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VFS Financial Services Limited </w:t>
      </w:r>
    </w:p>
    <w:p>
      <w:pPr/>
      <w:r>
        <w:rPr/>
        <w:t xml:space="preserve">Wedgnock Lane, Warwick CV34 5YA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