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Unity Finance </w:t>
      </w:r>
    </w:p>
    <w:p>
      <w:pPr/>
      <w:r>
        <w:rPr/>
        <w:t xml:space="preserve">Unity House, Bird Hall Lane, Stockport Cheshire SK3 0UX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2026-03-30T14:52:46+01:00</dcterms:created>
  <dcterms:modified xsi:type="dcterms:W3CDTF">2026-03-30T14:52:46+01:00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