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Top Rate Finance Limited </w:t>
      </w:r>
    </w:p>
    <w:p>
      <w:pPr/>
      <w:r>
        <w:rPr/>
        <w:t xml:space="preserve">THE OLD SCHOOL, SCHOOL LANE, BLYMHILL, STAFFORDSHIRE TF11 8LJ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2026-03-30T14:52:48+01:00</dcterms:created>
  <dcterms:modified xsi:type="dcterms:W3CDTF">2026-03-30T14:52:48+01:00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