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STAR Asset Finance Group </w:t>
      </w:r>
    </w:p>
    <w:p>
      <w:pPr/>
      <w:r>
        <w:rPr/>
        <w:t xml:space="preserve">2 Temple Courrt, Temple Way, Coleshill, Birmingham B46 1HH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2026-09-15T02:02:54+01:00</dcterms:created>
  <dcterms:modified xsi:type="dcterms:W3CDTF">2026-09-15T02:02:54+01:00</dcterms:modified>
</cp:coreProperties>
</file>

<file path=docProps/custom.xml><?xml version="1.0" encoding="utf-8"?>
<Properties xmlns="http://schemas.openxmlformats.org/officeDocument/2006/custom-properties" xmlns:vt="http://schemas.openxmlformats.org/officeDocument/2006/docPropsVTypes"/>
</file>