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ecurity Investments (Industrial)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