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Renault Business Finance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