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RCI Leasing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