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Nissan Finance (GB) Limited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