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Mann Island Vehicle Finance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