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nvestec Premium Funding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