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Ignition Credit Plc </w:t>
      </w:r>
    </w:p>
    <w:p>
      <w:pPr/>
      <w:r>
        <w:rPr/>
        <w:t xml:space="preserve">Sterling House, Green Court, Truro Business Park, Threemilestone, Truro, Cornwall, TR4 9LF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