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Ignition Credit Plc </w:t>
      </w:r>
    </w:p>
    <w:p>
      <w:pPr/>
      <w:r>
        <w:rPr/>
        <w:t xml:space="preserve">Sterling House, Green Court, Truro Business Park, Threemilestone, Truro, Cornwall, TR4 9LF 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2026-04-28T15:26:28+01:00</dcterms:created>
  <dcterms:modified xsi:type="dcterms:W3CDTF">2026-04-28T15:26:28+01:00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