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Honda Financial Services </w:t>
      </w:r>
    </w:p>
    <w:p>
      <w:pPr/>
      <w:r>
        <w:rPr/>
        <w:t xml:space="preserve">Cain Road, Bracknell, Berkshire RG12 1HL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