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GA Capital UK Limited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