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CNH Industrial Capital Europe Limited </w:t>
      </w:r>
    </w:p>
    <w:p>
      <w:pPr/>
      <w:r>
        <w:rPr/>
        <w:t xml:space="preserve">Midpoint, Alencon Link, Basingstoke, Hampshire, RG21 7PP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