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Black Country Car Finance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