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Birmingham Bank Ltd </w:t>
      </w:r>
    </w:p>
    <w:p>
      <w:pPr/>
      <w:r>
        <w:rPr/>
        <w:t xml:space="preserve">Lewis Building, Ground floor, Spaces, 35 Bull Street, Birmingham B4 6AF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