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ad Credit Ca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