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Asset Link Capital (No.10) Limited  </w:t>
      </w:r>
    </w:p>
    <w:p>
      <w:pPr/>
      <w:r>
        <w:rPr/>
        <w:t xml:space="preserve">PO Box 255, Caerphilly CF83 9FF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2026-04-30T10:36:37+01:00</dcterms:created>
  <dcterms:modified xsi:type="dcterms:W3CDTF">2026-04-30T10:36:37+01:00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