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34CA5075" w:rsidR="008F4819" w:rsidRPr="006366AE" w:rsidRDefault="000C04AD" w:rsidP="00C32383">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296BC5">
        <w:rPr>
          <w:rFonts w:ascii="Arial" w:hAnsi="Arial" w:cs="Arial"/>
          <w:b/>
          <w:sz w:val="22"/>
          <w:szCs w:val="22"/>
        </w:rPr>
        <w:t>2</w:t>
      </w:r>
      <w:r w:rsidR="001F2F40">
        <w:rPr>
          <w:rFonts w:ascii="Arial" w:hAnsi="Arial" w:cs="Arial"/>
          <w:b/>
          <w:sz w:val="22"/>
          <w:szCs w:val="22"/>
        </w:rPr>
        <w:t>1</w:t>
      </w:r>
    </w:p>
    <w:p w14:paraId="654E186B" w14:textId="4FAFF4B9" w:rsidR="00B1478A" w:rsidRPr="00977704" w:rsidRDefault="001F2F40" w:rsidP="00977704">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Guarantees</w:t>
      </w:r>
    </w:p>
    <w:p w14:paraId="28076B00" w14:textId="0256C4BD" w:rsidR="008F4819" w:rsidRPr="00977704" w:rsidRDefault="00A910B2" w:rsidP="00977704">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8637"/>
      </w:tblGrid>
      <w:tr w:rsidR="00FD68AC" w:rsidRPr="006366AE" w14:paraId="40637FFD" w14:textId="77777777" w:rsidTr="009F6F91">
        <w:tc>
          <w:tcPr>
            <w:tcW w:w="2273"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9F6F91">
        <w:tc>
          <w:tcPr>
            <w:tcW w:w="2273"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9F6F91">
        <w:tc>
          <w:tcPr>
            <w:tcW w:w="2273"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9F6F91">
        <w:tc>
          <w:tcPr>
            <w:tcW w:w="2273"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6579CE5A" w:rsidR="000C04AD" w:rsidRDefault="000C04AD" w:rsidP="008F4819">
      <w:pPr>
        <w:pStyle w:val="Lev1Text"/>
        <w:rPr>
          <w:rFonts w:ascii="Arial" w:hAnsi="Arial" w:cs="Arial"/>
        </w:rPr>
      </w:pPr>
      <w:bookmarkStart w:id="0" w:name="_GoBack"/>
      <w:bookmarkEnd w:id="0"/>
    </w:p>
    <w:p w14:paraId="0CEE3B00" w14:textId="77777777" w:rsidR="00C32383" w:rsidRDefault="00C32383" w:rsidP="008F4819">
      <w:pPr>
        <w:pStyle w:val="Lev1Text"/>
        <w:rPr>
          <w:rFonts w:ascii="Arial" w:hAnsi="Arial" w:cs="Arial"/>
        </w:rPr>
      </w:pPr>
    </w:p>
    <w:tbl>
      <w:tblPr>
        <w:tblW w:w="111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6"/>
        <w:gridCol w:w="5955"/>
        <w:gridCol w:w="992"/>
        <w:gridCol w:w="992"/>
        <w:gridCol w:w="2410"/>
      </w:tblGrid>
      <w:tr w:rsidR="00FA3560" w:rsidRPr="00C32383" w14:paraId="09FE5525" w14:textId="77777777" w:rsidTr="00C32383">
        <w:trPr>
          <w:trHeight w:val="383"/>
        </w:trPr>
        <w:tc>
          <w:tcPr>
            <w:tcW w:w="816" w:type="dxa"/>
            <w:shd w:val="clear" w:color="auto" w:fill="632423"/>
          </w:tcPr>
          <w:p w14:paraId="08E6DABF" w14:textId="77777777" w:rsidR="00FA3560" w:rsidRPr="00C32383" w:rsidRDefault="00FA3560" w:rsidP="00C32383">
            <w:pPr>
              <w:pStyle w:val="Default"/>
              <w:spacing w:after="60"/>
              <w:rPr>
                <w:rFonts w:ascii="Arial" w:hAnsi="Arial" w:cs="Arial"/>
                <w:b/>
                <w:color w:val="FFFFFF" w:themeColor="background1"/>
                <w:sz w:val="18"/>
                <w:szCs w:val="18"/>
              </w:rPr>
            </w:pPr>
            <w:r w:rsidRPr="00C32383">
              <w:rPr>
                <w:rFonts w:ascii="Arial" w:hAnsi="Arial" w:cs="Arial"/>
                <w:b/>
                <w:color w:val="FFFFFF" w:themeColor="background1"/>
                <w:sz w:val="18"/>
                <w:szCs w:val="18"/>
              </w:rPr>
              <w:t>Rule</w:t>
            </w:r>
          </w:p>
        </w:tc>
        <w:tc>
          <w:tcPr>
            <w:tcW w:w="5955" w:type="dxa"/>
            <w:shd w:val="clear" w:color="auto" w:fill="632423"/>
          </w:tcPr>
          <w:p w14:paraId="1B628E02" w14:textId="77777777" w:rsidR="00FA3560" w:rsidRPr="00C32383" w:rsidRDefault="00FA3560" w:rsidP="00C32383">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992" w:type="dxa"/>
            <w:shd w:val="clear" w:color="auto" w:fill="632423"/>
          </w:tcPr>
          <w:p w14:paraId="2EEE942E" w14:textId="77777777" w:rsidR="00FA3560" w:rsidRPr="00C32383" w:rsidRDefault="00FA3560" w:rsidP="00C32383">
            <w:pPr>
              <w:autoSpaceDE w:val="0"/>
              <w:autoSpaceDN w:val="0"/>
              <w:adjustRightInd w:val="0"/>
              <w:spacing w:after="60"/>
              <w:rPr>
                <w:rFonts w:ascii="Arial" w:eastAsiaTheme="minorHAnsi" w:hAnsi="Arial" w:cs="Arial"/>
                <w:b/>
                <w:bCs/>
                <w:color w:val="FFFFFF" w:themeColor="background1"/>
                <w:sz w:val="18"/>
                <w:szCs w:val="18"/>
                <w:lang w:eastAsia="en-US"/>
              </w:rPr>
            </w:pPr>
            <w:r w:rsidRPr="00C32383">
              <w:rPr>
                <w:rFonts w:ascii="Arial" w:eastAsiaTheme="minorHAnsi" w:hAnsi="Arial" w:cs="Arial"/>
                <w:b/>
                <w:bCs/>
                <w:color w:val="FFFFFF" w:themeColor="background1"/>
                <w:sz w:val="18"/>
                <w:szCs w:val="18"/>
                <w:lang w:eastAsia="en-US"/>
              </w:rPr>
              <w:t>Page</w:t>
            </w:r>
          </w:p>
        </w:tc>
        <w:tc>
          <w:tcPr>
            <w:tcW w:w="992" w:type="dxa"/>
            <w:shd w:val="clear" w:color="auto" w:fill="632423"/>
          </w:tcPr>
          <w:p w14:paraId="11B77E0F" w14:textId="77777777" w:rsidR="00FA3560" w:rsidRPr="00C32383" w:rsidRDefault="00FA3560" w:rsidP="00C32383">
            <w:pPr>
              <w:autoSpaceDE w:val="0"/>
              <w:autoSpaceDN w:val="0"/>
              <w:adjustRightInd w:val="0"/>
              <w:spacing w:after="60"/>
              <w:rPr>
                <w:rFonts w:ascii="Arial" w:eastAsiaTheme="minorHAnsi" w:hAnsi="Arial" w:cs="Arial"/>
                <w:b/>
                <w:bCs/>
                <w:color w:val="FFFFFF" w:themeColor="background1"/>
                <w:sz w:val="18"/>
                <w:szCs w:val="18"/>
                <w:lang w:eastAsia="en-US"/>
              </w:rPr>
            </w:pPr>
            <w:r w:rsidRPr="00C32383">
              <w:rPr>
                <w:rFonts w:ascii="Arial" w:eastAsiaTheme="minorHAnsi" w:hAnsi="Arial" w:cs="Arial"/>
                <w:b/>
                <w:bCs/>
                <w:color w:val="FFFFFF" w:themeColor="background1"/>
                <w:sz w:val="18"/>
                <w:szCs w:val="18"/>
                <w:lang w:eastAsia="en-US"/>
              </w:rPr>
              <w:t>Proof Number</w:t>
            </w:r>
          </w:p>
        </w:tc>
        <w:tc>
          <w:tcPr>
            <w:tcW w:w="2410" w:type="dxa"/>
            <w:shd w:val="clear" w:color="auto" w:fill="632423"/>
          </w:tcPr>
          <w:p w14:paraId="476BB4A7" w14:textId="77777777" w:rsidR="00FA3560" w:rsidRPr="00C32383" w:rsidRDefault="00FA3560" w:rsidP="00C32383">
            <w:pPr>
              <w:autoSpaceDE w:val="0"/>
              <w:autoSpaceDN w:val="0"/>
              <w:adjustRightInd w:val="0"/>
              <w:spacing w:after="60"/>
              <w:rPr>
                <w:rFonts w:ascii="Arial" w:eastAsiaTheme="minorHAnsi" w:hAnsi="Arial" w:cs="Arial"/>
                <w:b/>
                <w:bCs/>
                <w:color w:val="FFFFFF" w:themeColor="background1"/>
                <w:sz w:val="18"/>
                <w:szCs w:val="18"/>
                <w:lang w:eastAsia="en-US"/>
              </w:rPr>
            </w:pPr>
            <w:r w:rsidRPr="00C32383">
              <w:rPr>
                <w:rFonts w:ascii="Arial" w:eastAsiaTheme="minorHAnsi" w:hAnsi="Arial" w:cs="Arial"/>
                <w:b/>
                <w:bCs/>
                <w:color w:val="FFFFFF" w:themeColor="background1"/>
                <w:sz w:val="18"/>
                <w:szCs w:val="18"/>
                <w:lang w:eastAsia="en-US"/>
              </w:rPr>
              <w:t>Comments (where applicable)</w:t>
            </w:r>
          </w:p>
        </w:tc>
      </w:tr>
      <w:tr w:rsidR="00C32383" w:rsidRPr="00C32383" w14:paraId="1B366501" w14:textId="77777777" w:rsidTr="00C32383">
        <w:trPr>
          <w:trHeight w:val="383"/>
        </w:trPr>
        <w:tc>
          <w:tcPr>
            <w:tcW w:w="816" w:type="dxa"/>
            <w:shd w:val="clear" w:color="auto" w:fill="auto"/>
          </w:tcPr>
          <w:p w14:paraId="1F03CA52" w14:textId="42FB4559" w:rsidR="00C32383" w:rsidRPr="00C32383" w:rsidRDefault="00C32383" w:rsidP="00C32383">
            <w:pPr>
              <w:pStyle w:val="Default"/>
              <w:spacing w:after="60"/>
              <w:rPr>
                <w:rFonts w:ascii="Arial" w:hAnsi="Arial" w:cs="Arial"/>
                <w:color w:val="auto"/>
                <w:sz w:val="18"/>
                <w:szCs w:val="18"/>
              </w:rPr>
            </w:pPr>
            <w:r w:rsidRPr="00C32383">
              <w:rPr>
                <w:rFonts w:ascii="Arial" w:hAnsi="Arial" w:cs="Arial"/>
                <w:b/>
                <w:bCs/>
                <w:sz w:val="18"/>
                <w:szCs w:val="18"/>
              </w:rPr>
              <w:t xml:space="preserve">1 </w:t>
            </w:r>
          </w:p>
        </w:tc>
        <w:tc>
          <w:tcPr>
            <w:tcW w:w="5955" w:type="dxa"/>
            <w:shd w:val="clear" w:color="auto" w:fill="auto"/>
          </w:tcPr>
          <w:p w14:paraId="6F755ED0" w14:textId="4AE3D7B9"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r w:rsidRPr="00C32383">
              <w:rPr>
                <w:rFonts w:ascii="Arial" w:eastAsiaTheme="minorHAnsi" w:hAnsi="Arial" w:cs="Arial"/>
                <w:b/>
                <w:bCs/>
                <w:color w:val="000000"/>
                <w:sz w:val="18"/>
                <w:szCs w:val="18"/>
                <w:lang w:eastAsia="en-US"/>
              </w:rPr>
              <w:t xml:space="preserve">NATURE OF THE GUARANTEE </w:t>
            </w:r>
          </w:p>
        </w:tc>
        <w:tc>
          <w:tcPr>
            <w:tcW w:w="992" w:type="dxa"/>
            <w:shd w:val="clear" w:color="auto" w:fill="auto"/>
          </w:tcPr>
          <w:p w14:paraId="04C34628"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26711EB"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572756B6"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r>
      <w:tr w:rsidR="00C32383" w:rsidRPr="00C32383" w14:paraId="0EE85B1C" w14:textId="77777777" w:rsidTr="00C32383">
        <w:trPr>
          <w:trHeight w:val="383"/>
        </w:trPr>
        <w:tc>
          <w:tcPr>
            <w:tcW w:w="816" w:type="dxa"/>
            <w:shd w:val="clear" w:color="auto" w:fill="auto"/>
          </w:tcPr>
          <w:p w14:paraId="229E130E" w14:textId="77777777" w:rsidR="00C32383" w:rsidRPr="00C32383" w:rsidRDefault="00C32383" w:rsidP="00C32383">
            <w:pPr>
              <w:pStyle w:val="Default"/>
              <w:spacing w:after="60"/>
              <w:rPr>
                <w:rFonts w:ascii="Arial" w:hAnsi="Arial" w:cs="Arial"/>
                <w:color w:val="auto"/>
                <w:sz w:val="18"/>
                <w:szCs w:val="18"/>
              </w:rPr>
            </w:pPr>
          </w:p>
        </w:tc>
        <w:tc>
          <w:tcPr>
            <w:tcW w:w="5955" w:type="dxa"/>
            <w:shd w:val="clear" w:color="auto" w:fill="auto"/>
          </w:tcPr>
          <w:p w14:paraId="35D44556" w14:textId="77777777" w:rsidR="00C32383" w:rsidRPr="00C32383" w:rsidRDefault="00C32383" w:rsidP="00C32383">
            <w:pPr>
              <w:autoSpaceDE w:val="0"/>
              <w:autoSpaceDN w:val="0"/>
              <w:adjustRightInd w:val="0"/>
              <w:spacing w:after="60"/>
              <w:rPr>
                <w:rFonts w:ascii="Arial" w:eastAsiaTheme="minorHAnsi" w:hAnsi="Arial" w:cs="Arial"/>
                <w:color w:val="000000"/>
                <w:sz w:val="18"/>
                <w:szCs w:val="18"/>
                <w:lang w:eastAsia="en-US"/>
              </w:rPr>
            </w:pPr>
            <w:r w:rsidRPr="00C32383">
              <w:rPr>
                <w:rFonts w:ascii="Arial" w:eastAsiaTheme="minorHAnsi" w:hAnsi="Arial" w:cs="Arial"/>
                <w:color w:val="000000"/>
                <w:sz w:val="18"/>
                <w:szCs w:val="18"/>
                <w:lang w:eastAsia="en-US"/>
              </w:rPr>
              <w:t xml:space="preserve">A description of any arrangement intended to ensure that any obligation material to the issue will be duly serviced, whether in the form of guarantee, surety, </w:t>
            </w:r>
            <w:proofErr w:type="gramStart"/>
            <w:r w:rsidRPr="00C32383">
              <w:rPr>
                <w:rFonts w:ascii="Arial" w:eastAsiaTheme="minorHAnsi" w:hAnsi="Arial" w:cs="Arial"/>
                <w:color w:val="000000"/>
                <w:sz w:val="18"/>
                <w:szCs w:val="18"/>
                <w:lang w:eastAsia="en-US"/>
              </w:rPr>
              <w:t>Keep</w:t>
            </w:r>
            <w:proofErr w:type="gramEnd"/>
            <w:r w:rsidRPr="00C32383">
              <w:rPr>
                <w:rFonts w:ascii="Arial" w:eastAsiaTheme="minorHAnsi" w:hAnsi="Arial" w:cs="Arial"/>
                <w:color w:val="000000"/>
                <w:sz w:val="18"/>
                <w:szCs w:val="18"/>
                <w:lang w:eastAsia="en-US"/>
              </w:rPr>
              <w:t xml:space="preserve"> well Agreement, Mono-line Insurance policy or other equivalent commitment (“guarantees”) and their provider (“guarantor”). </w:t>
            </w:r>
          </w:p>
          <w:p w14:paraId="254DD641" w14:textId="2B74B55B"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r w:rsidRPr="00C32383">
              <w:rPr>
                <w:rFonts w:ascii="Arial" w:eastAsiaTheme="minorHAnsi" w:hAnsi="Arial" w:cs="Arial"/>
                <w:color w:val="000000"/>
                <w:sz w:val="18"/>
                <w:szCs w:val="18"/>
                <w:lang w:eastAsia="en-US"/>
              </w:rPr>
              <w:t>Such arrangements encompass commitments, including those under conditions, to ensure that the obligations to repay non-equity securities and/or the payment of interest are fulfilled and their description shall set out how the arrangement is intended to ensure that the guaranteed payments will be duly serviced.</w:t>
            </w:r>
          </w:p>
        </w:tc>
        <w:tc>
          <w:tcPr>
            <w:tcW w:w="992" w:type="dxa"/>
            <w:shd w:val="clear" w:color="auto" w:fill="auto"/>
          </w:tcPr>
          <w:p w14:paraId="3621511B"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7315C50"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7BAF4B4A"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r>
      <w:tr w:rsidR="00C32383" w:rsidRPr="00C32383" w14:paraId="17F86038" w14:textId="77777777" w:rsidTr="00C32383">
        <w:trPr>
          <w:trHeight w:val="383"/>
        </w:trPr>
        <w:tc>
          <w:tcPr>
            <w:tcW w:w="816" w:type="dxa"/>
            <w:shd w:val="clear" w:color="auto" w:fill="auto"/>
          </w:tcPr>
          <w:p w14:paraId="35735311" w14:textId="3CA0394E" w:rsidR="00C32383" w:rsidRPr="00C32383" w:rsidRDefault="00C32383" w:rsidP="00C32383">
            <w:pPr>
              <w:pStyle w:val="Default"/>
              <w:spacing w:after="60"/>
              <w:rPr>
                <w:rFonts w:ascii="Arial" w:hAnsi="Arial" w:cs="Arial"/>
                <w:color w:val="auto"/>
                <w:sz w:val="18"/>
                <w:szCs w:val="18"/>
              </w:rPr>
            </w:pPr>
            <w:r w:rsidRPr="00C32383">
              <w:rPr>
                <w:rFonts w:ascii="Arial" w:hAnsi="Arial" w:cs="Arial"/>
                <w:b/>
                <w:bCs/>
                <w:sz w:val="18"/>
                <w:szCs w:val="18"/>
              </w:rPr>
              <w:t xml:space="preserve">2 </w:t>
            </w:r>
          </w:p>
        </w:tc>
        <w:tc>
          <w:tcPr>
            <w:tcW w:w="5955" w:type="dxa"/>
            <w:shd w:val="clear" w:color="auto" w:fill="auto"/>
          </w:tcPr>
          <w:p w14:paraId="24468B71" w14:textId="7DC4207F"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r w:rsidRPr="00C32383">
              <w:rPr>
                <w:rFonts w:ascii="Arial" w:eastAsiaTheme="minorHAnsi" w:hAnsi="Arial" w:cs="Arial"/>
                <w:b/>
                <w:bCs/>
                <w:color w:val="000000"/>
                <w:sz w:val="18"/>
                <w:szCs w:val="18"/>
                <w:lang w:eastAsia="en-US"/>
              </w:rPr>
              <w:t xml:space="preserve">SCOPE OF THE GUARANTEE </w:t>
            </w:r>
          </w:p>
        </w:tc>
        <w:tc>
          <w:tcPr>
            <w:tcW w:w="992" w:type="dxa"/>
            <w:shd w:val="clear" w:color="auto" w:fill="auto"/>
          </w:tcPr>
          <w:p w14:paraId="416046D7"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58A8950"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4EC2886B"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r>
      <w:tr w:rsidR="00C32383" w:rsidRPr="00C32383" w14:paraId="552F6734" w14:textId="77777777" w:rsidTr="00C32383">
        <w:trPr>
          <w:trHeight w:val="383"/>
        </w:trPr>
        <w:tc>
          <w:tcPr>
            <w:tcW w:w="816" w:type="dxa"/>
            <w:shd w:val="clear" w:color="auto" w:fill="auto"/>
          </w:tcPr>
          <w:p w14:paraId="29E15019" w14:textId="77777777" w:rsidR="00C32383" w:rsidRPr="00C32383" w:rsidRDefault="00C32383" w:rsidP="00C32383">
            <w:pPr>
              <w:pStyle w:val="Default"/>
              <w:spacing w:after="60"/>
              <w:rPr>
                <w:rFonts w:ascii="Arial" w:hAnsi="Arial" w:cs="Arial"/>
                <w:color w:val="auto"/>
                <w:sz w:val="18"/>
                <w:szCs w:val="18"/>
              </w:rPr>
            </w:pPr>
          </w:p>
        </w:tc>
        <w:tc>
          <w:tcPr>
            <w:tcW w:w="5955" w:type="dxa"/>
            <w:shd w:val="clear" w:color="auto" w:fill="auto"/>
          </w:tcPr>
          <w:p w14:paraId="43CA9391" w14:textId="3DA9FF8F"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r w:rsidRPr="00C32383">
              <w:rPr>
                <w:rFonts w:ascii="Arial" w:eastAsiaTheme="minorHAnsi" w:hAnsi="Arial" w:cs="Arial"/>
                <w:color w:val="000000"/>
                <w:sz w:val="18"/>
                <w:szCs w:val="18"/>
                <w:lang w:eastAsia="en-US"/>
              </w:rPr>
              <w:t xml:space="preserve">Details shall be disclosed about the terms and conditions and scope of the guarantee. These details should cover any conditionality on the application of the guarantee in the event of any default under the terms of the security and the material terms of any Mono-line Insurance or Keep </w:t>
            </w:r>
            <w:proofErr w:type="gramStart"/>
            <w:r w:rsidRPr="00C32383">
              <w:rPr>
                <w:rFonts w:ascii="Arial" w:eastAsiaTheme="minorHAnsi" w:hAnsi="Arial" w:cs="Arial"/>
                <w:color w:val="000000"/>
                <w:sz w:val="18"/>
                <w:szCs w:val="18"/>
                <w:lang w:eastAsia="en-US"/>
              </w:rPr>
              <w:t>well</w:t>
            </w:r>
            <w:proofErr w:type="gramEnd"/>
            <w:r w:rsidRPr="00C32383">
              <w:rPr>
                <w:rFonts w:ascii="Arial" w:eastAsiaTheme="minorHAnsi" w:hAnsi="Arial" w:cs="Arial"/>
                <w:color w:val="000000"/>
                <w:sz w:val="18"/>
                <w:szCs w:val="18"/>
                <w:lang w:eastAsia="en-US"/>
              </w:rPr>
              <w:t xml:space="preserve"> Agreement between the issuer and the guarantor. Details must also be disclosed of any guarantor’s power of veto in relation to changes to the security holder’s rights, such as is often found in Mono-line Insurance.</w:t>
            </w:r>
          </w:p>
        </w:tc>
        <w:tc>
          <w:tcPr>
            <w:tcW w:w="992" w:type="dxa"/>
            <w:shd w:val="clear" w:color="auto" w:fill="auto"/>
          </w:tcPr>
          <w:p w14:paraId="4D8BFC43"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E598756"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1BA99E6C"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r>
      <w:tr w:rsidR="00C32383" w:rsidRPr="00C32383" w14:paraId="1CC0CB15" w14:textId="77777777" w:rsidTr="00C32383">
        <w:trPr>
          <w:trHeight w:val="383"/>
        </w:trPr>
        <w:tc>
          <w:tcPr>
            <w:tcW w:w="816" w:type="dxa"/>
            <w:shd w:val="clear" w:color="auto" w:fill="auto"/>
          </w:tcPr>
          <w:p w14:paraId="6BF19E1E" w14:textId="69C3343C" w:rsidR="00C32383" w:rsidRPr="00C32383" w:rsidRDefault="00C32383" w:rsidP="00C32383">
            <w:pPr>
              <w:pStyle w:val="Default"/>
              <w:spacing w:after="60"/>
              <w:rPr>
                <w:rFonts w:ascii="Arial" w:hAnsi="Arial" w:cs="Arial"/>
                <w:color w:val="auto"/>
                <w:sz w:val="18"/>
                <w:szCs w:val="18"/>
              </w:rPr>
            </w:pPr>
            <w:r w:rsidRPr="00C32383">
              <w:rPr>
                <w:rFonts w:ascii="Arial" w:hAnsi="Arial" w:cs="Arial"/>
                <w:b/>
                <w:bCs/>
                <w:sz w:val="18"/>
                <w:szCs w:val="18"/>
              </w:rPr>
              <w:t xml:space="preserve">3 </w:t>
            </w:r>
          </w:p>
        </w:tc>
        <w:tc>
          <w:tcPr>
            <w:tcW w:w="5955" w:type="dxa"/>
            <w:shd w:val="clear" w:color="auto" w:fill="auto"/>
          </w:tcPr>
          <w:p w14:paraId="2F4BC45C" w14:textId="59BC6BBC"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r w:rsidRPr="00C32383">
              <w:rPr>
                <w:rFonts w:ascii="Arial" w:eastAsiaTheme="minorHAnsi" w:hAnsi="Arial" w:cs="Arial"/>
                <w:b/>
                <w:bCs/>
                <w:color w:val="000000"/>
                <w:sz w:val="18"/>
                <w:szCs w:val="18"/>
                <w:lang w:eastAsia="en-US"/>
              </w:rPr>
              <w:t xml:space="preserve">INFORMATION TO BE DISCLOSED ABOUT THE GUARANTOR </w:t>
            </w:r>
          </w:p>
        </w:tc>
        <w:tc>
          <w:tcPr>
            <w:tcW w:w="992" w:type="dxa"/>
            <w:shd w:val="clear" w:color="auto" w:fill="auto"/>
          </w:tcPr>
          <w:p w14:paraId="08B8C0C9"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2C89DD0"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555AF048"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r>
      <w:tr w:rsidR="00C32383" w:rsidRPr="00C32383" w14:paraId="44A1D0A8" w14:textId="77777777" w:rsidTr="00C32383">
        <w:trPr>
          <w:trHeight w:val="383"/>
        </w:trPr>
        <w:tc>
          <w:tcPr>
            <w:tcW w:w="816" w:type="dxa"/>
            <w:shd w:val="clear" w:color="auto" w:fill="auto"/>
          </w:tcPr>
          <w:p w14:paraId="5713276E" w14:textId="77777777" w:rsidR="00C32383" w:rsidRPr="00C32383" w:rsidRDefault="00C32383" w:rsidP="00C32383">
            <w:pPr>
              <w:pStyle w:val="Default"/>
              <w:spacing w:after="60"/>
              <w:rPr>
                <w:rFonts w:ascii="Arial" w:hAnsi="Arial" w:cs="Arial"/>
                <w:color w:val="auto"/>
                <w:sz w:val="18"/>
                <w:szCs w:val="18"/>
              </w:rPr>
            </w:pPr>
          </w:p>
        </w:tc>
        <w:tc>
          <w:tcPr>
            <w:tcW w:w="5955" w:type="dxa"/>
            <w:shd w:val="clear" w:color="auto" w:fill="auto"/>
          </w:tcPr>
          <w:p w14:paraId="14DC82C0" w14:textId="46976C5A"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r w:rsidRPr="00C32383">
              <w:rPr>
                <w:rFonts w:ascii="Arial" w:eastAsiaTheme="minorHAnsi" w:hAnsi="Arial" w:cs="Arial"/>
                <w:color w:val="000000"/>
                <w:sz w:val="18"/>
                <w:szCs w:val="18"/>
                <w:lang w:eastAsia="en-US"/>
              </w:rPr>
              <w:t>The guarantor must disclose information about itself as if it were the issuer of that same type of security that is the subject of the guarantee.</w:t>
            </w:r>
          </w:p>
        </w:tc>
        <w:tc>
          <w:tcPr>
            <w:tcW w:w="992" w:type="dxa"/>
            <w:shd w:val="clear" w:color="auto" w:fill="auto"/>
          </w:tcPr>
          <w:p w14:paraId="6A90C6C8"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F26C7FD"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1DD30CE1"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r>
      <w:tr w:rsidR="00C32383" w:rsidRPr="00C32383" w14:paraId="23DDBA20" w14:textId="77777777" w:rsidTr="00C32383">
        <w:trPr>
          <w:trHeight w:val="383"/>
        </w:trPr>
        <w:tc>
          <w:tcPr>
            <w:tcW w:w="816" w:type="dxa"/>
            <w:shd w:val="clear" w:color="auto" w:fill="auto"/>
          </w:tcPr>
          <w:p w14:paraId="6DF941D9" w14:textId="00B7C5E8" w:rsidR="00C32383" w:rsidRPr="00C32383" w:rsidRDefault="00C32383" w:rsidP="00C32383">
            <w:pPr>
              <w:pStyle w:val="Default"/>
              <w:spacing w:after="60"/>
              <w:rPr>
                <w:rFonts w:ascii="Arial" w:hAnsi="Arial" w:cs="Arial"/>
                <w:color w:val="auto"/>
                <w:sz w:val="18"/>
                <w:szCs w:val="18"/>
              </w:rPr>
            </w:pPr>
            <w:r w:rsidRPr="00C32383">
              <w:rPr>
                <w:rFonts w:ascii="Arial" w:hAnsi="Arial" w:cs="Arial"/>
                <w:b/>
                <w:bCs/>
                <w:sz w:val="18"/>
                <w:szCs w:val="18"/>
              </w:rPr>
              <w:t xml:space="preserve">4 </w:t>
            </w:r>
          </w:p>
        </w:tc>
        <w:tc>
          <w:tcPr>
            <w:tcW w:w="5955" w:type="dxa"/>
            <w:shd w:val="clear" w:color="auto" w:fill="auto"/>
          </w:tcPr>
          <w:p w14:paraId="0E600DBB" w14:textId="382E903D" w:rsidR="00C32383" w:rsidRPr="00C32383" w:rsidRDefault="00C32383" w:rsidP="00C32383">
            <w:pPr>
              <w:autoSpaceDE w:val="0"/>
              <w:autoSpaceDN w:val="0"/>
              <w:adjustRightInd w:val="0"/>
              <w:spacing w:after="60"/>
              <w:rPr>
                <w:rFonts w:ascii="Arial" w:eastAsiaTheme="minorHAnsi" w:hAnsi="Arial" w:cs="Arial"/>
                <w:color w:val="000000"/>
                <w:sz w:val="18"/>
                <w:szCs w:val="18"/>
                <w:lang w:eastAsia="en-US"/>
              </w:rPr>
            </w:pPr>
            <w:r w:rsidRPr="00C32383">
              <w:rPr>
                <w:rFonts w:ascii="Arial" w:eastAsiaTheme="minorHAnsi" w:hAnsi="Arial" w:cs="Arial"/>
                <w:b/>
                <w:bCs/>
                <w:color w:val="000000"/>
                <w:sz w:val="18"/>
                <w:szCs w:val="18"/>
                <w:lang w:eastAsia="en-US"/>
              </w:rPr>
              <w:t xml:space="preserve">DOCUMENTS AVAILABLE </w:t>
            </w:r>
          </w:p>
        </w:tc>
        <w:tc>
          <w:tcPr>
            <w:tcW w:w="992" w:type="dxa"/>
            <w:shd w:val="clear" w:color="auto" w:fill="auto"/>
          </w:tcPr>
          <w:p w14:paraId="15FB87FE"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D9CD291"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344706D4"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r>
      <w:tr w:rsidR="00C32383" w:rsidRPr="00C32383" w14:paraId="36643B85" w14:textId="77777777" w:rsidTr="00C32383">
        <w:trPr>
          <w:trHeight w:val="383"/>
        </w:trPr>
        <w:tc>
          <w:tcPr>
            <w:tcW w:w="816" w:type="dxa"/>
            <w:shd w:val="clear" w:color="auto" w:fill="auto"/>
          </w:tcPr>
          <w:p w14:paraId="127ADAC9" w14:textId="77777777" w:rsidR="00C32383" w:rsidRPr="00C32383" w:rsidRDefault="00C32383" w:rsidP="00C32383">
            <w:pPr>
              <w:pStyle w:val="Default"/>
              <w:spacing w:after="60"/>
              <w:rPr>
                <w:rFonts w:ascii="Arial" w:hAnsi="Arial" w:cs="Arial"/>
                <w:b/>
                <w:bCs/>
                <w:sz w:val="18"/>
                <w:szCs w:val="18"/>
              </w:rPr>
            </w:pPr>
          </w:p>
        </w:tc>
        <w:tc>
          <w:tcPr>
            <w:tcW w:w="5955" w:type="dxa"/>
            <w:shd w:val="clear" w:color="auto" w:fill="auto"/>
          </w:tcPr>
          <w:p w14:paraId="0E27FAFC" w14:textId="4FF2A333" w:rsidR="00C32383" w:rsidRPr="00C32383" w:rsidRDefault="00C32383" w:rsidP="00C32383">
            <w:pPr>
              <w:autoSpaceDE w:val="0"/>
              <w:autoSpaceDN w:val="0"/>
              <w:adjustRightInd w:val="0"/>
              <w:spacing w:after="60"/>
              <w:rPr>
                <w:rFonts w:ascii="Arial" w:eastAsiaTheme="minorHAnsi" w:hAnsi="Arial" w:cs="Arial"/>
                <w:b/>
                <w:bCs/>
                <w:color w:val="000000"/>
                <w:sz w:val="18"/>
                <w:szCs w:val="18"/>
                <w:lang w:eastAsia="en-US"/>
              </w:rPr>
            </w:pPr>
            <w:r w:rsidRPr="00C32383">
              <w:rPr>
                <w:rFonts w:ascii="Arial" w:eastAsiaTheme="minorHAnsi" w:hAnsi="Arial" w:cs="Arial"/>
                <w:color w:val="000000"/>
                <w:sz w:val="18"/>
                <w:szCs w:val="18"/>
                <w:lang w:eastAsia="en-US"/>
              </w:rPr>
              <w:t>Indication of the website where the public may have access to the material contracts and other documents relating to the guarantee.</w:t>
            </w:r>
          </w:p>
        </w:tc>
        <w:tc>
          <w:tcPr>
            <w:tcW w:w="992" w:type="dxa"/>
            <w:shd w:val="clear" w:color="auto" w:fill="auto"/>
          </w:tcPr>
          <w:p w14:paraId="2ED43E3C"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F644F7A"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6649C054" w14:textId="77777777" w:rsidR="00C32383" w:rsidRPr="00C32383" w:rsidRDefault="00C32383" w:rsidP="00C32383">
            <w:pPr>
              <w:autoSpaceDE w:val="0"/>
              <w:autoSpaceDN w:val="0"/>
              <w:adjustRightInd w:val="0"/>
              <w:spacing w:after="60"/>
              <w:rPr>
                <w:rFonts w:ascii="Arial" w:eastAsiaTheme="minorHAnsi" w:hAnsi="Arial" w:cs="Arial"/>
                <w:bCs/>
                <w:sz w:val="18"/>
                <w:szCs w:val="18"/>
                <w:lang w:eastAsia="en-US"/>
              </w:rPr>
            </w:pPr>
          </w:p>
        </w:tc>
      </w:tr>
    </w:tbl>
    <w:p w14:paraId="1943ABCB" w14:textId="46500F2A" w:rsidR="00226ADF" w:rsidRDefault="00226ADF" w:rsidP="008F4819">
      <w:pPr>
        <w:pStyle w:val="Lev1Text"/>
        <w:rPr>
          <w:rFonts w:ascii="Arial" w:hAnsi="Arial" w:cs="Arial"/>
        </w:rPr>
      </w:pPr>
    </w:p>
    <w:p w14:paraId="3B2D2A19" w14:textId="77777777" w:rsidR="00296BC5" w:rsidRDefault="00296BC5" w:rsidP="00FA3560">
      <w:pPr>
        <w:pStyle w:val="Lev1Text"/>
        <w:rPr>
          <w:rFonts w:ascii="Arial" w:hAnsi="Arial" w:cs="Arial"/>
        </w:rPr>
      </w:pPr>
    </w:p>
    <w:p w14:paraId="0BD8ABD8" w14:textId="615E6CA2" w:rsidR="00FA3560" w:rsidRPr="006366AE" w:rsidRDefault="00FA3560" w:rsidP="00FA3560">
      <w:pPr>
        <w:pStyle w:val="Lev1Text"/>
        <w:rPr>
          <w:rFonts w:ascii="Arial" w:hAnsi="Arial" w:cs="Arial"/>
        </w:rPr>
      </w:pPr>
    </w:p>
    <w:sectPr w:rsidR="00FA3560" w:rsidRPr="006366AE" w:rsidSect="00FD68AC">
      <w:footerReference w:type="default" r:id="rId7"/>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FF7E8" w14:textId="77777777" w:rsidR="00C051D7" w:rsidRDefault="00C051D7" w:rsidP="00FB1F6E">
      <w:r>
        <w:separator/>
      </w:r>
    </w:p>
  </w:endnote>
  <w:endnote w:type="continuationSeparator" w:id="0">
    <w:p w14:paraId="6B8C09F3" w14:textId="77777777" w:rsidR="00C051D7" w:rsidRDefault="00C051D7"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377B258C"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C32383">
          <w:rPr>
            <w:rFonts w:ascii="Arial" w:hAnsi="Arial" w:cs="Arial"/>
            <w:noProof/>
            <w:sz w:val="20"/>
          </w:rPr>
          <w:t>1</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t>May 2019</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DC353" w14:textId="77777777" w:rsidR="00C051D7" w:rsidRDefault="00C051D7" w:rsidP="00FB1F6E">
      <w:r>
        <w:separator/>
      </w:r>
    </w:p>
  </w:footnote>
  <w:footnote w:type="continuationSeparator" w:id="0">
    <w:p w14:paraId="1D20E299" w14:textId="77777777" w:rsidR="00C051D7" w:rsidRDefault="00C051D7"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E1C00D7"/>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4"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5"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6"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7"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8" w15:restartNumberingAfterBreak="0">
    <w:nsid w:val="44FB108C"/>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0"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11"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12" w15:restartNumberingAfterBreak="0">
    <w:nsid w:val="5B905C7D"/>
    <w:multiLevelType w:val="hybridMultilevel"/>
    <w:tmpl w:val="57F2468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15"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num w:numId="1">
    <w:abstractNumId w:val="0"/>
  </w:num>
  <w:num w:numId="2">
    <w:abstractNumId w:val="14"/>
  </w:num>
  <w:num w:numId="3">
    <w:abstractNumId w:val="11"/>
  </w:num>
  <w:num w:numId="4">
    <w:abstractNumId w:val="9"/>
  </w:num>
  <w:num w:numId="5">
    <w:abstractNumId w:val="5"/>
  </w:num>
  <w:num w:numId="6">
    <w:abstractNumId w:val="15"/>
  </w:num>
  <w:num w:numId="7">
    <w:abstractNumId w:val="10"/>
  </w:num>
  <w:num w:numId="8">
    <w:abstractNumId w:val="1"/>
  </w:num>
  <w:num w:numId="9">
    <w:abstractNumId w:val="3"/>
  </w:num>
  <w:num w:numId="10">
    <w:abstractNumId w:val="7"/>
  </w:num>
  <w:num w:numId="11">
    <w:abstractNumId w:val="4"/>
  </w:num>
  <w:num w:numId="12">
    <w:abstractNumId w:val="6"/>
  </w:num>
  <w:num w:numId="13">
    <w:abstractNumId w:val="13"/>
  </w:num>
  <w:num w:numId="14">
    <w:abstractNumId w:val="8"/>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C04AD"/>
    <w:rsid w:val="000D42C9"/>
    <w:rsid w:val="000F12B6"/>
    <w:rsid w:val="00117D8B"/>
    <w:rsid w:val="00132691"/>
    <w:rsid w:val="00152770"/>
    <w:rsid w:val="00153A54"/>
    <w:rsid w:val="001F2425"/>
    <w:rsid w:val="001F2F40"/>
    <w:rsid w:val="00226ADF"/>
    <w:rsid w:val="002603CD"/>
    <w:rsid w:val="00277EA4"/>
    <w:rsid w:val="00296BC5"/>
    <w:rsid w:val="002B3A3A"/>
    <w:rsid w:val="003636DA"/>
    <w:rsid w:val="003951ED"/>
    <w:rsid w:val="004D205C"/>
    <w:rsid w:val="005128F7"/>
    <w:rsid w:val="00572676"/>
    <w:rsid w:val="005D511B"/>
    <w:rsid w:val="005F59B5"/>
    <w:rsid w:val="006106E9"/>
    <w:rsid w:val="006366AE"/>
    <w:rsid w:val="006D3657"/>
    <w:rsid w:val="00743D12"/>
    <w:rsid w:val="00830024"/>
    <w:rsid w:val="008F4819"/>
    <w:rsid w:val="009504D8"/>
    <w:rsid w:val="00977704"/>
    <w:rsid w:val="009C3D81"/>
    <w:rsid w:val="009D18F8"/>
    <w:rsid w:val="009F6F91"/>
    <w:rsid w:val="00A00063"/>
    <w:rsid w:val="00A373DE"/>
    <w:rsid w:val="00A910B2"/>
    <w:rsid w:val="00A9200E"/>
    <w:rsid w:val="00B1478A"/>
    <w:rsid w:val="00BC690F"/>
    <w:rsid w:val="00C051D7"/>
    <w:rsid w:val="00C32383"/>
    <w:rsid w:val="00CA11BE"/>
    <w:rsid w:val="00CC4A36"/>
    <w:rsid w:val="00CD1558"/>
    <w:rsid w:val="00D27647"/>
    <w:rsid w:val="00D32888"/>
    <w:rsid w:val="00D65F6C"/>
    <w:rsid w:val="00D8044A"/>
    <w:rsid w:val="00E0359F"/>
    <w:rsid w:val="00E24EA9"/>
    <w:rsid w:val="00E40FE9"/>
    <w:rsid w:val="00F56EC0"/>
    <w:rsid w:val="00FA356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5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750424045">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Oyesumbo Thomas</cp:lastModifiedBy>
  <cp:revision>4</cp:revision>
  <dcterms:created xsi:type="dcterms:W3CDTF">2019-04-01T11:58:00Z</dcterms:created>
  <dcterms:modified xsi:type="dcterms:W3CDTF">2019-04-04T08:03:00Z</dcterms:modified>
</cp:coreProperties>
</file>