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C70E" w14:textId="5A0D6381" w:rsidR="008F4819" w:rsidRPr="00FD68AC" w:rsidRDefault="000C04AD" w:rsidP="49ECFCB3">
      <w:pPr>
        <w:pStyle w:val="BodyText"/>
        <w:jc w:val="center"/>
        <w:rPr>
          <w:rFonts w:ascii="Arial" w:hAnsi="Arial" w:cs="Arial"/>
          <w:b/>
          <w:bCs/>
          <w:sz w:val="22"/>
          <w:szCs w:val="22"/>
        </w:rPr>
      </w:pPr>
      <w:r w:rsidRPr="49ECFCB3">
        <w:rPr>
          <w:rFonts w:ascii="Arial" w:hAnsi="Arial" w:cs="Arial"/>
          <w:b/>
          <w:bCs/>
          <w:sz w:val="22"/>
          <w:szCs w:val="22"/>
        </w:rPr>
        <w:t>Cross-reference list –</w:t>
      </w:r>
      <w:r w:rsidR="00A72BC4" w:rsidRPr="49ECFCB3">
        <w:rPr>
          <w:rFonts w:ascii="Arial" w:hAnsi="Arial" w:cs="Arial"/>
          <w:b/>
          <w:bCs/>
          <w:sz w:val="22"/>
          <w:szCs w:val="22"/>
        </w:rPr>
        <w:t xml:space="preserve"> PRM App 2 </w:t>
      </w:r>
      <w:r w:rsidRPr="49ECFCB3">
        <w:rPr>
          <w:rFonts w:ascii="Arial" w:hAnsi="Arial" w:cs="Arial"/>
          <w:b/>
          <w:bCs/>
          <w:sz w:val="22"/>
          <w:szCs w:val="22"/>
        </w:rPr>
        <w:t>Annex 4</w:t>
      </w:r>
    </w:p>
    <w:p w14:paraId="550D88CB" w14:textId="50E7A7DD" w:rsidR="000C04AD" w:rsidRPr="00A72BC4" w:rsidRDefault="000C04AD" w:rsidP="000C04AD">
      <w:pPr>
        <w:pStyle w:val="Default"/>
        <w:jc w:val="center"/>
        <w:rPr>
          <w:rFonts w:ascii="Arial" w:hAnsi="Arial" w:cs="Arial"/>
          <w:sz w:val="22"/>
          <w:szCs w:val="22"/>
        </w:rPr>
      </w:pPr>
      <w:r w:rsidRPr="49ECFCB3">
        <w:rPr>
          <w:rFonts w:ascii="Arial" w:hAnsi="Arial" w:cs="Arial"/>
          <w:b/>
          <w:bCs/>
          <w:sz w:val="22"/>
          <w:szCs w:val="22"/>
        </w:rPr>
        <w:t xml:space="preserve">Registration </w:t>
      </w:r>
      <w:r w:rsidR="00D00CE9" w:rsidRPr="49ECFCB3">
        <w:rPr>
          <w:rFonts w:ascii="Arial" w:hAnsi="Arial" w:cs="Arial"/>
          <w:b/>
          <w:bCs/>
          <w:sz w:val="22"/>
          <w:szCs w:val="22"/>
        </w:rPr>
        <w:t>Document for Units o</w:t>
      </w:r>
      <w:r w:rsidR="00201EE3" w:rsidRPr="49ECFCB3">
        <w:rPr>
          <w:rFonts w:ascii="Arial" w:hAnsi="Arial" w:cs="Arial"/>
          <w:b/>
          <w:bCs/>
          <w:sz w:val="22"/>
          <w:szCs w:val="22"/>
        </w:rPr>
        <w:t xml:space="preserve">f Closed-End Collective Investment Undertakings </w:t>
      </w:r>
    </w:p>
    <w:p w14:paraId="28076B00" w14:textId="77777777" w:rsidR="008F4819" w:rsidRPr="00A72BC4" w:rsidRDefault="008F4819" w:rsidP="008F4819">
      <w:pPr>
        <w:pStyle w:val="Title"/>
        <w:ind w:right="-45"/>
        <w:jc w:val="left"/>
        <w:rPr>
          <w:rFonts w:ascii="Arial" w:hAnsi="Arial" w:cs="Arial"/>
          <w:sz w:val="22"/>
          <w:szCs w:val="22"/>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8779"/>
      </w:tblGrid>
      <w:tr w:rsidR="00FD68AC" w:rsidRPr="00FD68AC" w14:paraId="40637FFD" w14:textId="77777777" w:rsidTr="49ECFCB3">
        <w:tc>
          <w:tcPr>
            <w:tcW w:w="2273" w:type="dxa"/>
          </w:tcPr>
          <w:p w14:paraId="3FA0AE59" w14:textId="77777777" w:rsidR="008F4819" w:rsidRPr="00FD68AC" w:rsidRDefault="008F4819" w:rsidP="49ECFCB3">
            <w:pPr>
              <w:pStyle w:val="TableText"/>
              <w:rPr>
                <w:rFonts w:ascii="Arial" w:hAnsi="Arial" w:cs="Arial"/>
                <w:i/>
                <w:iCs/>
                <w:szCs w:val="22"/>
              </w:rPr>
            </w:pPr>
            <w:r w:rsidRPr="49ECFCB3">
              <w:rPr>
                <w:rFonts w:ascii="Arial" w:hAnsi="Arial" w:cs="Arial"/>
                <w:i/>
                <w:iCs/>
                <w:szCs w:val="22"/>
              </w:rPr>
              <w:t>Name of Company:</w:t>
            </w:r>
          </w:p>
        </w:tc>
        <w:tc>
          <w:tcPr>
            <w:tcW w:w="8779" w:type="dxa"/>
          </w:tcPr>
          <w:p w14:paraId="124D73E3" w14:textId="77777777" w:rsidR="008F4819" w:rsidRPr="00FD68AC" w:rsidRDefault="008F4819" w:rsidP="49ECFCB3">
            <w:pPr>
              <w:pStyle w:val="TableText"/>
              <w:rPr>
                <w:rFonts w:ascii="Arial" w:hAnsi="Arial" w:cs="Arial"/>
                <w:szCs w:val="22"/>
              </w:rPr>
            </w:pPr>
          </w:p>
        </w:tc>
      </w:tr>
      <w:tr w:rsidR="00FD68AC" w:rsidRPr="00FD68AC" w14:paraId="050DAF9F" w14:textId="77777777" w:rsidTr="49ECFCB3">
        <w:tc>
          <w:tcPr>
            <w:tcW w:w="2273" w:type="dxa"/>
          </w:tcPr>
          <w:p w14:paraId="4431F36A" w14:textId="77777777" w:rsidR="008F4819" w:rsidRPr="00FD68AC" w:rsidRDefault="008F4819" w:rsidP="49ECFCB3">
            <w:pPr>
              <w:pStyle w:val="TableText"/>
              <w:rPr>
                <w:rFonts w:ascii="Arial" w:hAnsi="Arial" w:cs="Arial"/>
                <w:i/>
                <w:iCs/>
                <w:szCs w:val="22"/>
              </w:rPr>
            </w:pPr>
            <w:r w:rsidRPr="49ECFCB3">
              <w:rPr>
                <w:rFonts w:ascii="Arial" w:hAnsi="Arial" w:cs="Arial"/>
                <w:i/>
                <w:iCs/>
                <w:szCs w:val="22"/>
              </w:rPr>
              <w:t>Nature of Transaction:</w:t>
            </w:r>
          </w:p>
        </w:tc>
        <w:tc>
          <w:tcPr>
            <w:tcW w:w="8779" w:type="dxa"/>
          </w:tcPr>
          <w:p w14:paraId="6E1A6125" w14:textId="77777777" w:rsidR="008F4819" w:rsidRPr="00FD68AC" w:rsidRDefault="008F4819" w:rsidP="49ECFCB3">
            <w:pPr>
              <w:pStyle w:val="TableText"/>
              <w:rPr>
                <w:rFonts w:ascii="Arial" w:hAnsi="Arial" w:cs="Arial"/>
                <w:szCs w:val="22"/>
              </w:rPr>
            </w:pPr>
          </w:p>
        </w:tc>
      </w:tr>
      <w:tr w:rsidR="00FD68AC" w:rsidRPr="00FD68AC" w14:paraId="70E7D4FD" w14:textId="77777777" w:rsidTr="49ECFCB3">
        <w:tc>
          <w:tcPr>
            <w:tcW w:w="2273" w:type="dxa"/>
          </w:tcPr>
          <w:p w14:paraId="79171EE1" w14:textId="77777777" w:rsidR="008F4819" w:rsidRPr="00FD68AC" w:rsidRDefault="008F4819" w:rsidP="49ECFCB3">
            <w:pPr>
              <w:pStyle w:val="TableText"/>
              <w:rPr>
                <w:rFonts w:ascii="Arial" w:hAnsi="Arial" w:cs="Arial"/>
                <w:i/>
                <w:iCs/>
                <w:szCs w:val="22"/>
              </w:rPr>
            </w:pPr>
            <w:r w:rsidRPr="49ECFCB3">
              <w:rPr>
                <w:rFonts w:ascii="Arial" w:hAnsi="Arial" w:cs="Arial"/>
                <w:i/>
                <w:iCs/>
                <w:szCs w:val="22"/>
              </w:rPr>
              <w:t>Name of Sponsor/Adviser:</w:t>
            </w:r>
          </w:p>
        </w:tc>
        <w:tc>
          <w:tcPr>
            <w:tcW w:w="8779" w:type="dxa"/>
          </w:tcPr>
          <w:p w14:paraId="07089FD1" w14:textId="77777777" w:rsidR="008F4819" w:rsidRPr="00FD68AC" w:rsidRDefault="008F4819" w:rsidP="49ECFCB3">
            <w:pPr>
              <w:pStyle w:val="TableText"/>
              <w:rPr>
                <w:rFonts w:ascii="Arial" w:hAnsi="Arial" w:cs="Arial"/>
                <w:szCs w:val="22"/>
              </w:rPr>
            </w:pPr>
          </w:p>
        </w:tc>
      </w:tr>
      <w:tr w:rsidR="00FD68AC" w:rsidRPr="00FD68AC" w14:paraId="4A43FF6B" w14:textId="77777777" w:rsidTr="49ECFCB3">
        <w:tc>
          <w:tcPr>
            <w:tcW w:w="2273" w:type="dxa"/>
          </w:tcPr>
          <w:p w14:paraId="08E2D35E" w14:textId="77777777" w:rsidR="008F4819" w:rsidRPr="00FD68AC" w:rsidRDefault="008F4819" w:rsidP="49ECFCB3">
            <w:pPr>
              <w:pStyle w:val="TableText"/>
              <w:rPr>
                <w:rFonts w:ascii="Arial" w:hAnsi="Arial" w:cs="Arial"/>
                <w:i/>
                <w:iCs/>
                <w:szCs w:val="22"/>
              </w:rPr>
            </w:pPr>
            <w:r w:rsidRPr="49ECFCB3">
              <w:rPr>
                <w:rFonts w:ascii="Arial" w:hAnsi="Arial" w:cs="Arial"/>
                <w:i/>
                <w:iCs/>
                <w:szCs w:val="22"/>
              </w:rPr>
              <w:t>Date Submitted:</w:t>
            </w:r>
          </w:p>
        </w:tc>
        <w:tc>
          <w:tcPr>
            <w:tcW w:w="8779" w:type="dxa"/>
          </w:tcPr>
          <w:p w14:paraId="00D36E88" w14:textId="77777777" w:rsidR="008F4819" w:rsidRPr="00FD68AC" w:rsidRDefault="008F4819" w:rsidP="49ECFCB3">
            <w:pPr>
              <w:pStyle w:val="TableText"/>
              <w:rPr>
                <w:rFonts w:ascii="Arial" w:hAnsi="Arial" w:cs="Arial"/>
                <w:szCs w:val="22"/>
              </w:rPr>
            </w:pPr>
          </w:p>
        </w:tc>
      </w:tr>
    </w:tbl>
    <w:p w14:paraId="37C92E9F" w14:textId="59EAEF29" w:rsidR="009F572F" w:rsidRPr="009F572F" w:rsidRDefault="009F572F" w:rsidP="009F572F">
      <w:pPr>
        <w:pStyle w:val="Lev1Text"/>
        <w:rPr>
          <w:rFonts w:ascii="Arial" w:hAnsi="Arial" w:cs="Arial"/>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993"/>
        <w:gridCol w:w="993"/>
        <w:gridCol w:w="3968"/>
      </w:tblGrid>
      <w:tr w:rsidR="006B55B2" w:rsidRPr="009F572F" w14:paraId="61A5EEE5" w14:textId="06417081" w:rsidTr="03E58EF5">
        <w:trPr>
          <w:trHeight w:val="107"/>
          <w:tblHeader/>
        </w:trPr>
        <w:tc>
          <w:tcPr>
            <w:tcW w:w="993" w:type="dxa"/>
            <w:shd w:val="clear" w:color="auto" w:fill="632423"/>
          </w:tcPr>
          <w:p w14:paraId="281BBBF8" w14:textId="22DF78A5" w:rsidR="009F572F" w:rsidRPr="009F572F" w:rsidRDefault="00BF6928" w:rsidP="009F572F">
            <w:pPr>
              <w:autoSpaceDE w:val="0"/>
              <w:autoSpaceDN w:val="0"/>
              <w:adjustRightInd w:val="0"/>
              <w:spacing w:after="120"/>
              <w:rPr>
                <w:rFonts w:ascii="Arial" w:eastAsiaTheme="minorHAnsi" w:hAnsi="Arial" w:cs="Arial"/>
                <w:b/>
                <w:bCs/>
                <w:color w:val="FFFFFF" w:themeColor="background1"/>
                <w:sz w:val="18"/>
                <w:szCs w:val="18"/>
                <w:lang w:eastAsia="en-US"/>
              </w:rPr>
            </w:pPr>
            <w:r>
              <w:rPr>
                <w:rFonts w:ascii="Arial" w:eastAsiaTheme="minorHAnsi" w:hAnsi="Arial" w:cs="Arial"/>
                <w:b/>
                <w:bCs/>
                <w:color w:val="FFFFFF" w:themeColor="background1"/>
                <w:sz w:val="18"/>
                <w:szCs w:val="18"/>
                <w:lang w:eastAsia="en-US"/>
              </w:rPr>
              <w:t>Item</w:t>
            </w:r>
          </w:p>
        </w:tc>
        <w:tc>
          <w:tcPr>
            <w:tcW w:w="4110" w:type="dxa"/>
            <w:shd w:val="clear" w:color="auto" w:fill="632423"/>
          </w:tcPr>
          <w:p w14:paraId="4B06DF00" w14:textId="77777777" w:rsidR="009F572F" w:rsidRPr="009F572F" w:rsidRDefault="009F572F" w:rsidP="009F572F">
            <w:pPr>
              <w:autoSpaceDE w:val="0"/>
              <w:autoSpaceDN w:val="0"/>
              <w:adjustRightInd w:val="0"/>
              <w:spacing w:after="120"/>
              <w:rPr>
                <w:rFonts w:ascii="Arial" w:eastAsiaTheme="minorHAnsi" w:hAnsi="Arial" w:cs="Arial"/>
                <w:b/>
                <w:color w:val="FFFFFF" w:themeColor="background1"/>
                <w:sz w:val="18"/>
                <w:szCs w:val="18"/>
                <w:lang w:eastAsia="en-US"/>
              </w:rPr>
            </w:pPr>
          </w:p>
        </w:tc>
        <w:tc>
          <w:tcPr>
            <w:tcW w:w="993" w:type="dxa"/>
            <w:shd w:val="clear" w:color="auto" w:fill="632423"/>
          </w:tcPr>
          <w:p w14:paraId="596176E3" w14:textId="03E5D0FF" w:rsidR="009F572F" w:rsidRPr="009F572F" w:rsidRDefault="009F572F" w:rsidP="009F572F">
            <w:pPr>
              <w:autoSpaceDE w:val="0"/>
              <w:autoSpaceDN w:val="0"/>
              <w:adjustRightInd w:val="0"/>
              <w:spacing w:after="120"/>
              <w:rPr>
                <w:rFonts w:ascii="Arial" w:eastAsiaTheme="minorHAnsi" w:hAnsi="Arial" w:cs="Arial"/>
                <w:b/>
                <w:color w:val="FFFFFF" w:themeColor="background1"/>
                <w:sz w:val="18"/>
                <w:szCs w:val="18"/>
                <w:lang w:eastAsia="en-US"/>
              </w:rPr>
            </w:pPr>
            <w:r w:rsidRPr="009F572F">
              <w:rPr>
                <w:rFonts w:ascii="Arial" w:eastAsiaTheme="minorHAnsi" w:hAnsi="Arial" w:cs="Arial"/>
                <w:b/>
                <w:color w:val="FFFFFF" w:themeColor="background1"/>
                <w:sz w:val="18"/>
                <w:szCs w:val="18"/>
                <w:lang w:eastAsia="en-US"/>
              </w:rPr>
              <w:t>Page</w:t>
            </w:r>
          </w:p>
        </w:tc>
        <w:tc>
          <w:tcPr>
            <w:tcW w:w="993" w:type="dxa"/>
            <w:shd w:val="clear" w:color="auto" w:fill="632423"/>
          </w:tcPr>
          <w:p w14:paraId="234EBB00" w14:textId="62B73736" w:rsidR="009F572F" w:rsidRPr="009F572F" w:rsidRDefault="009F572F" w:rsidP="009F572F">
            <w:pPr>
              <w:autoSpaceDE w:val="0"/>
              <w:autoSpaceDN w:val="0"/>
              <w:adjustRightInd w:val="0"/>
              <w:spacing w:after="120"/>
              <w:rPr>
                <w:rFonts w:ascii="Arial" w:eastAsiaTheme="minorHAnsi" w:hAnsi="Arial" w:cs="Arial"/>
                <w:b/>
                <w:color w:val="FFFFFF" w:themeColor="background1"/>
                <w:sz w:val="18"/>
                <w:szCs w:val="18"/>
                <w:lang w:eastAsia="en-US"/>
              </w:rPr>
            </w:pPr>
            <w:r w:rsidRPr="009F572F">
              <w:rPr>
                <w:rFonts w:ascii="Arial" w:eastAsiaTheme="minorHAnsi" w:hAnsi="Arial" w:cs="Arial"/>
                <w:b/>
                <w:color w:val="FFFFFF" w:themeColor="background1"/>
                <w:sz w:val="18"/>
                <w:szCs w:val="18"/>
                <w:lang w:eastAsia="en-US"/>
              </w:rPr>
              <w:t>Proof Number</w:t>
            </w:r>
          </w:p>
        </w:tc>
        <w:tc>
          <w:tcPr>
            <w:tcW w:w="3968" w:type="dxa"/>
            <w:shd w:val="clear" w:color="auto" w:fill="632423"/>
          </w:tcPr>
          <w:p w14:paraId="1785BBF0" w14:textId="1795B59F" w:rsidR="009F572F" w:rsidRPr="009F572F" w:rsidRDefault="009F572F" w:rsidP="009F572F">
            <w:pPr>
              <w:autoSpaceDE w:val="0"/>
              <w:autoSpaceDN w:val="0"/>
              <w:adjustRightInd w:val="0"/>
              <w:spacing w:after="120"/>
              <w:rPr>
                <w:rFonts w:ascii="Arial" w:eastAsiaTheme="minorHAnsi" w:hAnsi="Arial" w:cs="Arial"/>
                <w:b/>
                <w:color w:val="FFFFFF" w:themeColor="background1"/>
                <w:sz w:val="18"/>
                <w:szCs w:val="18"/>
                <w:lang w:eastAsia="en-US"/>
              </w:rPr>
            </w:pPr>
            <w:r w:rsidRPr="009F572F">
              <w:rPr>
                <w:rFonts w:ascii="Arial" w:eastAsiaTheme="minorHAnsi" w:hAnsi="Arial" w:cs="Arial"/>
                <w:b/>
                <w:color w:val="FFFFFF" w:themeColor="background1"/>
                <w:sz w:val="18"/>
                <w:szCs w:val="18"/>
                <w:lang w:eastAsia="en-US"/>
              </w:rPr>
              <w:t>Comment (where applicable)</w:t>
            </w:r>
          </w:p>
        </w:tc>
      </w:tr>
      <w:tr w:rsidR="556F2B4E" w14:paraId="356C2A64" w14:textId="77777777" w:rsidTr="03E58EF5">
        <w:trPr>
          <w:trHeight w:val="300"/>
        </w:trPr>
        <w:tc>
          <w:tcPr>
            <w:tcW w:w="993" w:type="dxa"/>
          </w:tcPr>
          <w:p w14:paraId="065E88A2" w14:textId="205598B7" w:rsidR="6BF3246C" w:rsidRDefault="6BF3246C" w:rsidP="556F2B4E">
            <w:pPr>
              <w:rPr>
                <w:rFonts w:ascii="Arial" w:eastAsia="Arial" w:hAnsi="Arial" w:cs="Arial"/>
                <w:sz w:val="18"/>
                <w:szCs w:val="18"/>
              </w:rPr>
            </w:pPr>
            <w:r w:rsidRPr="4E5393EB">
              <w:rPr>
                <w:rFonts w:ascii="Arial" w:eastAsia="Arial" w:hAnsi="Arial" w:cs="Arial"/>
                <w:b/>
                <w:bCs/>
                <w:color w:val="000000" w:themeColor="text1"/>
                <w:sz w:val="18"/>
                <w:szCs w:val="18"/>
              </w:rPr>
              <w:t xml:space="preserve">App 2 Annex 4.1R </w:t>
            </w:r>
          </w:p>
        </w:tc>
        <w:tc>
          <w:tcPr>
            <w:tcW w:w="4110" w:type="dxa"/>
          </w:tcPr>
          <w:p w14:paraId="4C4C36C5" w14:textId="6982F95E" w:rsidR="556F2B4E" w:rsidRDefault="556F2B4E" w:rsidP="556F2B4E">
            <w:pPr>
              <w:rPr>
                <w:rFonts w:ascii="Arial" w:eastAsiaTheme="minorEastAsia" w:hAnsi="Arial" w:cs="Arial"/>
                <w:color w:val="000000" w:themeColor="text1"/>
                <w:sz w:val="18"/>
                <w:szCs w:val="18"/>
                <w:lang w:eastAsia="en-US"/>
              </w:rPr>
            </w:pPr>
          </w:p>
        </w:tc>
        <w:tc>
          <w:tcPr>
            <w:tcW w:w="993" w:type="dxa"/>
          </w:tcPr>
          <w:p w14:paraId="6F801BCF" w14:textId="25DC1F58" w:rsidR="556F2B4E" w:rsidRDefault="556F2B4E" w:rsidP="556F2B4E">
            <w:pPr>
              <w:rPr>
                <w:rFonts w:ascii="Arial" w:eastAsiaTheme="minorEastAsia" w:hAnsi="Arial" w:cs="Arial"/>
                <w:color w:val="000000" w:themeColor="text1"/>
                <w:sz w:val="18"/>
                <w:szCs w:val="18"/>
                <w:lang w:eastAsia="en-US"/>
              </w:rPr>
            </w:pPr>
          </w:p>
        </w:tc>
        <w:tc>
          <w:tcPr>
            <w:tcW w:w="993" w:type="dxa"/>
          </w:tcPr>
          <w:p w14:paraId="1646025B" w14:textId="3B203867" w:rsidR="556F2B4E" w:rsidRDefault="556F2B4E" w:rsidP="556F2B4E">
            <w:pPr>
              <w:rPr>
                <w:rFonts w:ascii="Arial" w:eastAsiaTheme="minorEastAsia" w:hAnsi="Arial" w:cs="Arial"/>
                <w:color w:val="000000" w:themeColor="text1"/>
                <w:sz w:val="18"/>
                <w:szCs w:val="18"/>
                <w:lang w:eastAsia="en-US"/>
              </w:rPr>
            </w:pPr>
          </w:p>
        </w:tc>
        <w:tc>
          <w:tcPr>
            <w:tcW w:w="3968" w:type="dxa"/>
          </w:tcPr>
          <w:p w14:paraId="6DF7E88C" w14:textId="326E9E6C" w:rsidR="556F2B4E" w:rsidRDefault="556F2B4E" w:rsidP="556F2B4E">
            <w:pPr>
              <w:rPr>
                <w:rFonts w:ascii="Arial" w:eastAsiaTheme="minorEastAsia" w:hAnsi="Arial" w:cs="Arial"/>
                <w:color w:val="000000" w:themeColor="text1"/>
                <w:sz w:val="18"/>
                <w:szCs w:val="18"/>
                <w:lang w:eastAsia="en-US"/>
              </w:rPr>
            </w:pPr>
          </w:p>
        </w:tc>
      </w:tr>
      <w:tr w:rsidR="009F572F" w:rsidRPr="009F572F" w14:paraId="6147B1AB" w14:textId="0087AD13" w:rsidTr="03E58EF5">
        <w:trPr>
          <w:trHeight w:val="107"/>
        </w:trPr>
        <w:tc>
          <w:tcPr>
            <w:tcW w:w="993" w:type="dxa"/>
          </w:tcPr>
          <w:p w14:paraId="13E6EB75" w14:textId="7777777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p>
        </w:tc>
        <w:tc>
          <w:tcPr>
            <w:tcW w:w="4110" w:type="dxa"/>
          </w:tcPr>
          <w:p w14:paraId="1399C137" w14:textId="7EDF9AC2" w:rsidR="00FC5D4C" w:rsidRDefault="00FC5D4C" w:rsidP="0634989C">
            <w:pPr>
              <w:autoSpaceDE w:val="0"/>
              <w:autoSpaceDN w:val="0"/>
              <w:adjustRightInd w:val="0"/>
              <w:spacing w:after="120"/>
              <w:rPr>
                <w:rFonts w:ascii="Arial" w:eastAsiaTheme="minorEastAsia" w:hAnsi="Arial" w:cs="Arial"/>
                <w:color w:val="000000"/>
                <w:sz w:val="18"/>
                <w:szCs w:val="18"/>
                <w:lang w:eastAsia="en-US"/>
              </w:rPr>
            </w:pPr>
            <w:r w:rsidRPr="03E58EF5">
              <w:rPr>
                <w:rFonts w:ascii="Arial" w:eastAsiaTheme="minorEastAsia" w:hAnsi="Arial" w:cs="Arial"/>
                <w:color w:val="000000" w:themeColor="text1"/>
                <w:sz w:val="18"/>
                <w:szCs w:val="18"/>
                <w:lang w:eastAsia="en-US"/>
              </w:rPr>
              <w:t xml:space="preserve">In addition to the information required in </w:t>
            </w:r>
            <w:r w:rsidR="001D61AC" w:rsidRPr="03E58EF5">
              <w:rPr>
                <w:rFonts w:ascii="Arial" w:eastAsiaTheme="minorEastAsia" w:hAnsi="Arial" w:cs="Arial"/>
                <w:i/>
                <w:iCs/>
                <w:color w:val="000000" w:themeColor="text1"/>
                <w:sz w:val="18"/>
                <w:szCs w:val="18"/>
                <w:lang w:eastAsia="en-US"/>
              </w:rPr>
              <w:t>PRM</w:t>
            </w:r>
            <w:r w:rsidRPr="03E58EF5">
              <w:rPr>
                <w:rFonts w:ascii="Arial" w:eastAsiaTheme="minorEastAsia" w:hAnsi="Arial" w:cs="Arial"/>
                <w:color w:val="000000" w:themeColor="text1"/>
                <w:sz w:val="18"/>
                <w:szCs w:val="18"/>
                <w:lang w:eastAsia="en-US"/>
              </w:rPr>
              <w:t xml:space="preserve"> </w:t>
            </w:r>
            <w:r w:rsidR="001D61AC" w:rsidRPr="03E58EF5">
              <w:rPr>
                <w:rFonts w:ascii="Arial" w:eastAsiaTheme="minorEastAsia" w:hAnsi="Arial" w:cs="Arial"/>
                <w:color w:val="000000" w:themeColor="text1"/>
                <w:sz w:val="18"/>
                <w:szCs w:val="18"/>
                <w:lang w:eastAsia="en-US"/>
              </w:rPr>
              <w:t>Ap</w:t>
            </w:r>
            <w:r w:rsidR="00F36EAE" w:rsidRPr="03E58EF5">
              <w:rPr>
                <w:rFonts w:ascii="Arial" w:eastAsiaTheme="minorEastAsia" w:hAnsi="Arial" w:cs="Arial"/>
                <w:color w:val="000000" w:themeColor="text1"/>
                <w:sz w:val="18"/>
                <w:szCs w:val="18"/>
                <w:lang w:eastAsia="en-US"/>
              </w:rPr>
              <w:t>p</w:t>
            </w:r>
            <w:r w:rsidR="001D61AC" w:rsidRPr="03E58EF5">
              <w:rPr>
                <w:rFonts w:ascii="Arial" w:eastAsiaTheme="minorEastAsia" w:hAnsi="Arial" w:cs="Arial"/>
                <w:color w:val="000000" w:themeColor="text1"/>
                <w:sz w:val="18"/>
                <w:szCs w:val="18"/>
                <w:lang w:eastAsia="en-US"/>
              </w:rPr>
              <w:t xml:space="preserve"> 2 </w:t>
            </w:r>
            <w:r w:rsidRPr="03E58EF5">
              <w:rPr>
                <w:rFonts w:ascii="Arial" w:eastAsiaTheme="minorEastAsia" w:hAnsi="Arial" w:cs="Arial"/>
                <w:color w:val="000000" w:themeColor="text1"/>
                <w:sz w:val="18"/>
                <w:szCs w:val="18"/>
                <w:lang w:eastAsia="en-US"/>
              </w:rPr>
              <w:t>Annex</w:t>
            </w:r>
            <w:r w:rsidR="00F36EAE" w:rsidRPr="03E58EF5">
              <w:rPr>
                <w:rFonts w:ascii="Arial" w:eastAsiaTheme="minorEastAsia" w:hAnsi="Arial" w:cs="Arial"/>
                <w:color w:val="000000" w:themeColor="text1"/>
                <w:sz w:val="18"/>
                <w:szCs w:val="18"/>
                <w:lang w:eastAsia="en-US"/>
              </w:rPr>
              <w:t xml:space="preserve"> 4</w:t>
            </w:r>
            <w:r w:rsidRPr="03E58EF5">
              <w:rPr>
                <w:rFonts w:ascii="Arial" w:eastAsiaTheme="minorEastAsia" w:hAnsi="Arial" w:cs="Arial"/>
                <w:color w:val="000000" w:themeColor="text1"/>
                <w:sz w:val="18"/>
                <w:szCs w:val="18"/>
                <w:lang w:eastAsia="en-US"/>
              </w:rPr>
              <w:t xml:space="preserve">, a collective investment undertaking </w:t>
            </w:r>
            <w:r w:rsidR="00C65E66" w:rsidRPr="03E58EF5">
              <w:rPr>
                <w:rFonts w:ascii="Arial" w:eastAsiaTheme="minorEastAsia" w:hAnsi="Arial" w:cs="Arial"/>
                <w:color w:val="000000" w:themeColor="text1"/>
                <w:sz w:val="18"/>
                <w:szCs w:val="18"/>
                <w:lang w:eastAsia="en-US"/>
              </w:rPr>
              <w:t xml:space="preserve">must provide the information required in </w:t>
            </w:r>
            <w:r w:rsidR="00C65E66" w:rsidRPr="03E58EF5">
              <w:rPr>
                <w:rFonts w:ascii="Arial" w:eastAsiaTheme="minorEastAsia" w:hAnsi="Arial" w:cs="Arial"/>
                <w:i/>
                <w:iCs/>
                <w:color w:val="000000" w:themeColor="text1"/>
                <w:sz w:val="18"/>
                <w:szCs w:val="18"/>
                <w:lang w:eastAsia="en-US"/>
              </w:rPr>
              <w:t xml:space="preserve">PRM </w:t>
            </w:r>
            <w:r w:rsidR="00C65E66" w:rsidRPr="03E58EF5">
              <w:rPr>
                <w:rFonts w:ascii="Arial" w:eastAsiaTheme="minorEastAsia" w:hAnsi="Arial" w:cs="Arial"/>
                <w:color w:val="000000" w:themeColor="text1"/>
                <w:sz w:val="18"/>
                <w:szCs w:val="18"/>
                <w:lang w:eastAsia="en-US"/>
              </w:rPr>
              <w:t>App 2 Annex 1</w:t>
            </w:r>
            <w:r w:rsidR="00C65E66" w:rsidRPr="03E58EF5">
              <w:rPr>
                <w:rFonts w:ascii="Arial" w:eastAsiaTheme="minorEastAsia" w:hAnsi="Arial" w:cs="Arial"/>
                <w:i/>
                <w:iCs/>
                <w:color w:val="000000" w:themeColor="text1"/>
                <w:sz w:val="18"/>
                <w:szCs w:val="18"/>
                <w:lang w:eastAsia="en-US"/>
              </w:rPr>
              <w:t xml:space="preserve">, </w:t>
            </w:r>
            <w:r w:rsidR="00C65E66" w:rsidRPr="03E58EF5">
              <w:rPr>
                <w:rFonts w:ascii="Arial" w:eastAsiaTheme="minorEastAsia" w:hAnsi="Arial" w:cs="Arial"/>
                <w:color w:val="000000" w:themeColor="text1"/>
                <w:sz w:val="18"/>
                <w:szCs w:val="18"/>
                <w:lang w:eastAsia="en-US"/>
              </w:rPr>
              <w:t>4.1 specified in Table 1 below</w:t>
            </w:r>
            <w:r w:rsidR="00DE0C7C" w:rsidRPr="03E58EF5">
              <w:rPr>
                <w:rFonts w:ascii="Arial" w:eastAsiaTheme="minorEastAsia" w:hAnsi="Arial" w:cs="Arial"/>
                <w:color w:val="000000" w:themeColor="text1"/>
                <w:sz w:val="18"/>
                <w:szCs w:val="18"/>
                <w:lang w:eastAsia="en-US"/>
              </w:rPr>
              <w:t>.</w:t>
            </w:r>
          </w:p>
          <w:p w14:paraId="4B33EB6F" w14:textId="62668E3F" w:rsidR="00400270" w:rsidRDefault="00400270" w:rsidP="49ECFCB3">
            <w:pPr>
              <w:autoSpaceDE w:val="0"/>
              <w:autoSpaceDN w:val="0"/>
              <w:adjustRightInd w:val="0"/>
              <w:spacing w:after="120"/>
              <w:rPr>
                <w:rFonts w:ascii="Arial" w:eastAsiaTheme="minorEastAsia" w:hAnsi="Arial" w:cs="Arial"/>
                <w:color w:val="000000"/>
                <w:sz w:val="18"/>
                <w:szCs w:val="18"/>
                <w:lang w:eastAsia="en-US"/>
              </w:rPr>
            </w:pPr>
            <w:r w:rsidRPr="49ECFCB3">
              <w:rPr>
                <w:rFonts w:ascii="Arial" w:eastAsiaTheme="minorEastAsia" w:hAnsi="Arial" w:cs="Arial"/>
                <w:color w:val="000000" w:themeColor="text1"/>
                <w:sz w:val="18"/>
                <w:szCs w:val="18"/>
                <w:lang w:eastAsia="en-US"/>
              </w:rPr>
              <w:t xml:space="preserve">Table 1 – Specific information required from </w:t>
            </w:r>
            <w:r w:rsidRPr="49ECFCB3">
              <w:rPr>
                <w:rFonts w:ascii="Arial" w:eastAsiaTheme="minorEastAsia" w:hAnsi="Arial" w:cs="Arial"/>
                <w:i/>
                <w:iCs/>
                <w:color w:val="000000" w:themeColor="text1"/>
                <w:sz w:val="18"/>
                <w:szCs w:val="18"/>
                <w:lang w:eastAsia="en-US"/>
              </w:rPr>
              <w:t>PRM</w:t>
            </w:r>
            <w:r w:rsidRPr="49ECFCB3">
              <w:rPr>
                <w:rFonts w:ascii="Arial" w:eastAsiaTheme="minorEastAsia" w:hAnsi="Arial" w:cs="Arial"/>
                <w:color w:val="000000" w:themeColor="text1"/>
                <w:sz w:val="18"/>
                <w:szCs w:val="18"/>
                <w:lang w:eastAsia="en-US"/>
              </w:rPr>
              <w:t xml:space="preserve"> App 2 Annex 1 for a registration document for units of a collective investment undertaking</w:t>
            </w:r>
          </w:p>
          <w:tbl>
            <w:tblPr>
              <w:tblStyle w:val="TableGrid"/>
              <w:tblW w:w="0" w:type="auto"/>
              <w:tblLook w:val="04A0" w:firstRow="1" w:lastRow="0" w:firstColumn="1" w:lastColumn="0" w:noHBand="0" w:noVBand="1"/>
            </w:tblPr>
            <w:tblGrid>
              <w:gridCol w:w="1300"/>
              <w:gridCol w:w="2584"/>
            </w:tblGrid>
            <w:tr w:rsidR="008025FB" w14:paraId="3B3E8DD9" w14:textId="77777777" w:rsidTr="4A858FB3">
              <w:tc>
                <w:tcPr>
                  <w:tcW w:w="1300" w:type="dxa"/>
                </w:tcPr>
                <w:p w14:paraId="5C667B12" w14:textId="662C210F" w:rsidR="008025FB" w:rsidRPr="00F10457" w:rsidRDefault="00F10457" w:rsidP="4A858FB3">
                  <w:pPr>
                    <w:autoSpaceDE w:val="0"/>
                    <w:autoSpaceDN w:val="0"/>
                    <w:adjustRightInd w:val="0"/>
                    <w:spacing w:after="120"/>
                    <w:rPr>
                      <w:rFonts w:ascii="Arial" w:eastAsiaTheme="minorEastAsia" w:hAnsi="Arial" w:cs="Arial"/>
                      <w:b/>
                      <w:bCs/>
                      <w:color w:val="000000"/>
                      <w:sz w:val="17"/>
                      <w:szCs w:val="17"/>
                      <w:lang w:eastAsia="en-US"/>
                    </w:rPr>
                  </w:pPr>
                  <w:r w:rsidRPr="4A858FB3">
                    <w:rPr>
                      <w:rFonts w:ascii="Arial" w:eastAsiaTheme="minorEastAsia" w:hAnsi="Arial" w:cs="Arial"/>
                      <w:b/>
                      <w:bCs/>
                      <w:i/>
                      <w:iCs/>
                      <w:color w:val="000000" w:themeColor="text1"/>
                      <w:sz w:val="17"/>
                      <w:szCs w:val="17"/>
                      <w:lang w:eastAsia="en-US"/>
                    </w:rPr>
                    <w:t>PRM</w:t>
                  </w:r>
                  <w:r w:rsidRPr="4A858FB3">
                    <w:rPr>
                      <w:rFonts w:ascii="Arial" w:eastAsiaTheme="minorEastAsia" w:hAnsi="Arial" w:cs="Arial"/>
                      <w:b/>
                      <w:bCs/>
                      <w:color w:val="000000" w:themeColor="text1"/>
                      <w:sz w:val="17"/>
                      <w:szCs w:val="17"/>
                      <w:lang w:eastAsia="en-US"/>
                    </w:rPr>
                    <w:t xml:space="preserve"> App 2 Annex 1 Section/ Item required</w:t>
                  </w:r>
                </w:p>
              </w:tc>
              <w:tc>
                <w:tcPr>
                  <w:tcW w:w="2584" w:type="dxa"/>
                </w:tcPr>
                <w:p w14:paraId="628C4BA3" w14:textId="38261017" w:rsidR="008025FB" w:rsidRPr="00F10457" w:rsidRDefault="00F10457" w:rsidP="00FC5D4C">
                  <w:pPr>
                    <w:autoSpaceDE w:val="0"/>
                    <w:autoSpaceDN w:val="0"/>
                    <w:adjustRightInd w:val="0"/>
                    <w:spacing w:after="120"/>
                    <w:rPr>
                      <w:rFonts w:ascii="Arial" w:eastAsiaTheme="minorHAnsi" w:hAnsi="Arial" w:cs="Arial"/>
                      <w:b/>
                      <w:bCs/>
                      <w:color w:val="000000"/>
                      <w:sz w:val="17"/>
                      <w:szCs w:val="17"/>
                      <w:lang w:eastAsia="en-US"/>
                    </w:rPr>
                  </w:pPr>
                  <w:r w:rsidRPr="00F10457">
                    <w:rPr>
                      <w:rFonts w:ascii="Arial" w:eastAsiaTheme="minorHAnsi" w:hAnsi="Arial" w:cs="Arial"/>
                      <w:b/>
                      <w:bCs/>
                      <w:color w:val="000000"/>
                      <w:sz w:val="17"/>
                      <w:szCs w:val="17"/>
                      <w:lang w:eastAsia="en-US"/>
                    </w:rPr>
                    <w:t>Amendment of requirements for a collective investment undertaking</w:t>
                  </w:r>
                </w:p>
              </w:tc>
            </w:tr>
            <w:tr w:rsidR="008025FB" w14:paraId="53AB5EF6" w14:textId="77777777" w:rsidTr="4A858FB3">
              <w:tc>
                <w:tcPr>
                  <w:tcW w:w="1300" w:type="dxa"/>
                </w:tcPr>
                <w:p w14:paraId="69D48B4E" w14:textId="64106874"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1</w:t>
                  </w:r>
                </w:p>
              </w:tc>
              <w:tc>
                <w:tcPr>
                  <w:tcW w:w="2584" w:type="dxa"/>
                </w:tcPr>
                <w:p w14:paraId="19F1287F"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0F8D8FD4" w14:textId="77777777" w:rsidTr="4A858FB3">
              <w:tc>
                <w:tcPr>
                  <w:tcW w:w="1300" w:type="dxa"/>
                </w:tcPr>
                <w:p w14:paraId="7066E080" w14:textId="64841F2D"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2</w:t>
                  </w:r>
                </w:p>
              </w:tc>
              <w:tc>
                <w:tcPr>
                  <w:tcW w:w="2584" w:type="dxa"/>
                </w:tcPr>
                <w:p w14:paraId="35BF863D"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3E3BCB5C" w14:textId="77777777" w:rsidTr="4A858FB3">
              <w:tc>
                <w:tcPr>
                  <w:tcW w:w="1300" w:type="dxa"/>
                </w:tcPr>
                <w:p w14:paraId="44D37E4C" w14:textId="3BACF6E9"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3</w:t>
                  </w:r>
                </w:p>
              </w:tc>
              <w:tc>
                <w:tcPr>
                  <w:tcW w:w="2584" w:type="dxa"/>
                </w:tcPr>
                <w:p w14:paraId="00A111FD"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63A66662" w14:textId="77777777" w:rsidTr="4A858FB3">
              <w:tc>
                <w:tcPr>
                  <w:tcW w:w="1300" w:type="dxa"/>
                </w:tcPr>
                <w:p w14:paraId="16F567F6" w14:textId="75892241"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4</w:t>
                  </w:r>
                </w:p>
              </w:tc>
              <w:tc>
                <w:tcPr>
                  <w:tcW w:w="2584" w:type="dxa"/>
                </w:tcPr>
                <w:p w14:paraId="5FA1F7A5"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13B7B562" w14:textId="77777777" w:rsidTr="4A858FB3">
              <w:tc>
                <w:tcPr>
                  <w:tcW w:w="1300" w:type="dxa"/>
                </w:tcPr>
                <w:p w14:paraId="01B29798" w14:textId="771DB748"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6</w:t>
                  </w:r>
                </w:p>
              </w:tc>
              <w:tc>
                <w:tcPr>
                  <w:tcW w:w="2584" w:type="dxa"/>
                </w:tcPr>
                <w:p w14:paraId="3B6E5B77"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0074FBFA" w14:textId="77777777" w:rsidTr="4A858FB3">
              <w:tc>
                <w:tcPr>
                  <w:tcW w:w="1300" w:type="dxa"/>
                </w:tcPr>
                <w:p w14:paraId="3682DA8B" w14:textId="620D9D21"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7.1</w:t>
                  </w:r>
                </w:p>
              </w:tc>
              <w:tc>
                <w:tcPr>
                  <w:tcW w:w="2584" w:type="dxa"/>
                </w:tcPr>
                <w:p w14:paraId="5506C9B5"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11321027" w14:textId="77777777" w:rsidTr="4A858FB3">
              <w:tc>
                <w:tcPr>
                  <w:tcW w:w="1300" w:type="dxa"/>
                </w:tcPr>
                <w:p w14:paraId="433608F9" w14:textId="02853FE9"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7.2.1</w:t>
                  </w:r>
                </w:p>
              </w:tc>
              <w:tc>
                <w:tcPr>
                  <w:tcW w:w="2584" w:type="dxa"/>
                </w:tcPr>
                <w:p w14:paraId="0B031B11"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0FF563D1" w14:textId="77777777" w:rsidTr="4A858FB3">
              <w:tc>
                <w:tcPr>
                  <w:tcW w:w="1300" w:type="dxa"/>
                </w:tcPr>
                <w:p w14:paraId="713540EA" w14:textId="6D3836EC"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8.4</w:t>
                  </w:r>
                </w:p>
              </w:tc>
              <w:tc>
                <w:tcPr>
                  <w:tcW w:w="2584" w:type="dxa"/>
                </w:tcPr>
                <w:p w14:paraId="2308496B"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5AA5095C" w14:textId="77777777" w:rsidTr="4A858FB3">
              <w:tc>
                <w:tcPr>
                  <w:tcW w:w="1300" w:type="dxa"/>
                </w:tcPr>
                <w:p w14:paraId="3680279D" w14:textId="209FFC2A"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9</w:t>
                  </w:r>
                </w:p>
              </w:tc>
              <w:tc>
                <w:tcPr>
                  <w:tcW w:w="2584" w:type="dxa"/>
                </w:tcPr>
                <w:p w14:paraId="6D7C7518" w14:textId="4BEB4C1E" w:rsidR="008025FB" w:rsidRPr="00F10457" w:rsidRDefault="007B22FF" w:rsidP="00FC5D4C">
                  <w:pPr>
                    <w:autoSpaceDE w:val="0"/>
                    <w:autoSpaceDN w:val="0"/>
                    <w:adjustRightInd w:val="0"/>
                    <w:spacing w:after="120"/>
                    <w:rPr>
                      <w:rFonts w:ascii="Arial" w:eastAsiaTheme="minorHAnsi" w:hAnsi="Arial" w:cs="Arial"/>
                      <w:color w:val="000000"/>
                      <w:sz w:val="17"/>
                      <w:szCs w:val="17"/>
                      <w:lang w:eastAsia="en-US"/>
                    </w:rPr>
                  </w:pPr>
                  <w:r w:rsidRPr="007B22FF">
                    <w:rPr>
                      <w:rFonts w:ascii="Arial" w:eastAsiaTheme="minorHAnsi" w:hAnsi="Arial" w:cs="Arial"/>
                      <w:color w:val="000000"/>
                      <w:sz w:val="17"/>
                      <w:szCs w:val="17"/>
                      <w:lang w:eastAsia="en-US"/>
                    </w:rPr>
                    <w:t xml:space="preserve">The description of the regulatory environment that the </w:t>
                  </w:r>
                  <w:r w:rsidRPr="00820660">
                    <w:rPr>
                      <w:rFonts w:ascii="Arial" w:eastAsiaTheme="minorHAnsi" w:hAnsi="Arial" w:cs="Arial"/>
                      <w:i/>
                      <w:iCs/>
                      <w:color w:val="000000"/>
                      <w:sz w:val="17"/>
                      <w:szCs w:val="17"/>
                      <w:lang w:eastAsia="en-US"/>
                    </w:rPr>
                    <w:t>issuer</w:t>
                  </w:r>
                  <w:r w:rsidR="0088072F">
                    <w:rPr>
                      <w:rFonts w:ascii="Arial" w:eastAsiaTheme="minorHAnsi" w:hAnsi="Arial" w:cs="Arial"/>
                      <w:color w:val="000000"/>
                      <w:sz w:val="17"/>
                      <w:szCs w:val="17"/>
                      <w:lang w:eastAsia="en-US"/>
                    </w:rPr>
                    <w:t xml:space="preserve"> </w:t>
                  </w:r>
                  <w:r w:rsidR="0088072F" w:rsidRPr="0088072F">
                    <w:rPr>
                      <w:rFonts w:ascii="Arial" w:eastAsiaTheme="minorHAnsi" w:hAnsi="Arial" w:cs="Arial"/>
                      <w:color w:val="000000"/>
                      <w:sz w:val="17"/>
                      <w:szCs w:val="17"/>
                      <w:lang w:eastAsia="en-US"/>
                    </w:rPr>
                    <w:t xml:space="preserve">operates in needs only relate to the regulatory environment relevant to the </w:t>
                  </w:r>
                  <w:r w:rsidR="0088072F" w:rsidRPr="00AC0F81">
                    <w:rPr>
                      <w:rFonts w:ascii="Arial" w:eastAsiaTheme="minorHAnsi" w:hAnsi="Arial" w:cs="Arial"/>
                      <w:i/>
                      <w:iCs/>
                      <w:color w:val="000000"/>
                      <w:sz w:val="17"/>
                      <w:szCs w:val="17"/>
                      <w:lang w:eastAsia="en-US"/>
                    </w:rPr>
                    <w:t>issuer’s</w:t>
                  </w:r>
                  <w:r w:rsidR="0088072F" w:rsidRPr="0088072F">
                    <w:rPr>
                      <w:rFonts w:ascii="Arial" w:eastAsiaTheme="minorHAnsi" w:hAnsi="Arial" w:cs="Arial"/>
                      <w:color w:val="000000"/>
                      <w:sz w:val="17"/>
                      <w:szCs w:val="17"/>
                      <w:lang w:eastAsia="en-US"/>
                    </w:rPr>
                    <w:t xml:space="preserve"> investments.</w:t>
                  </w:r>
                </w:p>
              </w:tc>
            </w:tr>
            <w:tr w:rsidR="008025FB" w14:paraId="1EA030E8" w14:textId="77777777" w:rsidTr="4A858FB3">
              <w:tc>
                <w:tcPr>
                  <w:tcW w:w="1300" w:type="dxa"/>
                </w:tcPr>
                <w:p w14:paraId="08D6B42F" w14:textId="035A89BB"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11</w:t>
                  </w:r>
                </w:p>
              </w:tc>
              <w:tc>
                <w:tcPr>
                  <w:tcW w:w="2584" w:type="dxa"/>
                </w:tcPr>
                <w:p w14:paraId="2FCB203A"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4DEC2B86" w14:textId="77777777" w:rsidTr="4A858FB3">
              <w:tc>
                <w:tcPr>
                  <w:tcW w:w="1300" w:type="dxa"/>
                </w:tcPr>
                <w:p w14:paraId="62B82A5F" w14:textId="31C9B426"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12</w:t>
                  </w:r>
                </w:p>
              </w:tc>
              <w:tc>
                <w:tcPr>
                  <w:tcW w:w="2584" w:type="dxa"/>
                </w:tcPr>
                <w:p w14:paraId="4E3E7A71"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469F9913" w14:textId="77777777" w:rsidTr="4A858FB3">
              <w:tc>
                <w:tcPr>
                  <w:tcW w:w="1300" w:type="dxa"/>
                </w:tcPr>
                <w:p w14:paraId="06E56F25" w14:textId="7DE068F5"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13</w:t>
                  </w:r>
                </w:p>
              </w:tc>
              <w:tc>
                <w:tcPr>
                  <w:tcW w:w="2584" w:type="dxa"/>
                </w:tcPr>
                <w:p w14:paraId="2AE5A2B4"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280C5ACC" w14:textId="77777777" w:rsidTr="4A858FB3">
              <w:tc>
                <w:tcPr>
                  <w:tcW w:w="1300" w:type="dxa"/>
                </w:tcPr>
                <w:p w14:paraId="0B126F36" w14:textId="6243228A"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14</w:t>
                  </w:r>
                </w:p>
              </w:tc>
              <w:tc>
                <w:tcPr>
                  <w:tcW w:w="2584" w:type="dxa"/>
                </w:tcPr>
                <w:p w14:paraId="5D412A9B"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F10457" w14:paraId="4BB9C348" w14:textId="77777777" w:rsidTr="4A858FB3">
              <w:tc>
                <w:tcPr>
                  <w:tcW w:w="1300" w:type="dxa"/>
                </w:tcPr>
                <w:p w14:paraId="6D72E9C1" w14:textId="715AEFE5"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15.2</w:t>
                  </w:r>
                </w:p>
              </w:tc>
              <w:tc>
                <w:tcPr>
                  <w:tcW w:w="2584" w:type="dxa"/>
                </w:tcPr>
                <w:p w14:paraId="6C7E7E22" w14:textId="77777777"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p>
              </w:tc>
            </w:tr>
            <w:tr w:rsidR="00F10457" w14:paraId="5F9CFBE3" w14:textId="77777777" w:rsidTr="4A858FB3">
              <w:tc>
                <w:tcPr>
                  <w:tcW w:w="1300" w:type="dxa"/>
                </w:tcPr>
                <w:p w14:paraId="5B7BE475" w14:textId="72792779"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16</w:t>
                  </w:r>
                </w:p>
              </w:tc>
              <w:tc>
                <w:tcPr>
                  <w:tcW w:w="2584" w:type="dxa"/>
                </w:tcPr>
                <w:p w14:paraId="3AF83884" w14:textId="77777777"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p>
              </w:tc>
            </w:tr>
            <w:tr w:rsidR="00F10457" w14:paraId="67499B51" w14:textId="77777777" w:rsidTr="4A858FB3">
              <w:tc>
                <w:tcPr>
                  <w:tcW w:w="1300" w:type="dxa"/>
                </w:tcPr>
                <w:p w14:paraId="1A0E7A3F" w14:textId="001112F4"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17</w:t>
                  </w:r>
                </w:p>
              </w:tc>
              <w:tc>
                <w:tcPr>
                  <w:tcW w:w="2584" w:type="dxa"/>
                </w:tcPr>
                <w:p w14:paraId="387478C3" w14:textId="77777777"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p>
              </w:tc>
            </w:tr>
            <w:tr w:rsidR="00F10457" w14:paraId="4C472C45" w14:textId="77777777" w:rsidTr="4A858FB3">
              <w:tc>
                <w:tcPr>
                  <w:tcW w:w="1300" w:type="dxa"/>
                </w:tcPr>
                <w:p w14:paraId="1943476F" w14:textId="54F7CE80"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18</w:t>
                  </w:r>
                </w:p>
              </w:tc>
              <w:tc>
                <w:tcPr>
                  <w:tcW w:w="2584" w:type="dxa"/>
                </w:tcPr>
                <w:p w14:paraId="4518321C" w14:textId="25A68AC1" w:rsidR="00F10457" w:rsidRPr="00F10457" w:rsidRDefault="0088072F" w:rsidP="00FC5D4C">
                  <w:pPr>
                    <w:autoSpaceDE w:val="0"/>
                    <w:autoSpaceDN w:val="0"/>
                    <w:adjustRightInd w:val="0"/>
                    <w:spacing w:after="120"/>
                    <w:rPr>
                      <w:rFonts w:ascii="Arial" w:eastAsiaTheme="minorHAnsi" w:hAnsi="Arial" w:cs="Arial"/>
                      <w:color w:val="000000"/>
                      <w:sz w:val="17"/>
                      <w:szCs w:val="17"/>
                      <w:lang w:eastAsia="en-US"/>
                    </w:rPr>
                  </w:pPr>
                  <w:r w:rsidRPr="0088072F">
                    <w:rPr>
                      <w:rFonts w:ascii="Arial" w:eastAsiaTheme="minorHAnsi" w:hAnsi="Arial" w:cs="Arial"/>
                      <w:color w:val="000000"/>
                      <w:sz w:val="17"/>
                      <w:szCs w:val="17"/>
                      <w:lang w:eastAsia="en-US"/>
                    </w:rPr>
                    <w:t>Applicable except in respect of pro forma financial information.</w:t>
                  </w:r>
                </w:p>
              </w:tc>
            </w:tr>
            <w:tr w:rsidR="00F10457" w14:paraId="7C0F3004" w14:textId="77777777" w:rsidTr="4A858FB3">
              <w:tc>
                <w:tcPr>
                  <w:tcW w:w="1300" w:type="dxa"/>
                </w:tcPr>
                <w:p w14:paraId="717BE74C" w14:textId="1484CAE8"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lastRenderedPageBreak/>
                    <w:t>19</w:t>
                  </w:r>
                </w:p>
              </w:tc>
              <w:tc>
                <w:tcPr>
                  <w:tcW w:w="2584" w:type="dxa"/>
                </w:tcPr>
                <w:p w14:paraId="39653E2E" w14:textId="77777777"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p>
              </w:tc>
            </w:tr>
            <w:tr w:rsidR="008025FB" w14:paraId="2AEA3C47" w14:textId="77777777" w:rsidTr="4A858FB3">
              <w:tc>
                <w:tcPr>
                  <w:tcW w:w="1300" w:type="dxa"/>
                </w:tcPr>
                <w:p w14:paraId="578606FD" w14:textId="64C9BE60" w:rsidR="008025FB"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20</w:t>
                  </w:r>
                </w:p>
              </w:tc>
              <w:tc>
                <w:tcPr>
                  <w:tcW w:w="2584" w:type="dxa"/>
                </w:tcPr>
                <w:p w14:paraId="4BC6F678" w14:textId="77777777" w:rsidR="008025FB" w:rsidRPr="00F10457" w:rsidRDefault="008025FB" w:rsidP="00FC5D4C">
                  <w:pPr>
                    <w:autoSpaceDE w:val="0"/>
                    <w:autoSpaceDN w:val="0"/>
                    <w:adjustRightInd w:val="0"/>
                    <w:spacing w:after="120"/>
                    <w:rPr>
                      <w:rFonts w:ascii="Arial" w:eastAsiaTheme="minorHAnsi" w:hAnsi="Arial" w:cs="Arial"/>
                      <w:color w:val="000000"/>
                      <w:sz w:val="17"/>
                      <w:szCs w:val="17"/>
                      <w:lang w:eastAsia="en-US"/>
                    </w:rPr>
                  </w:pPr>
                </w:p>
              </w:tc>
            </w:tr>
            <w:tr w:rsidR="00F10457" w14:paraId="638F4C29" w14:textId="77777777" w:rsidTr="4A858FB3">
              <w:tc>
                <w:tcPr>
                  <w:tcW w:w="1300" w:type="dxa"/>
                </w:tcPr>
                <w:p w14:paraId="1FD94977" w14:textId="72473794"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21</w:t>
                  </w:r>
                </w:p>
              </w:tc>
              <w:tc>
                <w:tcPr>
                  <w:tcW w:w="2584" w:type="dxa"/>
                </w:tcPr>
                <w:p w14:paraId="6DE41F3D" w14:textId="77777777" w:rsidR="00F10457" w:rsidRPr="00F10457" w:rsidRDefault="00F10457" w:rsidP="00FC5D4C">
                  <w:pPr>
                    <w:autoSpaceDE w:val="0"/>
                    <w:autoSpaceDN w:val="0"/>
                    <w:adjustRightInd w:val="0"/>
                    <w:spacing w:after="120"/>
                    <w:rPr>
                      <w:rFonts w:ascii="Arial" w:eastAsiaTheme="minorHAnsi" w:hAnsi="Arial" w:cs="Arial"/>
                      <w:color w:val="000000"/>
                      <w:sz w:val="17"/>
                      <w:szCs w:val="17"/>
                      <w:lang w:eastAsia="en-US"/>
                    </w:rPr>
                  </w:pPr>
                </w:p>
              </w:tc>
            </w:tr>
          </w:tbl>
          <w:p w14:paraId="1CE3913E" w14:textId="6883A3D9" w:rsidR="001276EA" w:rsidRPr="004F12B3" w:rsidRDefault="001276EA" w:rsidP="00F10457">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1DB3971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333E852D"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Pr>
          <w:p w14:paraId="70075EEF" w14:textId="16489F41" w:rsidR="00FC5D4C" w:rsidRDefault="00FC5D4C" w:rsidP="009F572F">
            <w:pPr>
              <w:autoSpaceDE w:val="0"/>
              <w:autoSpaceDN w:val="0"/>
              <w:adjustRightInd w:val="0"/>
              <w:spacing w:after="120"/>
              <w:rPr>
                <w:rFonts w:ascii="Arial" w:eastAsiaTheme="minorHAnsi" w:hAnsi="Arial" w:cs="Arial"/>
                <w:color w:val="000000"/>
                <w:sz w:val="18"/>
                <w:szCs w:val="18"/>
                <w:lang w:eastAsia="en-US"/>
              </w:rPr>
            </w:pPr>
          </w:p>
          <w:p w14:paraId="7B12391B" w14:textId="77777777" w:rsidR="009F572F" w:rsidRPr="00FC5D4C" w:rsidRDefault="009F572F" w:rsidP="00FC5D4C">
            <w:pPr>
              <w:rPr>
                <w:rFonts w:ascii="Arial" w:eastAsiaTheme="minorHAnsi" w:hAnsi="Arial" w:cs="Arial"/>
                <w:sz w:val="18"/>
                <w:szCs w:val="18"/>
                <w:lang w:eastAsia="en-US"/>
              </w:rPr>
            </w:pPr>
          </w:p>
        </w:tc>
      </w:tr>
      <w:tr w:rsidR="4E5393EB" w14:paraId="2542FA31" w14:textId="77777777" w:rsidTr="03E58EF5">
        <w:trPr>
          <w:trHeight w:val="300"/>
        </w:trPr>
        <w:tc>
          <w:tcPr>
            <w:tcW w:w="993" w:type="dxa"/>
          </w:tcPr>
          <w:p w14:paraId="3BD1E08A" w14:textId="258C0D5D" w:rsidR="7B272136" w:rsidRDefault="7B272136" w:rsidP="4E5393EB">
            <w:pPr>
              <w:rPr>
                <w:rFonts w:ascii="Arial" w:eastAsia="Arial" w:hAnsi="Arial" w:cs="Arial"/>
                <w:sz w:val="18"/>
                <w:szCs w:val="18"/>
              </w:rPr>
            </w:pPr>
            <w:r w:rsidRPr="4E5393EB">
              <w:rPr>
                <w:rFonts w:ascii="Arial" w:eastAsia="Arial" w:hAnsi="Arial" w:cs="Arial"/>
                <w:b/>
                <w:bCs/>
                <w:color w:val="000000" w:themeColor="text1"/>
                <w:sz w:val="18"/>
                <w:szCs w:val="18"/>
              </w:rPr>
              <w:t>App 2 Annex 4.2R</w:t>
            </w:r>
          </w:p>
        </w:tc>
        <w:tc>
          <w:tcPr>
            <w:tcW w:w="4110" w:type="dxa"/>
          </w:tcPr>
          <w:p w14:paraId="1C0E3213" w14:textId="59EA0E44" w:rsidR="4E5393EB" w:rsidRDefault="4E5393EB" w:rsidP="4E5393EB">
            <w:pPr>
              <w:rPr>
                <w:rFonts w:ascii="Arial" w:eastAsiaTheme="minorEastAsia" w:hAnsi="Arial" w:cs="Arial"/>
                <w:color w:val="000000" w:themeColor="text1"/>
                <w:sz w:val="18"/>
                <w:szCs w:val="18"/>
                <w:lang w:eastAsia="en-US"/>
              </w:rPr>
            </w:pPr>
          </w:p>
        </w:tc>
        <w:tc>
          <w:tcPr>
            <w:tcW w:w="993" w:type="dxa"/>
          </w:tcPr>
          <w:p w14:paraId="3FB5EC51" w14:textId="56AC4E4E" w:rsidR="4E5393EB" w:rsidRDefault="4E5393EB" w:rsidP="4E5393EB">
            <w:pPr>
              <w:rPr>
                <w:rFonts w:ascii="Arial" w:eastAsiaTheme="minorEastAsia" w:hAnsi="Arial" w:cs="Arial"/>
                <w:color w:val="000000" w:themeColor="text1"/>
                <w:sz w:val="18"/>
                <w:szCs w:val="18"/>
                <w:lang w:eastAsia="en-US"/>
              </w:rPr>
            </w:pPr>
          </w:p>
        </w:tc>
        <w:tc>
          <w:tcPr>
            <w:tcW w:w="993" w:type="dxa"/>
          </w:tcPr>
          <w:p w14:paraId="41BFB671" w14:textId="6DFD8906" w:rsidR="4E5393EB" w:rsidRDefault="4E5393EB" w:rsidP="4E5393EB">
            <w:pPr>
              <w:rPr>
                <w:rFonts w:ascii="Arial" w:eastAsiaTheme="minorEastAsia" w:hAnsi="Arial" w:cs="Arial"/>
                <w:color w:val="000000" w:themeColor="text1"/>
                <w:sz w:val="18"/>
                <w:szCs w:val="18"/>
                <w:lang w:eastAsia="en-US"/>
              </w:rPr>
            </w:pPr>
          </w:p>
        </w:tc>
        <w:tc>
          <w:tcPr>
            <w:tcW w:w="3968" w:type="dxa"/>
          </w:tcPr>
          <w:p w14:paraId="7700A5E9" w14:textId="6BD4EEE5" w:rsidR="4E5393EB" w:rsidRDefault="4E5393EB" w:rsidP="4E5393EB">
            <w:pPr>
              <w:rPr>
                <w:rFonts w:ascii="Arial" w:eastAsiaTheme="minorEastAsia" w:hAnsi="Arial" w:cs="Arial"/>
                <w:color w:val="000000" w:themeColor="text1"/>
                <w:sz w:val="18"/>
                <w:szCs w:val="18"/>
                <w:lang w:eastAsia="en-US"/>
              </w:rPr>
            </w:pPr>
          </w:p>
        </w:tc>
      </w:tr>
      <w:tr w:rsidR="00F10457" w:rsidRPr="009F572F" w14:paraId="31EF795F" w14:textId="77777777" w:rsidTr="03E58EF5">
        <w:trPr>
          <w:trHeight w:val="107"/>
        </w:trPr>
        <w:tc>
          <w:tcPr>
            <w:tcW w:w="993" w:type="dxa"/>
          </w:tcPr>
          <w:p w14:paraId="315BC9B9" w14:textId="77777777" w:rsidR="00F10457" w:rsidRPr="009F572F" w:rsidRDefault="00F10457" w:rsidP="009F572F">
            <w:pPr>
              <w:autoSpaceDE w:val="0"/>
              <w:autoSpaceDN w:val="0"/>
              <w:adjustRightInd w:val="0"/>
              <w:spacing w:after="120"/>
              <w:rPr>
                <w:rFonts w:ascii="Arial" w:eastAsiaTheme="minorHAnsi" w:hAnsi="Arial" w:cs="Arial"/>
                <w:b/>
                <w:bCs/>
                <w:color w:val="000000"/>
                <w:sz w:val="18"/>
                <w:szCs w:val="18"/>
                <w:lang w:eastAsia="en-US"/>
              </w:rPr>
            </w:pPr>
          </w:p>
        </w:tc>
        <w:tc>
          <w:tcPr>
            <w:tcW w:w="4110" w:type="dxa"/>
          </w:tcPr>
          <w:p w14:paraId="2F57E9CD" w14:textId="77777777" w:rsidR="00F10457" w:rsidRDefault="00F10457" w:rsidP="710597E7">
            <w:pPr>
              <w:autoSpaceDE w:val="0"/>
              <w:autoSpaceDN w:val="0"/>
              <w:adjustRightInd w:val="0"/>
              <w:spacing w:after="120"/>
              <w:rPr>
                <w:rFonts w:ascii="Arial" w:eastAsiaTheme="minorEastAsia" w:hAnsi="Arial" w:cs="Arial"/>
                <w:color w:val="000000"/>
                <w:sz w:val="18"/>
                <w:szCs w:val="18"/>
                <w:lang w:eastAsia="en-US"/>
              </w:rPr>
            </w:pPr>
            <w:r w:rsidRPr="4A858FB3">
              <w:rPr>
                <w:rFonts w:ascii="Arial" w:eastAsiaTheme="minorEastAsia" w:hAnsi="Arial" w:cs="Arial"/>
                <w:color w:val="000000" w:themeColor="text1"/>
                <w:sz w:val="18"/>
                <w:szCs w:val="18"/>
                <w:lang w:eastAsia="en-US"/>
              </w:rPr>
              <w:t xml:space="preserve">In addition to the information required in </w:t>
            </w:r>
            <w:r w:rsidRPr="4A858FB3">
              <w:rPr>
                <w:rFonts w:ascii="Arial" w:eastAsiaTheme="minorEastAsia" w:hAnsi="Arial" w:cs="Arial"/>
                <w:i/>
                <w:iCs/>
                <w:color w:val="000000" w:themeColor="text1"/>
                <w:sz w:val="18"/>
                <w:szCs w:val="18"/>
                <w:lang w:eastAsia="en-US"/>
              </w:rPr>
              <w:t>PRM</w:t>
            </w:r>
            <w:r w:rsidRPr="4A858FB3">
              <w:rPr>
                <w:rFonts w:ascii="Arial" w:eastAsiaTheme="minorEastAsia" w:hAnsi="Arial" w:cs="Arial"/>
                <w:color w:val="000000" w:themeColor="text1"/>
                <w:sz w:val="18"/>
                <w:szCs w:val="18"/>
                <w:lang w:eastAsia="en-US"/>
              </w:rPr>
              <w:t xml:space="preserve"> App 2 Annex 4, a collective investment Annex undertaking meeting the requirements of </w:t>
            </w:r>
            <w:r w:rsidRPr="4A858FB3">
              <w:rPr>
                <w:rFonts w:ascii="Arial" w:eastAsiaTheme="minorEastAsia" w:hAnsi="Arial" w:cs="Arial"/>
                <w:i/>
                <w:iCs/>
                <w:color w:val="000000" w:themeColor="text1"/>
                <w:sz w:val="18"/>
                <w:szCs w:val="18"/>
                <w:lang w:eastAsia="en-US"/>
              </w:rPr>
              <w:t>PRM</w:t>
            </w:r>
            <w:r w:rsidRPr="4A858FB3">
              <w:rPr>
                <w:rFonts w:ascii="Arial" w:eastAsiaTheme="minorEastAsia" w:hAnsi="Arial" w:cs="Arial"/>
                <w:color w:val="000000" w:themeColor="text1"/>
                <w:sz w:val="18"/>
                <w:szCs w:val="18"/>
                <w:lang w:eastAsia="en-US"/>
              </w:rPr>
              <w:t xml:space="preserve"> 7 (Simplified disclosure regime for secondary issuances) must provide the information required in </w:t>
            </w:r>
            <w:r w:rsidRPr="4A858FB3">
              <w:rPr>
                <w:rFonts w:ascii="Arial" w:eastAsiaTheme="minorEastAsia" w:hAnsi="Arial" w:cs="Arial"/>
                <w:i/>
                <w:iCs/>
                <w:color w:val="000000" w:themeColor="text1"/>
                <w:sz w:val="18"/>
                <w:szCs w:val="18"/>
                <w:lang w:eastAsia="en-US"/>
              </w:rPr>
              <w:t>PRM</w:t>
            </w:r>
            <w:r w:rsidRPr="4A858FB3">
              <w:rPr>
                <w:rFonts w:ascii="Arial" w:eastAsiaTheme="minorEastAsia" w:hAnsi="Arial" w:cs="Arial"/>
                <w:color w:val="000000" w:themeColor="text1"/>
                <w:sz w:val="18"/>
                <w:szCs w:val="18"/>
                <w:lang w:eastAsia="en-US"/>
              </w:rPr>
              <w:t xml:space="preserve"> App 2 Annex 3, specified in Table 2 below.</w:t>
            </w:r>
          </w:p>
          <w:p w14:paraId="703988A3" w14:textId="77777777" w:rsidR="0088072F" w:rsidRDefault="00DA57C9" w:rsidP="00FC5D4C">
            <w:pPr>
              <w:autoSpaceDE w:val="0"/>
              <w:autoSpaceDN w:val="0"/>
              <w:adjustRightInd w:val="0"/>
              <w:spacing w:after="120"/>
              <w:rPr>
                <w:rFonts w:ascii="Arial" w:eastAsiaTheme="minorHAnsi" w:hAnsi="Arial" w:cs="Arial"/>
                <w:color w:val="000000"/>
                <w:sz w:val="18"/>
                <w:szCs w:val="18"/>
                <w:lang w:eastAsia="en-US"/>
              </w:rPr>
            </w:pPr>
            <w:r w:rsidRPr="00DA57C9">
              <w:rPr>
                <w:rFonts w:ascii="Arial" w:eastAsiaTheme="minorHAnsi" w:hAnsi="Arial" w:cs="Arial"/>
                <w:color w:val="000000"/>
                <w:sz w:val="18"/>
                <w:szCs w:val="18"/>
                <w:lang w:eastAsia="en-US"/>
              </w:rPr>
              <w:t>Table 2 – Specific information required from PRM App 2 Annex 3 for a registration document for units of a collective investment undertaking drawn up in accordance with PRM 7</w:t>
            </w:r>
          </w:p>
          <w:tbl>
            <w:tblPr>
              <w:tblStyle w:val="TableGrid"/>
              <w:tblW w:w="0" w:type="auto"/>
              <w:tblLook w:val="04A0" w:firstRow="1" w:lastRow="0" w:firstColumn="1" w:lastColumn="0" w:noHBand="0" w:noVBand="1"/>
            </w:tblPr>
            <w:tblGrid>
              <w:gridCol w:w="1300"/>
              <w:gridCol w:w="2584"/>
            </w:tblGrid>
            <w:tr w:rsidR="00DA57C9" w14:paraId="748731EA" w14:textId="77777777" w:rsidTr="4A858FB3">
              <w:tc>
                <w:tcPr>
                  <w:tcW w:w="1300" w:type="dxa"/>
                </w:tcPr>
                <w:p w14:paraId="72B5CBD9" w14:textId="6CD3CDE8" w:rsidR="00DA57C9" w:rsidRPr="00F10457" w:rsidRDefault="00DA57C9" w:rsidP="4A858FB3">
                  <w:pPr>
                    <w:autoSpaceDE w:val="0"/>
                    <w:autoSpaceDN w:val="0"/>
                    <w:adjustRightInd w:val="0"/>
                    <w:spacing w:after="120"/>
                    <w:rPr>
                      <w:rFonts w:ascii="Arial" w:eastAsiaTheme="minorEastAsia" w:hAnsi="Arial" w:cs="Arial"/>
                      <w:b/>
                      <w:bCs/>
                      <w:color w:val="000000"/>
                      <w:sz w:val="17"/>
                      <w:szCs w:val="17"/>
                      <w:lang w:eastAsia="en-US"/>
                    </w:rPr>
                  </w:pPr>
                  <w:r w:rsidRPr="4A858FB3">
                    <w:rPr>
                      <w:rFonts w:ascii="Arial" w:eastAsiaTheme="minorEastAsia" w:hAnsi="Arial" w:cs="Arial"/>
                      <w:b/>
                      <w:bCs/>
                      <w:i/>
                      <w:iCs/>
                      <w:color w:val="000000" w:themeColor="text1"/>
                      <w:sz w:val="17"/>
                      <w:szCs w:val="17"/>
                      <w:lang w:eastAsia="en-US"/>
                    </w:rPr>
                    <w:t>PRM</w:t>
                  </w:r>
                  <w:r w:rsidRPr="4A858FB3">
                    <w:rPr>
                      <w:rFonts w:ascii="Arial" w:eastAsiaTheme="minorEastAsia" w:hAnsi="Arial" w:cs="Arial"/>
                      <w:b/>
                      <w:bCs/>
                      <w:color w:val="000000" w:themeColor="text1"/>
                      <w:sz w:val="17"/>
                      <w:szCs w:val="17"/>
                      <w:lang w:eastAsia="en-US"/>
                    </w:rPr>
                    <w:t xml:space="preserve"> App 2 Annex 3 Section/ Item required</w:t>
                  </w:r>
                </w:p>
              </w:tc>
              <w:tc>
                <w:tcPr>
                  <w:tcW w:w="2584" w:type="dxa"/>
                </w:tcPr>
                <w:p w14:paraId="435A2696" w14:textId="77777777" w:rsidR="00DA57C9" w:rsidRPr="00F10457" w:rsidRDefault="00DA57C9" w:rsidP="00DA57C9">
                  <w:pPr>
                    <w:autoSpaceDE w:val="0"/>
                    <w:autoSpaceDN w:val="0"/>
                    <w:adjustRightInd w:val="0"/>
                    <w:spacing w:after="120"/>
                    <w:rPr>
                      <w:rFonts w:ascii="Arial" w:eastAsiaTheme="minorHAnsi" w:hAnsi="Arial" w:cs="Arial"/>
                      <w:b/>
                      <w:bCs/>
                      <w:color w:val="000000"/>
                      <w:sz w:val="17"/>
                      <w:szCs w:val="17"/>
                      <w:lang w:eastAsia="en-US"/>
                    </w:rPr>
                  </w:pPr>
                  <w:r w:rsidRPr="00F10457">
                    <w:rPr>
                      <w:rFonts w:ascii="Arial" w:eastAsiaTheme="minorHAnsi" w:hAnsi="Arial" w:cs="Arial"/>
                      <w:b/>
                      <w:bCs/>
                      <w:color w:val="000000"/>
                      <w:sz w:val="17"/>
                      <w:szCs w:val="17"/>
                      <w:lang w:eastAsia="en-US"/>
                    </w:rPr>
                    <w:t>Amendment of requirements for a collective investment undertaking</w:t>
                  </w:r>
                </w:p>
              </w:tc>
            </w:tr>
            <w:tr w:rsidR="00DA57C9" w14:paraId="25B9392E" w14:textId="77777777" w:rsidTr="4A858FB3">
              <w:tc>
                <w:tcPr>
                  <w:tcW w:w="1300" w:type="dxa"/>
                </w:tcPr>
                <w:p w14:paraId="0192CDA8"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1</w:t>
                  </w:r>
                </w:p>
              </w:tc>
              <w:tc>
                <w:tcPr>
                  <w:tcW w:w="2584" w:type="dxa"/>
                </w:tcPr>
                <w:p w14:paraId="77E84C04"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4F8CF493" w14:textId="77777777" w:rsidTr="4A858FB3">
              <w:tc>
                <w:tcPr>
                  <w:tcW w:w="1300" w:type="dxa"/>
                </w:tcPr>
                <w:p w14:paraId="4DD3652A"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2</w:t>
                  </w:r>
                </w:p>
              </w:tc>
              <w:tc>
                <w:tcPr>
                  <w:tcW w:w="2584" w:type="dxa"/>
                </w:tcPr>
                <w:p w14:paraId="41DCD2BA"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3D1D4C94" w14:textId="77777777" w:rsidTr="4A858FB3">
              <w:tc>
                <w:tcPr>
                  <w:tcW w:w="1300" w:type="dxa"/>
                </w:tcPr>
                <w:p w14:paraId="6D8F7E6C"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3</w:t>
                  </w:r>
                </w:p>
              </w:tc>
              <w:tc>
                <w:tcPr>
                  <w:tcW w:w="2584" w:type="dxa"/>
                </w:tcPr>
                <w:p w14:paraId="34F1D8F7"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462A5F1F" w14:textId="77777777" w:rsidTr="4A858FB3">
              <w:tc>
                <w:tcPr>
                  <w:tcW w:w="1300" w:type="dxa"/>
                </w:tcPr>
                <w:p w14:paraId="280FA33B"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4</w:t>
                  </w:r>
                </w:p>
              </w:tc>
              <w:tc>
                <w:tcPr>
                  <w:tcW w:w="2584" w:type="dxa"/>
                </w:tcPr>
                <w:p w14:paraId="7AF5E3A0"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1456F0F9" w14:textId="77777777" w:rsidTr="4A858FB3">
              <w:tc>
                <w:tcPr>
                  <w:tcW w:w="1300" w:type="dxa"/>
                </w:tcPr>
                <w:p w14:paraId="628FF49D"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sidRPr="00F10457">
                    <w:rPr>
                      <w:rFonts w:ascii="Arial" w:eastAsiaTheme="minorHAnsi" w:hAnsi="Arial" w:cs="Arial"/>
                      <w:color w:val="000000"/>
                      <w:sz w:val="17"/>
                      <w:szCs w:val="17"/>
                      <w:lang w:eastAsia="en-US"/>
                    </w:rPr>
                    <w:t>6</w:t>
                  </w:r>
                </w:p>
              </w:tc>
              <w:tc>
                <w:tcPr>
                  <w:tcW w:w="2584" w:type="dxa"/>
                </w:tcPr>
                <w:p w14:paraId="47A80865"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7DFDF3EA" w14:textId="77777777" w:rsidTr="4A858FB3">
              <w:tc>
                <w:tcPr>
                  <w:tcW w:w="1300" w:type="dxa"/>
                </w:tcPr>
                <w:p w14:paraId="6667319C" w14:textId="540EA8A0"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7</w:t>
                  </w:r>
                </w:p>
              </w:tc>
              <w:tc>
                <w:tcPr>
                  <w:tcW w:w="2584" w:type="dxa"/>
                </w:tcPr>
                <w:p w14:paraId="1FE70D82"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2C1D530A" w14:textId="77777777" w:rsidTr="4A858FB3">
              <w:tc>
                <w:tcPr>
                  <w:tcW w:w="1300" w:type="dxa"/>
                </w:tcPr>
                <w:p w14:paraId="128340FC" w14:textId="556884BE"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8</w:t>
                  </w:r>
                </w:p>
              </w:tc>
              <w:tc>
                <w:tcPr>
                  <w:tcW w:w="2584" w:type="dxa"/>
                </w:tcPr>
                <w:p w14:paraId="5060C974"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7B3C1984" w14:textId="77777777" w:rsidTr="4A858FB3">
              <w:tc>
                <w:tcPr>
                  <w:tcW w:w="1300" w:type="dxa"/>
                </w:tcPr>
                <w:p w14:paraId="7C076FAF" w14:textId="569E6A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9</w:t>
                  </w:r>
                </w:p>
              </w:tc>
              <w:tc>
                <w:tcPr>
                  <w:tcW w:w="2584" w:type="dxa"/>
                </w:tcPr>
                <w:p w14:paraId="44549099"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6B089620" w14:textId="77777777" w:rsidTr="4A858FB3">
              <w:tc>
                <w:tcPr>
                  <w:tcW w:w="1300" w:type="dxa"/>
                </w:tcPr>
                <w:p w14:paraId="4BABD849" w14:textId="116A7EDA"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10</w:t>
                  </w:r>
                </w:p>
              </w:tc>
              <w:tc>
                <w:tcPr>
                  <w:tcW w:w="2584" w:type="dxa"/>
                </w:tcPr>
                <w:p w14:paraId="1A9541C3" w14:textId="5407F1C4"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465EA4BA" w14:textId="77777777" w:rsidTr="4A858FB3">
              <w:tc>
                <w:tcPr>
                  <w:tcW w:w="1300" w:type="dxa"/>
                </w:tcPr>
                <w:p w14:paraId="437443FC" w14:textId="02B1BDC0"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11</w:t>
                  </w:r>
                </w:p>
              </w:tc>
              <w:tc>
                <w:tcPr>
                  <w:tcW w:w="2584" w:type="dxa"/>
                </w:tcPr>
                <w:p w14:paraId="5E60E5D9" w14:textId="28F6E70F" w:rsidR="00DA57C9" w:rsidRPr="00F10457" w:rsidRDefault="00A05223" w:rsidP="00DA57C9">
                  <w:pPr>
                    <w:autoSpaceDE w:val="0"/>
                    <w:autoSpaceDN w:val="0"/>
                    <w:adjustRightInd w:val="0"/>
                    <w:spacing w:after="120"/>
                    <w:rPr>
                      <w:rFonts w:ascii="Arial" w:eastAsiaTheme="minorHAnsi" w:hAnsi="Arial" w:cs="Arial"/>
                      <w:color w:val="000000"/>
                      <w:sz w:val="17"/>
                      <w:szCs w:val="17"/>
                      <w:lang w:eastAsia="en-US"/>
                    </w:rPr>
                  </w:pPr>
                  <w:r w:rsidRPr="00A05223">
                    <w:rPr>
                      <w:rFonts w:ascii="Arial" w:eastAsiaTheme="minorHAnsi" w:hAnsi="Arial" w:cs="Arial"/>
                      <w:color w:val="000000"/>
                      <w:sz w:val="17"/>
                      <w:szCs w:val="17"/>
                      <w:lang w:eastAsia="en-US"/>
                    </w:rPr>
                    <w:t>Applicable except in respect of pro forma financial information.</w:t>
                  </w:r>
                </w:p>
              </w:tc>
            </w:tr>
            <w:tr w:rsidR="00DA57C9" w14:paraId="2FCC72F0" w14:textId="77777777" w:rsidTr="4A858FB3">
              <w:tc>
                <w:tcPr>
                  <w:tcW w:w="1300" w:type="dxa"/>
                </w:tcPr>
                <w:p w14:paraId="37E246D1" w14:textId="77E2B762"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12</w:t>
                  </w:r>
                </w:p>
              </w:tc>
              <w:tc>
                <w:tcPr>
                  <w:tcW w:w="2584" w:type="dxa"/>
                </w:tcPr>
                <w:p w14:paraId="7EC39232"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1C342557" w14:textId="77777777" w:rsidTr="4A858FB3">
              <w:tc>
                <w:tcPr>
                  <w:tcW w:w="1300" w:type="dxa"/>
                </w:tcPr>
                <w:p w14:paraId="516234E2" w14:textId="19B30535"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13</w:t>
                  </w:r>
                </w:p>
              </w:tc>
              <w:tc>
                <w:tcPr>
                  <w:tcW w:w="2584" w:type="dxa"/>
                </w:tcPr>
                <w:p w14:paraId="3F9397D2"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0DA65029" w14:textId="77777777" w:rsidTr="4A858FB3">
              <w:tc>
                <w:tcPr>
                  <w:tcW w:w="1300" w:type="dxa"/>
                </w:tcPr>
                <w:p w14:paraId="17892A1D" w14:textId="18EC4E52"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14</w:t>
                  </w:r>
                </w:p>
              </w:tc>
              <w:tc>
                <w:tcPr>
                  <w:tcW w:w="2584" w:type="dxa"/>
                </w:tcPr>
                <w:p w14:paraId="04215429"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r w:rsidR="00DA57C9" w14:paraId="0F4D3068" w14:textId="77777777" w:rsidTr="4A858FB3">
              <w:tc>
                <w:tcPr>
                  <w:tcW w:w="1300" w:type="dxa"/>
                </w:tcPr>
                <w:p w14:paraId="405DEF44" w14:textId="610C128E"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15</w:t>
                  </w:r>
                </w:p>
              </w:tc>
              <w:tc>
                <w:tcPr>
                  <w:tcW w:w="2584" w:type="dxa"/>
                </w:tcPr>
                <w:p w14:paraId="6EB0CA48" w14:textId="77777777" w:rsidR="00DA57C9" w:rsidRPr="00F10457" w:rsidRDefault="00DA57C9" w:rsidP="00DA57C9">
                  <w:pPr>
                    <w:autoSpaceDE w:val="0"/>
                    <w:autoSpaceDN w:val="0"/>
                    <w:adjustRightInd w:val="0"/>
                    <w:spacing w:after="120"/>
                    <w:rPr>
                      <w:rFonts w:ascii="Arial" w:eastAsiaTheme="minorHAnsi" w:hAnsi="Arial" w:cs="Arial"/>
                      <w:color w:val="000000"/>
                      <w:sz w:val="17"/>
                      <w:szCs w:val="17"/>
                      <w:lang w:eastAsia="en-US"/>
                    </w:rPr>
                  </w:pPr>
                </w:p>
              </w:tc>
            </w:tr>
          </w:tbl>
          <w:p w14:paraId="295691C1" w14:textId="41738583" w:rsidR="00DA57C9" w:rsidRPr="00334B7C" w:rsidRDefault="00DA57C9" w:rsidP="00FC5D4C">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792260E4" w14:textId="77777777" w:rsidR="00F10457" w:rsidRPr="009F572F" w:rsidRDefault="00F10457"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36EC0B7B" w14:textId="77777777" w:rsidR="00F10457" w:rsidRPr="009F572F" w:rsidRDefault="00F10457"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Pr>
          <w:p w14:paraId="188142E1" w14:textId="77777777" w:rsidR="00F10457" w:rsidRDefault="00F10457" w:rsidP="009F572F">
            <w:pPr>
              <w:autoSpaceDE w:val="0"/>
              <w:autoSpaceDN w:val="0"/>
              <w:adjustRightInd w:val="0"/>
              <w:spacing w:after="120"/>
              <w:rPr>
                <w:rFonts w:ascii="Arial" w:eastAsiaTheme="minorHAnsi" w:hAnsi="Arial" w:cs="Arial"/>
                <w:color w:val="000000"/>
                <w:sz w:val="18"/>
                <w:szCs w:val="18"/>
                <w:lang w:eastAsia="en-US"/>
              </w:rPr>
            </w:pPr>
          </w:p>
        </w:tc>
      </w:tr>
      <w:tr w:rsidR="56DE191C" w14:paraId="2F33AE9B" w14:textId="77777777" w:rsidTr="03E58EF5">
        <w:trPr>
          <w:trHeight w:val="107"/>
        </w:trPr>
        <w:tc>
          <w:tcPr>
            <w:tcW w:w="993" w:type="dxa"/>
          </w:tcPr>
          <w:p w14:paraId="40ABAC4F" w14:textId="5F15676C" w:rsidR="2F0BC469" w:rsidRDefault="2F0BC469" w:rsidP="56DE191C">
            <w:pPr>
              <w:rPr>
                <w:rFonts w:ascii="Arial" w:eastAsia="Arial" w:hAnsi="Arial" w:cs="Arial"/>
                <w:sz w:val="18"/>
                <w:szCs w:val="18"/>
              </w:rPr>
            </w:pPr>
            <w:r w:rsidRPr="56DE191C">
              <w:rPr>
                <w:rFonts w:ascii="Arial" w:eastAsia="Arial" w:hAnsi="Arial" w:cs="Arial"/>
                <w:b/>
                <w:bCs/>
                <w:color w:val="000000" w:themeColor="text1"/>
                <w:sz w:val="18"/>
                <w:szCs w:val="18"/>
              </w:rPr>
              <w:t>App 2 Annex 4.3R</w:t>
            </w:r>
          </w:p>
        </w:tc>
        <w:tc>
          <w:tcPr>
            <w:tcW w:w="4110" w:type="dxa"/>
          </w:tcPr>
          <w:p w14:paraId="37531AED" w14:textId="20B3B624" w:rsidR="56DE191C" w:rsidRDefault="56DE191C" w:rsidP="56DE191C">
            <w:pPr>
              <w:rPr>
                <w:rFonts w:ascii="Arial" w:eastAsiaTheme="minorEastAsia" w:hAnsi="Arial" w:cs="Arial"/>
                <w:color w:val="000000" w:themeColor="text1"/>
                <w:sz w:val="18"/>
                <w:szCs w:val="18"/>
                <w:lang w:eastAsia="en-US"/>
              </w:rPr>
            </w:pPr>
          </w:p>
        </w:tc>
        <w:tc>
          <w:tcPr>
            <w:tcW w:w="993" w:type="dxa"/>
          </w:tcPr>
          <w:p w14:paraId="5E4E02B0" w14:textId="6ABE6B24" w:rsidR="56DE191C" w:rsidRDefault="56DE191C" w:rsidP="56DE191C">
            <w:pPr>
              <w:rPr>
                <w:rFonts w:ascii="Arial" w:eastAsiaTheme="minorEastAsia" w:hAnsi="Arial" w:cs="Arial"/>
                <w:color w:val="000000" w:themeColor="text1"/>
                <w:sz w:val="18"/>
                <w:szCs w:val="18"/>
                <w:lang w:eastAsia="en-US"/>
              </w:rPr>
            </w:pPr>
          </w:p>
        </w:tc>
        <w:tc>
          <w:tcPr>
            <w:tcW w:w="993" w:type="dxa"/>
          </w:tcPr>
          <w:p w14:paraId="584FEB5A" w14:textId="3E572EF4" w:rsidR="56DE191C" w:rsidRDefault="56DE191C" w:rsidP="56DE191C">
            <w:pPr>
              <w:rPr>
                <w:rFonts w:ascii="Arial" w:eastAsiaTheme="minorEastAsia" w:hAnsi="Arial" w:cs="Arial"/>
                <w:color w:val="000000" w:themeColor="text1"/>
                <w:sz w:val="18"/>
                <w:szCs w:val="18"/>
                <w:lang w:eastAsia="en-US"/>
              </w:rPr>
            </w:pPr>
          </w:p>
        </w:tc>
        <w:tc>
          <w:tcPr>
            <w:tcW w:w="3968" w:type="dxa"/>
          </w:tcPr>
          <w:p w14:paraId="2FC6FAAB" w14:textId="5653D07A" w:rsidR="56DE191C" w:rsidRDefault="56DE191C" w:rsidP="56DE191C">
            <w:pPr>
              <w:rPr>
                <w:rFonts w:ascii="Arial" w:eastAsiaTheme="minorEastAsia" w:hAnsi="Arial" w:cs="Arial"/>
                <w:color w:val="000000" w:themeColor="text1"/>
                <w:sz w:val="18"/>
                <w:szCs w:val="18"/>
                <w:lang w:eastAsia="en-US"/>
              </w:rPr>
            </w:pPr>
          </w:p>
        </w:tc>
      </w:tr>
      <w:tr w:rsidR="00F10457" w:rsidRPr="009F572F" w14:paraId="563BF877" w14:textId="77777777" w:rsidTr="03E58EF5">
        <w:trPr>
          <w:trHeight w:val="107"/>
        </w:trPr>
        <w:tc>
          <w:tcPr>
            <w:tcW w:w="993" w:type="dxa"/>
          </w:tcPr>
          <w:p w14:paraId="31546B3A" w14:textId="77777777" w:rsidR="00F10457" w:rsidRPr="009F572F" w:rsidRDefault="00F10457" w:rsidP="009F572F">
            <w:pPr>
              <w:autoSpaceDE w:val="0"/>
              <w:autoSpaceDN w:val="0"/>
              <w:adjustRightInd w:val="0"/>
              <w:spacing w:after="120"/>
              <w:rPr>
                <w:rFonts w:ascii="Arial" w:eastAsiaTheme="minorHAnsi" w:hAnsi="Arial" w:cs="Arial"/>
                <w:b/>
                <w:bCs/>
                <w:color w:val="000000"/>
                <w:sz w:val="18"/>
                <w:szCs w:val="18"/>
                <w:lang w:eastAsia="en-US"/>
              </w:rPr>
            </w:pPr>
          </w:p>
        </w:tc>
        <w:tc>
          <w:tcPr>
            <w:tcW w:w="4110" w:type="dxa"/>
          </w:tcPr>
          <w:p w14:paraId="19ED0BAC" w14:textId="77777777" w:rsidR="00F10457" w:rsidRDefault="00F10457" w:rsidP="710597E7">
            <w:pPr>
              <w:autoSpaceDE w:val="0"/>
              <w:autoSpaceDN w:val="0"/>
              <w:adjustRightInd w:val="0"/>
              <w:spacing w:after="120"/>
              <w:rPr>
                <w:rFonts w:ascii="Arial" w:eastAsiaTheme="minorEastAsia" w:hAnsi="Arial" w:cs="Arial"/>
                <w:color w:val="000000"/>
                <w:sz w:val="18"/>
                <w:szCs w:val="18"/>
                <w:lang w:eastAsia="en-US"/>
              </w:rPr>
            </w:pPr>
            <w:r w:rsidRPr="4A858FB3">
              <w:rPr>
                <w:rFonts w:ascii="Arial" w:eastAsiaTheme="minorEastAsia" w:hAnsi="Arial" w:cs="Arial"/>
                <w:color w:val="000000" w:themeColor="text1"/>
                <w:sz w:val="18"/>
                <w:szCs w:val="18"/>
                <w:lang w:eastAsia="en-US"/>
              </w:rPr>
              <w:t xml:space="preserve">Where units are issued by a collective investment undertaking which is Annex constituted as a common fund managed by a fund manager, the information referred to in </w:t>
            </w:r>
            <w:r w:rsidRPr="4A858FB3">
              <w:rPr>
                <w:rFonts w:ascii="Arial" w:eastAsiaTheme="minorEastAsia" w:hAnsi="Arial" w:cs="Arial"/>
                <w:i/>
                <w:iCs/>
                <w:color w:val="000000" w:themeColor="text1"/>
                <w:sz w:val="18"/>
                <w:szCs w:val="18"/>
                <w:lang w:eastAsia="en-US"/>
              </w:rPr>
              <w:t>PRM</w:t>
            </w:r>
            <w:r w:rsidRPr="4A858FB3">
              <w:rPr>
                <w:rFonts w:ascii="Arial" w:eastAsiaTheme="minorEastAsia" w:hAnsi="Arial" w:cs="Arial"/>
                <w:color w:val="000000" w:themeColor="text1"/>
                <w:sz w:val="18"/>
                <w:szCs w:val="18"/>
                <w:lang w:eastAsia="en-US"/>
              </w:rPr>
              <w:t xml:space="preserve"> App 2 Annex 1, specified in Table 3 below must be provided.</w:t>
            </w:r>
          </w:p>
          <w:p w14:paraId="273664B5" w14:textId="77777777" w:rsidR="00A05223" w:rsidRDefault="00A05223" w:rsidP="00FC5D4C">
            <w:pPr>
              <w:autoSpaceDE w:val="0"/>
              <w:autoSpaceDN w:val="0"/>
              <w:adjustRightInd w:val="0"/>
              <w:spacing w:after="120"/>
              <w:rPr>
                <w:rFonts w:ascii="Arial" w:eastAsiaTheme="minorHAnsi" w:hAnsi="Arial" w:cs="Arial"/>
                <w:color w:val="000000"/>
                <w:sz w:val="18"/>
                <w:szCs w:val="18"/>
                <w:lang w:eastAsia="en-US"/>
              </w:rPr>
            </w:pPr>
            <w:r w:rsidRPr="00A05223">
              <w:rPr>
                <w:rFonts w:ascii="Arial" w:eastAsiaTheme="minorHAnsi" w:hAnsi="Arial" w:cs="Arial"/>
                <w:color w:val="000000"/>
                <w:sz w:val="18"/>
                <w:szCs w:val="18"/>
                <w:lang w:eastAsia="en-US"/>
              </w:rPr>
              <w:t>Table 3 – Specific information required from PRM App 2 Annex 1 for a registration document for units issued by a collective investment undertaking which is constituted as a common fund</w:t>
            </w:r>
          </w:p>
          <w:tbl>
            <w:tblPr>
              <w:tblStyle w:val="TableGrid"/>
              <w:tblW w:w="3888" w:type="dxa"/>
              <w:tblLook w:val="04A0" w:firstRow="1" w:lastRow="0" w:firstColumn="1" w:lastColumn="0" w:noHBand="0" w:noVBand="1"/>
            </w:tblPr>
            <w:tblGrid>
              <w:gridCol w:w="1300"/>
              <w:gridCol w:w="1276"/>
              <w:gridCol w:w="1312"/>
            </w:tblGrid>
            <w:tr w:rsidR="00A05223" w14:paraId="30D15C56" w14:textId="48E62531" w:rsidTr="4A858FB3">
              <w:tc>
                <w:tcPr>
                  <w:tcW w:w="1300" w:type="dxa"/>
                </w:tcPr>
                <w:p w14:paraId="61C97344" w14:textId="789B2987" w:rsidR="00A05223" w:rsidRPr="00F10457" w:rsidRDefault="00A05223" w:rsidP="4A858FB3">
                  <w:pPr>
                    <w:autoSpaceDE w:val="0"/>
                    <w:autoSpaceDN w:val="0"/>
                    <w:adjustRightInd w:val="0"/>
                    <w:spacing w:after="120"/>
                    <w:rPr>
                      <w:rFonts w:ascii="Arial" w:eastAsiaTheme="minorEastAsia" w:hAnsi="Arial" w:cs="Arial"/>
                      <w:b/>
                      <w:bCs/>
                      <w:color w:val="000000"/>
                      <w:sz w:val="17"/>
                      <w:szCs w:val="17"/>
                      <w:lang w:eastAsia="en-US"/>
                    </w:rPr>
                  </w:pPr>
                  <w:r w:rsidRPr="4A858FB3">
                    <w:rPr>
                      <w:rFonts w:ascii="Arial" w:eastAsiaTheme="minorEastAsia" w:hAnsi="Arial" w:cs="Arial"/>
                      <w:b/>
                      <w:bCs/>
                      <w:i/>
                      <w:iCs/>
                      <w:color w:val="000000" w:themeColor="text1"/>
                      <w:sz w:val="17"/>
                      <w:szCs w:val="17"/>
                      <w:lang w:eastAsia="en-US"/>
                    </w:rPr>
                    <w:t>PRM</w:t>
                  </w:r>
                  <w:r w:rsidRPr="4A858FB3">
                    <w:rPr>
                      <w:rFonts w:ascii="Arial" w:eastAsiaTheme="minorEastAsia" w:hAnsi="Arial" w:cs="Arial"/>
                      <w:b/>
                      <w:bCs/>
                      <w:color w:val="000000" w:themeColor="text1"/>
                      <w:sz w:val="17"/>
                      <w:szCs w:val="17"/>
                      <w:lang w:eastAsia="en-US"/>
                    </w:rPr>
                    <w:t xml:space="preserve"> App 2 Annex 1 </w:t>
                  </w:r>
                  <w:r w:rsidRPr="4A858FB3">
                    <w:rPr>
                      <w:rFonts w:ascii="Arial" w:eastAsiaTheme="minorEastAsia" w:hAnsi="Arial" w:cs="Arial"/>
                      <w:b/>
                      <w:bCs/>
                      <w:color w:val="000000" w:themeColor="text1"/>
                      <w:sz w:val="17"/>
                      <w:szCs w:val="17"/>
                      <w:lang w:eastAsia="en-US"/>
                    </w:rPr>
                    <w:lastRenderedPageBreak/>
                    <w:t>Section/ Item required</w:t>
                  </w:r>
                </w:p>
              </w:tc>
              <w:tc>
                <w:tcPr>
                  <w:tcW w:w="1276" w:type="dxa"/>
                </w:tcPr>
                <w:p w14:paraId="0857F151" w14:textId="3EADFD61" w:rsidR="00A05223" w:rsidRPr="00F10457" w:rsidRDefault="0027623C" w:rsidP="00A05223">
                  <w:pPr>
                    <w:autoSpaceDE w:val="0"/>
                    <w:autoSpaceDN w:val="0"/>
                    <w:adjustRightInd w:val="0"/>
                    <w:spacing w:after="120"/>
                    <w:rPr>
                      <w:rFonts w:ascii="Arial" w:eastAsiaTheme="minorHAnsi" w:hAnsi="Arial" w:cs="Arial"/>
                      <w:b/>
                      <w:bCs/>
                      <w:color w:val="000000"/>
                      <w:sz w:val="17"/>
                      <w:szCs w:val="17"/>
                      <w:lang w:eastAsia="en-US"/>
                    </w:rPr>
                  </w:pPr>
                  <w:r w:rsidRPr="0027623C">
                    <w:rPr>
                      <w:rFonts w:ascii="Arial" w:eastAsiaTheme="minorHAnsi" w:hAnsi="Arial" w:cs="Arial"/>
                      <w:b/>
                      <w:bCs/>
                      <w:color w:val="000000"/>
                      <w:sz w:val="17"/>
                      <w:szCs w:val="17"/>
                      <w:lang w:eastAsia="en-US"/>
                    </w:rPr>
                    <w:lastRenderedPageBreak/>
                    <w:t xml:space="preserve">To be disclosed in relation to </w:t>
                  </w:r>
                  <w:r w:rsidRPr="0027623C">
                    <w:rPr>
                      <w:rFonts w:ascii="Arial" w:eastAsiaTheme="minorHAnsi" w:hAnsi="Arial" w:cs="Arial"/>
                      <w:b/>
                      <w:bCs/>
                      <w:color w:val="000000"/>
                      <w:sz w:val="17"/>
                      <w:szCs w:val="17"/>
                      <w:lang w:eastAsia="en-US"/>
                    </w:rPr>
                    <w:lastRenderedPageBreak/>
                    <w:t>the fund manager</w:t>
                  </w:r>
                </w:p>
              </w:tc>
              <w:tc>
                <w:tcPr>
                  <w:tcW w:w="1312" w:type="dxa"/>
                </w:tcPr>
                <w:p w14:paraId="402DADF4" w14:textId="0BB3B474" w:rsidR="00A05223" w:rsidRPr="00F10457" w:rsidRDefault="0027623C" w:rsidP="00A05223">
                  <w:pPr>
                    <w:autoSpaceDE w:val="0"/>
                    <w:autoSpaceDN w:val="0"/>
                    <w:adjustRightInd w:val="0"/>
                    <w:spacing w:after="120"/>
                    <w:rPr>
                      <w:rFonts w:ascii="Arial" w:eastAsiaTheme="minorHAnsi" w:hAnsi="Arial" w:cs="Arial"/>
                      <w:b/>
                      <w:bCs/>
                      <w:color w:val="000000"/>
                      <w:sz w:val="17"/>
                      <w:szCs w:val="17"/>
                      <w:lang w:eastAsia="en-US"/>
                    </w:rPr>
                  </w:pPr>
                  <w:r w:rsidRPr="0027623C">
                    <w:rPr>
                      <w:rFonts w:ascii="Arial" w:eastAsiaTheme="minorHAnsi" w:hAnsi="Arial" w:cs="Arial"/>
                      <w:b/>
                      <w:bCs/>
                      <w:color w:val="000000"/>
                      <w:sz w:val="17"/>
                      <w:szCs w:val="17"/>
                      <w:lang w:eastAsia="en-US"/>
                    </w:rPr>
                    <w:lastRenderedPageBreak/>
                    <w:t xml:space="preserve">To be disclosed in relation to </w:t>
                  </w:r>
                  <w:r w:rsidRPr="0027623C">
                    <w:rPr>
                      <w:rFonts w:ascii="Arial" w:eastAsiaTheme="minorHAnsi" w:hAnsi="Arial" w:cs="Arial"/>
                      <w:b/>
                      <w:bCs/>
                      <w:color w:val="000000"/>
                      <w:sz w:val="17"/>
                      <w:szCs w:val="17"/>
                      <w:lang w:eastAsia="en-US"/>
                    </w:rPr>
                    <w:lastRenderedPageBreak/>
                    <w:t>both the fund and the fund manager</w:t>
                  </w:r>
                </w:p>
              </w:tc>
            </w:tr>
            <w:tr w:rsidR="00A05223" w14:paraId="3E9A02A2" w14:textId="6D50D76B" w:rsidTr="4A858FB3">
              <w:tc>
                <w:tcPr>
                  <w:tcW w:w="1300" w:type="dxa"/>
                </w:tcPr>
                <w:p w14:paraId="6AD013A6" w14:textId="26E5EA99"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lastRenderedPageBreak/>
                    <w:t>2</w:t>
                  </w:r>
                </w:p>
              </w:tc>
              <w:tc>
                <w:tcPr>
                  <w:tcW w:w="1276" w:type="dxa"/>
                </w:tcPr>
                <w:p w14:paraId="4B8EC14A" w14:textId="77777777"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c>
                <w:tcPr>
                  <w:tcW w:w="1312" w:type="dxa"/>
                </w:tcPr>
                <w:p w14:paraId="51651B4F" w14:textId="33C76CD0"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p>
              </w:tc>
            </w:tr>
            <w:tr w:rsidR="00A05223" w14:paraId="7D44AA33" w14:textId="3BD58693" w:rsidTr="4A858FB3">
              <w:tc>
                <w:tcPr>
                  <w:tcW w:w="1300" w:type="dxa"/>
                </w:tcPr>
                <w:p w14:paraId="3563D705" w14:textId="239B4912"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4</w:t>
                  </w:r>
                </w:p>
              </w:tc>
              <w:tc>
                <w:tcPr>
                  <w:tcW w:w="1276" w:type="dxa"/>
                </w:tcPr>
                <w:p w14:paraId="523CB04F" w14:textId="77777777"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c>
                <w:tcPr>
                  <w:tcW w:w="1312" w:type="dxa"/>
                </w:tcPr>
                <w:p w14:paraId="0998777E" w14:textId="641853AA"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p>
              </w:tc>
            </w:tr>
            <w:tr w:rsidR="00A05223" w14:paraId="59257852" w14:textId="18AB2789" w:rsidTr="4A858FB3">
              <w:tc>
                <w:tcPr>
                  <w:tcW w:w="1300" w:type="dxa"/>
                </w:tcPr>
                <w:p w14:paraId="4E426F1F" w14:textId="4D2A0121"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6</w:t>
                  </w:r>
                </w:p>
              </w:tc>
              <w:tc>
                <w:tcPr>
                  <w:tcW w:w="1276" w:type="dxa"/>
                </w:tcPr>
                <w:p w14:paraId="65ADD732" w14:textId="2839A7AE"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p>
              </w:tc>
              <w:tc>
                <w:tcPr>
                  <w:tcW w:w="1312" w:type="dxa"/>
                </w:tcPr>
                <w:p w14:paraId="79188257" w14:textId="77777777"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r>
            <w:tr w:rsidR="00A05223" w14:paraId="15BE8105" w14:textId="5241CEBD" w:rsidTr="4A858FB3">
              <w:tc>
                <w:tcPr>
                  <w:tcW w:w="1300" w:type="dxa"/>
                </w:tcPr>
                <w:p w14:paraId="0D85D5DB" w14:textId="5FFB78EF"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12</w:t>
                  </w:r>
                </w:p>
              </w:tc>
              <w:tc>
                <w:tcPr>
                  <w:tcW w:w="1276" w:type="dxa"/>
                </w:tcPr>
                <w:p w14:paraId="6269F3E5" w14:textId="549C5C7B"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p>
              </w:tc>
              <w:tc>
                <w:tcPr>
                  <w:tcW w:w="1312" w:type="dxa"/>
                </w:tcPr>
                <w:p w14:paraId="41A50665" w14:textId="77777777"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r>
            <w:tr w:rsidR="00A05223" w14:paraId="7C325E4E" w14:textId="435A92B8" w:rsidTr="4A858FB3">
              <w:tc>
                <w:tcPr>
                  <w:tcW w:w="1300" w:type="dxa"/>
                </w:tcPr>
                <w:p w14:paraId="486854B6" w14:textId="3658D15C"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13</w:t>
                  </w:r>
                </w:p>
              </w:tc>
              <w:tc>
                <w:tcPr>
                  <w:tcW w:w="1276" w:type="dxa"/>
                </w:tcPr>
                <w:p w14:paraId="6586B749" w14:textId="61B9E9F3"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p>
              </w:tc>
              <w:tc>
                <w:tcPr>
                  <w:tcW w:w="1312" w:type="dxa"/>
                </w:tcPr>
                <w:p w14:paraId="04BB7856" w14:textId="77777777"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r>
            <w:tr w:rsidR="00A05223" w14:paraId="4E73A9CA" w14:textId="315B297B" w:rsidTr="4A858FB3">
              <w:tc>
                <w:tcPr>
                  <w:tcW w:w="1300" w:type="dxa"/>
                </w:tcPr>
                <w:p w14:paraId="3358E108" w14:textId="36C0CC96"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14</w:t>
                  </w:r>
                </w:p>
              </w:tc>
              <w:tc>
                <w:tcPr>
                  <w:tcW w:w="1276" w:type="dxa"/>
                </w:tcPr>
                <w:p w14:paraId="73BDABC5" w14:textId="34510464"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p>
              </w:tc>
              <w:tc>
                <w:tcPr>
                  <w:tcW w:w="1312" w:type="dxa"/>
                </w:tcPr>
                <w:p w14:paraId="11531EB1" w14:textId="77777777"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r>
            <w:tr w:rsidR="00A05223" w14:paraId="7B0E2CD0" w14:textId="68C9C711" w:rsidTr="4A858FB3">
              <w:tc>
                <w:tcPr>
                  <w:tcW w:w="1300" w:type="dxa"/>
                </w:tcPr>
                <w:p w14:paraId="464582B9" w14:textId="1FF9A147"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15.1</w:t>
                  </w:r>
                </w:p>
              </w:tc>
              <w:tc>
                <w:tcPr>
                  <w:tcW w:w="1276" w:type="dxa"/>
                </w:tcPr>
                <w:p w14:paraId="73B4D2F6" w14:textId="2322467F"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p>
              </w:tc>
              <w:tc>
                <w:tcPr>
                  <w:tcW w:w="1312" w:type="dxa"/>
                </w:tcPr>
                <w:p w14:paraId="1FE6D00A" w14:textId="77777777"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r>
            <w:tr w:rsidR="00A05223" w14:paraId="16DB4969" w14:textId="1BAF84B3" w:rsidTr="4A858FB3">
              <w:tc>
                <w:tcPr>
                  <w:tcW w:w="1300" w:type="dxa"/>
                </w:tcPr>
                <w:p w14:paraId="69DA14BB" w14:textId="5EF7FE13"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15.2</w:t>
                  </w:r>
                </w:p>
              </w:tc>
              <w:tc>
                <w:tcPr>
                  <w:tcW w:w="1276" w:type="dxa"/>
                </w:tcPr>
                <w:p w14:paraId="6E5A3CCC" w14:textId="33CD6EE1"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r>
                    <w:rPr>
                      <w:rFonts w:ascii="Arial" w:eastAsiaTheme="minorHAnsi" w:hAnsi="Arial" w:cs="Arial"/>
                      <w:color w:val="000000"/>
                      <w:sz w:val="17"/>
                      <w:szCs w:val="17"/>
                      <w:lang w:eastAsia="en-US"/>
                    </w:rPr>
                    <w:t>*</w:t>
                  </w:r>
                </w:p>
              </w:tc>
              <w:tc>
                <w:tcPr>
                  <w:tcW w:w="1312" w:type="dxa"/>
                </w:tcPr>
                <w:p w14:paraId="37829999" w14:textId="77777777"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r>
            <w:tr w:rsidR="00A05223" w14:paraId="0DE92ABE" w14:textId="38776C45" w:rsidTr="4A858FB3">
              <w:tc>
                <w:tcPr>
                  <w:tcW w:w="1300" w:type="dxa"/>
                </w:tcPr>
                <w:p w14:paraId="759BF8D0" w14:textId="539FEC81"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16</w:t>
                  </w:r>
                </w:p>
              </w:tc>
              <w:tc>
                <w:tcPr>
                  <w:tcW w:w="1276" w:type="dxa"/>
                </w:tcPr>
                <w:p w14:paraId="7BA54230" w14:textId="4E1D42FE"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p>
              </w:tc>
              <w:tc>
                <w:tcPr>
                  <w:tcW w:w="1312" w:type="dxa"/>
                </w:tcPr>
                <w:p w14:paraId="58815B39" w14:textId="77777777"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r>
            <w:tr w:rsidR="00A05223" w14:paraId="34B1DD43" w14:textId="46A7AC5A" w:rsidTr="4A858FB3">
              <w:tc>
                <w:tcPr>
                  <w:tcW w:w="1300" w:type="dxa"/>
                </w:tcPr>
                <w:p w14:paraId="451985E0" w14:textId="6AE936B2"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1</w:t>
                  </w:r>
                  <w:r w:rsidR="0027623C">
                    <w:rPr>
                      <w:rFonts w:ascii="Arial" w:eastAsiaTheme="minorHAnsi" w:hAnsi="Arial" w:cs="Arial"/>
                      <w:color w:val="000000"/>
                      <w:sz w:val="17"/>
                      <w:szCs w:val="17"/>
                      <w:lang w:eastAsia="en-US"/>
                    </w:rPr>
                    <w:t>8</w:t>
                  </w:r>
                </w:p>
              </w:tc>
              <w:tc>
                <w:tcPr>
                  <w:tcW w:w="1276" w:type="dxa"/>
                </w:tcPr>
                <w:p w14:paraId="7F31CDD2" w14:textId="7D0385CE"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c>
                <w:tcPr>
                  <w:tcW w:w="1312" w:type="dxa"/>
                </w:tcPr>
                <w:p w14:paraId="298BE4E5" w14:textId="3940EFB9" w:rsidR="00A05223" w:rsidRPr="00A05223"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p>
              </w:tc>
            </w:tr>
            <w:tr w:rsidR="00A05223" w14:paraId="48F53634" w14:textId="656C6B4C" w:rsidTr="4A858FB3">
              <w:tc>
                <w:tcPr>
                  <w:tcW w:w="1300" w:type="dxa"/>
                </w:tcPr>
                <w:p w14:paraId="26822371" w14:textId="3AF89725"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Pr>
                      <w:rFonts w:ascii="Arial" w:eastAsiaTheme="minorHAnsi" w:hAnsi="Arial" w:cs="Arial"/>
                      <w:color w:val="000000"/>
                      <w:sz w:val="17"/>
                      <w:szCs w:val="17"/>
                      <w:lang w:eastAsia="en-US"/>
                    </w:rPr>
                    <w:t>20</w:t>
                  </w:r>
                </w:p>
              </w:tc>
              <w:tc>
                <w:tcPr>
                  <w:tcW w:w="1276" w:type="dxa"/>
                </w:tcPr>
                <w:p w14:paraId="69966031" w14:textId="0B396467" w:rsidR="00A05223" w:rsidRPr="00F10457" w:rsidRDefault="0027623C" w:rsidP="00A05223">
                  <w:pPr>
                    <w:autoSpaceDE w:val="0"/>
                    <w:autoSpaceDN w:val="0"/>
                    <w:adjustRightInd w:val="0"/>
                    <w:spacing w:after="120"/>
                    <w:rPr>
                      <w:rFonts w:ascii="Arial" w:eastAsiaTheme="minorHAnsi" w:hAnsi="Arial" w:cs="Arial"/>
                      <w:color w:val="000000"/>
                      <w:sz w:val="17"/>
                      <w:szCs w:val="17"/>
                      <w:lang w:eastAsia="en-US"/>
                    </w:rPr>
                  </w:pPr>
                  <w:r w:rsidRPr="0027623C">
                    <w:rPr>
                      <w:rFonts w:ascii="Arial" w:eastAsiaTheme="minorHAnsi" w:hAnsi="Arial" w:cs="Arial"/>
                      <w:color w:val="000000"/>
                      <w:sz w:val="17"/>
                      <w:szCs w:val="17"/>
                      <w:lang w:eastAsia="en-US"/>
                    </w:rPr>
                    <w:t>●</w:t>
                  </w:r>
                </w:p>
              </w:tc>
              <w:tc>
                <w:tcPr>
                  <w:tcW w:w="1312" w:type="dxa"/>
                </w:tcPr>
                <w:p w14:paraId="0B5D3BEC" w14:textId="77777777" w:rsidR="00A05223" w:rsidRPr="00F10457" w:rsidRDefault="00A05223" w:rsidP="00A05223">
                  <w:pPr>
                    <w:autoSpaceDE w:val="0"/>
                    <w:autoSpaceDN w:val="0"/>
                    <w:adjustRightInd w:val="0"/>
                    <w:spacing w:after="120"/>
                    <w:rPr>
                      <w:rFonts w:ascii="Arial" w:eastAsiaTheme="minorHAnsi" w:hAnsi="Arial" w:cs="Arial"/>
                      <w:color w:val="000000"/>
                      <w:sz w:val="17"/>
                      <w:szCs w:val="17"/>
                      <w:lang w:eastAsia="en-US"/>
                    </w:rPr>
                  </w:pPr>
                </w:p>
              </w:tc>
            </w:tr>
          </w:tbl>
          <w:p w14:paraId="0EA26E09" w14:textId="2FA431C9" w:rsidR="00A05223" w:rsidRPr="00334B7C" w:rsidRDefault="000B3F14" w:rsidP="00FC5D4C">
            <w:pPr>
              <w:autoSpaceDE w:val="0"/>
              <w:autoSpaceDN w:val="0"/>
              <w:adjustRightInd w:val="0"/>
              <w:spacing w:after="12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Pr="000B3F14">
              <w:rPr>
                <w:rFonts w:ascii="Arial" w:eastAsiaTheme="minorHAnsi" w:hAnsi="Arial" w:cs="Arial"/>
                <w:color w:val="000000"/>
                <w:sz w:val="18"/>
                <w:szCs w:val="18"/>
                <w:lang w:eastAsia="en-US"/>
              </w:rPr>
              <w:t>to be disclosed by the fund manager and/or any entity providing investment advice</w:t>
            </w:r>
            <w:r>
              <w:rPr>
                <w:rFonts w:ascii="Arial" w:eastAsiaTheme="minorHAnsi" w:hAnsi="Arial" w:cs="Arial"/>
                <w:color w:val="000000"/>
                <w:sz w:val="18"/>
                <w:szCs w:val="18"/>
                <w:lang w:eastAsia="en-US"/>
              </w:rPr>
              <w:t>.</w:t>
            </w:r>
          </w:p>
        </w:tc>
        <w:tc>
          <w:tcPr>
            <w:tcW w:w="993" w:type="dxa"/>
          </w:tcPr>
          <w:p w14:paraId="08641136" w14:textId="77777777" w:rsidR="00F10457" w:rsidRPr="009F572F" w:rsidRDefault="00F10457"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01F4F21A" w14:textId="77777777" w:rsidR="00F10457" w:rsidRPr="009F572F" w:rsidRDefault="00F10457"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Pr>
          <w:p w14:paraId="2CF88CBD" w14:textId="77777777" w:rsidR="00F10457" w:rsidRDefault="00F10457" w:rsidP="009F572F">
            <w:pPr>
              <w:autoSpaceDE w:val="0"/>
              <w:autoSpaceDN w:val="0"/>
              <w:adjustRightInd w:val="0"/>
              <w:spacing w:after="120"/>
              <w:rPr>
                <w:rFonts w:ascii="Arial" w:eastAsiaTheme="minorHAnsi" w:hAnsi="Arial" w:cs="Arial"/>
                <w:color w:val="000000"/>
                <w:sz w:val="18"/>
                <w:szCs w:val="18"/>
                <w:lang w:eastAsia="en-US"/>
              </w:rPr>
            </w:pPr>
          </w:p>
        </w:tc>
      </w:tr>
      <w:tr w:rsidR="7DD0C846" w14:paraId="6EBA7DBB" w14:textId="77777777" w:rsidTr="03E58EF5">
        <w:trPr>
          <w:trHeight w:val="107"/>
        </w:trPr>
        <w:tc>
          <w:tcPr>
            <w:tcW w:w="993" w:type="dxa"/>
          </w:tcPr>
          <w:p w14:paraId="6F298C8E" w14:textId="243BD99A" w:rsidR="7BA4EB68" w:rsidRDefault="7BA4EB68" w:rsidP="7DD0C846">
            <w:pPr>
              <w:rPr>
                <w:rFonts w:ascii="Arial" w:eastAsia="Arial" w:hAnsi="Arial" w:cs="Arial"/>
                <w:sz w:val="18"/>
                <w:szCs w:val="18"/>
              </w:rPr>
            </w:pPr>
            <w:r w:rsidRPr="7DD0C846">
              <w:rPr>
                <w:rFonts w:ascii="Arial" w:eastAsia="Arial" w:hAnsi="Arial" w:cs="Arial"/>
                <w:b/>
                <w:bCs/>
                <w:color w:val="000000" w:themeColor="text1"/>
                <w:sz w:val="18"/>
                <w:szCs w:val="18"/>
              </w:rPr>
              <w:t>App 2 Annex 4.7R</w:t>
            </w:r>
          </w:p>
        </w:tc>
        <w:tc>
          <w:tcPr>
            <w:tcW w:w="4110" w:type="dxa"/>
          </w:tcPr>
          <w:p w14:paraId="6D77777A" w14:textId="010C7183" w:rsidR="7DD0C846" w:rsidRDefault="7DD0C846" w:rsidP="7DD0C846">
            <w:pPr>
              <w:rPr>
                <w:rFonts w:ascii="Arial" w:eastAsiaTheme="minorEastAsia" w:hAnsi="Arial" w:cs="Arial"/>
                <w:b/>
                <w:bCs/>
                <w:color w:val="000000" w:themeColor="text1"/>
                <w:sz w:val="18"/>
                <w:szCs w:val="18"/>
                <w:lang w:eastAsia="en-US"/>
              </w:rPr>
            </w:pPr>
          </w:p>
        </w:tc>
        <w:tc>
          <w:tcPr>
            <w:tcW w:w="993" w:type="dxa"/>
          </w:tcPr>
          <w:p w14:paraId="135E4329" w14:textId="07E29425" w:rsidR="7DD0C846" w:rsidRDefault="7DD0C846" w:rsidP="7DD0C846">
            <w:pPr>
              <w:rPr>
                <w:rFonts w:ascii="Arial" w:eastAsiaTheme="minorEastAsia" w:hAnsi="Arial" w:cs="Arial"/>
                <w:b/>
                <w:bCs/>
                <w:color w:val="000000" w:themeColor="text1"/>
                <w:sz w:val="18"/>
                <w:szCs w:val="18"/>
                <w:lang w:eastAsia="en-US"/>
              </w:rPr>
            </w:pPr>
          </w:p>
        </w:tc>
        <w:tc>
          <w:tcPr>
            <w:tcW w:w="993" w:type="dxa"/>
          </w:tcPr>
          <w:p w14:paraId="7A45411C" w14:textId="5D6386A9" w:rsidR="7DD0C846" w:rsidRDefault="7DD0C846" w:rsidP="7DD0C846">
            <w:pPr>
              <w:rPr>
                <w:rFonts w:ascii="Arial" w:eastAsiaTheme="minorEastAsia" w:hAnsi="Arial" w:cs="Arial"/>
                <w:b/>
                <w:bCs/>
                <w:color w:val="000000" w:themeColor="text1"/>
                <w:sz w:val="18"/>
                <w:szCs w:val="18"/>
                <w:lang w:eastAsia="en-US"/>
              </w:rPr>
            </w:pPr>
          </w:p>
        </w:tc>
        <w:tc>
          <w:tcPr>
            <w:tcW w:w="3968" w:type="dxa"/>
          </w:tcPr>
          <w:p w14:paraId="7BBFE9F7" w14:textId="388A093C" w:rsidR="7DD0C846" w:rsidRDefault="7DD0C846" w:rsidP="7DD0C846">
            <w:pPr>
              <w:rPr>
                <w:rFonts w:ascii="Arial" w:eastAsiaTheme="minorEastAsia" w:hAnsi="Arial" w:cs="Arial"/>
                <w:b/>
                <w:bCs/>
                <w:color w:val="000000" w:themeColor="text1"/>
                <w:sz w:val="18"/>
                <w:szCs w:val="18"/>
                <w:lang w:eastAsia="en-US"/>
              </w:rPr>
            </w:pPr>
          </w:p>
        </w:tc>
      </w:tr>
      <w:tr w:rsidR="009F572F" w:rsidRPr="009F572F" w14:paraId="4C1EAABB" w14:textId="65D1D708" w:rsidTr="03E58EF5">
        <w:trPr>
          <w:trHeight w:val="107"/>
        </w:trPr>
        <w:tc>
          <w:tcPr>
            <w:tcW w:w="993" w:type="dxa"/>
          </w:tcPr>
          <w:p w14:paraId="14215149" w14:textId="2E6784E1"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1 </w:t>
            </w:r>
          </w:p>
        </w:tc>
        <w:tc>
          <w:tcPr>
            <w:tcW w:w="4110" w:type="dxa"/>
          </w:tcPr>
          <w:p w14:paraId="5D3818D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INVESTMENT OBJECTIVE AND POLICY </w:t>
            </w:r>
          </w:p>
        </w:tc>
        <w:tc>
          <w:tcPr>
            <w:tcW w:w="993" w:type="dxa"/>
          </w:tcPr>
          <w:p w14:paraId="14DD4D04" w14:textId="7777777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p>
        </w:tc>
        <w:tc>
          <w:tcPr>
            <w:tcW w:w="993" w:type="dxa"/>
          </w:tcPr>
          <w:p w14:paraId="799F2162" w14:textId="7777777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p>
        </w:tc>
        <w:tc>
          <w:tcPr>
            <w:tcW w:w="3968" w:type="dxa"/>
          </w:tcPr>
          <w:p w14:paraId="3E333BFA" w14:textId="7777777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p>
        </w:tc>
      </w:tr>
      <w:tr w:rsidR="009F572F" w:rsidRPr="009F572F" w14:paraId="73EF88DF" w14:textId="4E90B924" w:rsidTr="03E58EF5">
        <w:trPr>
          <w:trHeight w:val="589"/>
        </w:trPr>
        <w:tc>
          <w:tcPr>
            <w:tcW w:w="993" w:type="dxa"/>
          </w:tcPr>
          <w:p w14:paraId="4F88969C" w14:textId="650902D3"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1.1 </w:t>
            </w:r>
          </w:p>
        </w:tc>
        <w:tc>
          <w:tcPr>
            <w:tcW w:w="4110" w:type="dxa"/>
          </w:tcPr>
          <w:p w14:paraId="773CA9E5" w14:textId="77777777" w:rsidR="00590F2A" w:rsidRPr="00223785" w:rsidRDefault="00590F2A" w:rsidP="00927310">
            <w:pPr>
              <w:numPr>
                <w:ilvl w:val="0"/>
                <w:numId w:val="33"/>
              </w:numPr>
              <w:spacing w:after="120" w:line="238" w:lineRule="auto"/>
              <w:ind w:left="314" w:hanging="284"/>
              <w:rPr>
                <w:rFonts w:ascii="Arial" w:hAnsi="Arial" w:cs="Arial"/>
                <w:sz w:val="18"/>
                <w:szCs w:val="14"/>
              </w:rPr>
            </w:pPr>
            <w:r w:rsidRPr="00223785">
              <w:rPr>
                <w:rFonts w:ascii="Arial" w:hAnsi="Arial" w:cs="Arial"/>
                <w:sz w:val="18"/>
                <w:szCs w:val="14"/>
              </w:rPr>
              <w:t xml:space="preserve">a description of the investment policy, strategy and objectives of the collective investment undertaking; </w:t>
            </w:r>
          </w:p>
          <w:p w14:paraId="6D4E9C9E" w14:textId="77777777" w:rsidR="00590F2A" w:rsidRPr="00590F2A" w:rsidRDefault="00590F2A" w:rsidP="00927310">
            <w:pPr>
              <w:numPr>
                <w:ilvl w:val="0"/>
                <w:numId w:val="33"/>
              </w:numPr>
              <w:spacing w:after="120" w:line="238" w:lineRule="auto"/>
              <w:ind w:left="314" w:hanging="284"/>
              <w:rPr>
                <w:rFonts w:ascii="Arial" w:hAnsi="Arial" w:cs="Arial"/>
                <w:sz w:val="18"/>
                <w:szCs w:val="18"/>
              </w:rPr>
            </w:pPr>
            <w:r w:rsidRPr="00223785">
              <w:rPr>
                <w:rFonts w:ascii="Arial" w:hAnsi="Arial" w:cs="Arial"/>
                <w:sz w:val="18"/>
                <w:szCs w:val="14"/>
              </w:rPr>
              <w:t>information on where the underlying collective investment</w:t>
            </w:r>
            <w:r w:rsidRPr="00223785">
              <w:rPr>
                <w:sz w:val="18"/>
                <w:szCs w:val="14"/>
              </w:rPr>
              <w:t xml:space="preserve"> </w:t>
            </w:r>
            <w:r w:rsidRPr="00590F2A">
              <w:rPr>
                <w:rFonts w:ascii="Arial" w:hAnsi="Arial" w:cs="Arial"/>
                <w:sz w:val="18"/>
                <w:szCs w:val="18"/>
              </w:rPr>
              <w:t xml:space="preserve">undertaking(s) is/are established, if the collective investment undertaking is a fund comprising of funds; </w:t>
            </w:r>
          </w:p>
          <w:p w14:paraId="7BDB3EEC" w14:textId="77777777" w:rsidR="00590F2A" w:rsidRPr="00590F2A" w:rsidRDefault="00590F2A" w:rsidP="00927310">
            <w:pPr>
              <w:numPr>
                <w:ilvl w:val="0"/>
                <w:numId w:val="33"/>
              </w:numPr>
              <w:spacing w:after="120" w:line="238" w:lineRule="auto"/>
              <w:ind w:left="314" w:hanging="284"/>
              <w:rPr>
                <w:rFonts w:ascii="Arial" w:hAnsi="Arial" w:cs="Arial"/>
                <w:sz w:val="18"/>
                <w:szCs w:val="18"/>
              </w:rPr>
            </w:pPr>
            <w:r w:rsidRPr="00590F2A">
              <w:rPr>
                <w:rFonts w:ascii="Arial" w:hAnsi="Arial" w:cs="Arial"/>
                <w:sz w:val="18"/>
                <w:szCs w:val="18"/>
              </w:rPr>
              <w:t xml:space="preserve">a description of the types of assets in which the collective investment undertaking may invest; </w:t>
            </w:r>
          </w:p>
          <w:p w14:paraId="2509E8BC" w14:textId="77777777" w:rsidR="00590F2A" w:rsidRPr="00590F2A" w:rsidRDefault="00590F2A" w:rsidP="00927310">
            <w:pPr>
              <w:numPr>
                <w:ilvl w:val="0"/>
                <w:numId w:val="33"/>
              </w:numPr>
              <w:spacing w:after="120" w:line="238" w:lineRule="auto"/>
              <w:ind w:left="314" w:hanging="284"/>
              <w:rPr>
                <w:rFonts w:ascii="Arial" w:hAnsi="Arial" w:cs="Arial"/>
                <w:sz w:val="18"/>
                <w:szCs w:val="18"/>
              </w:rPr>
            </w:pPr>
            <w:r w:rsidRPr="00590F2A">
              <w:rPr>
                <w:rFonts w:ascii="Arial" w:hAnsi="Arial" w:cs="Arial"/>
                <w:sz w:val="18"/>
                <w:szCs w:val="18"/>
              </w:rPr>
              <w:t xml:space="preserve">the techniques it may employ and all associated risks, together with the circumstances in which the collective investment undertaking may use leverage; </w:t>
            </w:r>
          </w:p>
          <w:p w14:paraId="083237A9" w14:textId="77777777" w:rsidR="00590F2A" w:rsidRPr="00590F2A" w:rsidRDefault="00590F2A" w:rsidP="00927310">
            <w:pPr>
              <w:numPr>
                <w:ilvl w:val="0"/>
                <w:numId w:val="33"/>
              </w:numPr>
              <w:spacing w:after="96" w:line="259" w:lineRule="auto"/>
              <w:ind w:left="314" w:hanging="284"/>
              <w:rPr>
                <w:rFonts w:ascii="Arial" w:hAnsi="Arial" w:cs="Arial"/>
                <w:sz w:val="18"/>
                <w:szCs w:val="18"/>
              </w:rPr>
            </w:pPr>
            <w:r w:rsidRPr="00590F2A">
              <w:rPr>
                <w:rFonts w:ascii="Arial" w:hAnsi="Arial" w:cs="Arial"/>
                <w:sz w:val="18"/>
                <w:szCs w:val="18"/>
              </w:rPr>
              <w:t xml:space="preserve">the types and sources of leverage permitted and the associated risks; </w:t>
            </w:r>
          </w:p>
          <w:p w14:paraId="0279560F" w14:textId="77777777" w:rsidR="00927310" w:rsidRDefault="00590F2A" w:rsidP="00927310">
            <w:pPr>
              <w:numPr>
                <w:ilvl w:val="0"/>
                <w:numId w:val="33"/>
              </w:numPr>
              <w:spacing w:after="120" w:line="238" w:lineRule="auto"/>
              <w:ind w:left="314" w:hanging="284"/>
              <w:rPr>
                <w:rFonts w:ascii="Arial" w:hAnsi="Arial" w:cs="Arial"/>
                <w:sz w:val="18"/>
                <w:szCs w:val="18"/>
              </w:rPr>
            </w:pPr>
            <w:r w:rsidRPr="00590F2A">
              <w:rPr>
                <w:rFonts w:ascii="Arial" w:hAnsi="Arial" w:cs="Arial"/>
                <w:sz w:val="18"/>
                <w:szCs w:val="18"/>
              </w:rPr>
              <w:t xml:space="preserve">any restrictions on the use of leverage and any collateral and asset reuse arrangements; and </w:t>
            </w:r>
          </w:p>
          <w:p w14:paraId="22F6DFAC" w14:textId="36EB7878" w:rsidR="009F572F" w:rsidRPr="00927310" w:rsidRDefault="00590F2A" w:rsidP="00927310">
            <w:pPr>
              <w:numPr>
                <w:ilvl w:val="0"/>
                <w:numId w:val="33"/>
              </w:numPr>
              <w:spacing w:after="120" w:line="238" w:lineRule="auto"/>
              <w:ind w:left="314" w:hanging="284"/>
              <w:rPr>
                <w:rFonts w:ascii="Arial" w:hAnsi="Arial" w:cs="Arial"/>
                <w:sz w:val="18"/>
                <w:szCs w:val="18"/>
              </w:rPr>
            </w:pPr>
            <w:r w:rsidRPr="00927310">
              <w:rPr>
                <w:rFonts w:ascii="Arial" w:hAnsi="Arial" w:cs="Arial"/>
                <w:sz w:val="18"/>
                <w:szCs w:val="18"/>
              </w:rPr>
              <w:t>the maximum level of leverage which may be employed on behalf of the collective investment undertaking.</w:t>
            </w:r>
          </w:p>
        </w:tc>
        <w:tc>
          <w:tcPr>
            <w:tcW w:w="993" w:type="dxa"/>
          </w:tcPr>
          <w:p w14:paraId="211DD3A8" w14:textId="77777777" w:rsidR="009F572F" w:rsidRPr="009F572F" w:rsidRDefault="009F572F" w:rsidP="009F572F">
            <w:pPr>
              <w:autoSpaceDE w:val="0"/>
              <w:autoSpaceDN w:val="0"/>
              <w:adjustRightInd w:val="0"/>
              <w:spacing w:after="120"/>
              <w:rPr>
                <w:rFonts w:ascii="Arial" w:eastAsiaTheme="minorHAnsi" w:hAnsi="Arial" w:cs="Arial"/>
                <w:sz w:val="18"/>
                <w:szCs w:val="18"/>
                <w:lang w:eastAsia="en-US"/>
              </w:rPr>
            </w:pPr>
          </w:p>
        </w:tc>
        <w:tc>
          <w:tcPr>
            <w:tcW w:w="993" w:type="dxa"/>
          </w:tcPr>
          <w:p w14:paraId="25129FB3" w14:textId="77777777" w:rsidR="009F572F" w:rsidRPr="009F572F" w:rsidRDefault="009F572F" w:rsidP="009F572F">
            <w:pPr>
              <w:autoSpaceDE w:val="0"/>
              <w:autoSpaceDN w:val="0"/>
              <w:adjustRightInd w:val="0"/>
              <w:spacing w:after="120"/>
              <w:rPr>
                <w:rFonts w:ascii="Arial" w:eastAsiaTheme="minorHAnsi" w:hAnsi="Arial" w:cs="Arial"/>
                <w:sz w:val="18"/>
                <w:szCs w:val="18"/>
                <w:lang w:eastAsia="en-US"/>
              </w:rPr>
            </w:pPr>
          </w:p>
        </w:tc>
        <w:tc>
          <w:tcPr>
            <w:tcW w:w="3968" w:type="dxa"/>
          </w:tcPr>
          <w:p w14:paraId="211B7352" w14:textId="77777777" w:rsidR="009F572F" w:rsidRPr="009F572F" w:rsidRDefault="009F572F" w:rsidP="009F572F">
            <w:pPr>
              <w:autoSpaceDE w:val="0"/>
              <w:autoSpaceDN w:val="0"/>
              <w:adjustRightInd w:val="0"/>
              <w:spacing w:after="120"/>
              <w:rPr>
                <w:rFonts w:ascii="Arial" w:eastAsiaTheme="minorHAnsi" w:hAnsi="Arial" w:cs="Arial"/>
                <w:sz w:val="18"/>
                <w:szCs w:val="18"/>
                <w:lang w:eastAsia="en-US"/>
              </w:rPr>
            </w:pPr>
          </w:p>
        </w:tc>
      </w:tr>
      <w:tr w:rsidR="009F572F" w:rsidRPr="009F572F" w14:paraId="46A58C84" w14:textId="3523D114" w:rsidTr="03E58EF5">
        <w:trPr>
          <w:trHeight w:val="385"/>
        </w:trPr>
        <w:tc>
          <w:tcPr>
            <w:tcW w:w="993" w:type="dxa"/>
          </w:tcPr>
          <w:p w14:paraId="4762C67A" w14:textId="25BE502A"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1.2 </w:t>
            </w:r>
          </w:p>
        </w:tc>
        <w:tc>
          <w:tcPr>
            <w:tcW w:w="4110" w:type="dxa"/>
          </w:tcPr>
          <w:p w14:paraId="33650CB7"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description of the procedures by which the collective investment undertaking may change its investment strategy or investment policy, or both. </w:t>
            </w:r>
          </w:p>
        </w:tc>
        <w:tc>
          <w:tcPr>
            <w:tcW w:w="993" w:type="dxa"/>
          </w:tcPr>
          <w:p w14:paraId="0E14413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5275CAA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Pr>
          <w:p w14:paraId="3A18C04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00104C33" w14:textId="62949591" w:rsidTr="03E58EF5">
        <w:trPr>
          <w:trHeight w:val="247"/>
        </w:trPr>
        <w:tc>
          <w:tcPr>
            <w:tcW w:w="993" w:type="dxa"/>
          </w:tcPr>
          <w:p w14:paraId="580C7B18" w14:textId="11162A3C"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1.3 </w:t>
            </w:r>
          </w:p>
        </w:tc>
        <w:tc>
          <w:tcPr>
            <w:tcW w:w="4110" w:type="dxa"/>
          </w:tcPr>
          <w:p w14:paraId="71DB2B1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leverage limits of the collective investment undertaking. If there are no such limits, include a statement to that effect. </w:t>
            </w:r>
          </w:p>
        </w:tc>
        <w:tc>
          <w:tcPr>
            <w:tcW w:w="993" w:type="dxa"/>
          </w:tcPr>
          <w:p w14:paraId="74CCF6E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609DA48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Pr>
          <w:p w14:paraId="793AC39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582C8CDA" w14:textId="5E6EC24F" w:rsidTr="03E58EF5">
        <w:trPr>
          <w:trHeight w:val="110"/>
        </w:trPr>
        <w:tc>
          <w:tcPr>
            <w:tcW w:w="993" w:type="dxa"/>
          </w:tcPr>
          <w:p w14:paraId="0C480158" w14:textId="1A5F0482"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1.4 </w:t>
            </w:r>
          </w:p>
        </w:tc>
        <w:tc>
          <w:tcPr>
            <w:tcW w:w="4110" w:type="dxa"/>
          </w:tcPr>
          <w:p w14:paraId="41684504" w14:textId="64DB087C" w:rsidR="009F572F" w:rsidRPr="009F572F" w:rsidRDefault="009F572F" w:rsidP="009F572F">
            <w:pPr>
              <w:autoSpaceDE w:val="0"/>
              <w:autoSpaceDN w:val="0"/>
              <w:adjustRightInd w:val="0"/>
              <w:spacing w:after="120"/>
              <w:rPr>
                <w:rFonts w:ascii="Arial" w:hAnsi="Arial" w:cs="Arial"/>
                <w:sz w:val="18"/>
                <w:szCs w:val="18"/>
              </w:rPr>
            </w:pPr>
            <w:r w:rsidRPr="009F572F">
              <w:rPr>
                <w:rFonts w:ascii="Arial" w:eastAsiaTheme="minorHAnsi" w:hAnsi="Arial" w:cs="Arial"/>
                <w:color w:val="000000"/>
                <w:sz w:val="18"/>
                <w:szCs w:val="18"/>
                <w:lang w:eastAsia="en-US"/>
              </w:rPr>
              <w:t xml:space="preserve">The regulatory status of the collective investment undertaking together </w:t>
            </w:r>
            <w:r w:rsidRPr="009F572F">
              <w:rPr>
                <w:rFonts w:ascii="Arial" w:hAnsi="Arial" w:cs="Arial"/>
                <w:sz w:val="18"/>
                <w:szCs w:val="18"/>
              </w:rPr>
              <w:t xml:space="preserve">with the name of any regulator in its country of incorporation. </w:t>
            </w:r>
          </w:p>
        </w:tc>
        <w:tc>
          <w:tcPr>
            <w:tcW w:w="993" w:type="dxa"/>
          </w:tcPr>
          <w:p w14:paraId="21FA6DE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0A3591C7"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Pr>
          <w:p w14:paraId="5A21491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2B4FB03D" w14:textId="49FE8D0A"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33DCA51B" w14:textId="4A3CB85B"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lastRenderedPageBreak/>
              <w:t xml:space="preserve">1.5 </w:t>
            </w:r>
          </w:p>
        </w:tc>
        <w:tc>
          <w:tcPr>
            <w:tcW w:w="4110" w:type="dxa"/>
            <w:tcBorders>
              <w:top w:val="single" w:sz="4" w:space="0" w:color="auto"/>
              <w:left w:val="single" w:sz="4" w:space="0" w:color="auto"/>
              <w:bottom w:val="single" w:sz="4" w:space="0" w:color="auto"/>
              <w:right w:val="single" w:sz="4" w:space="0" w:color="auto"/>
            </w:tcBorders>
          </w:tcPr>
          <w:p w14:paraId="32B6D68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profile of a typical investor for whom the collective investment undertaking is designed. </w:t>
            </w:r>
          </w:p>
        </w:tc>
        <w:tc>
          <w:tcPr>
            <w:tcW w:w="993" w:type="dxa"/>
            <w:tcBorders>
              <w:top w:val="single" w:sz="4" w:space="0" w:color="auto"/>
              <w:left w:val="single" w:sz="4" w:space="0" w:color="auto"/>
              <w:bottom w:val="single" w:sz="4" w:space="0" w:color="auto"/>
              <w:right w:val="single" w:sz="4" w:space="0" w:color="auto"/>
            </w:tcBorders>
          </w:tcPr>
          <w:p w14:paraId="1393D73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B7BBE74"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575989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2120073B" w14:textId="4B6CB306"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B28CF6E" w14:textId="16795FB1"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1.6 </w:t>
            </w:r>
          </w:p>
        </w:tc>
        <w:tc>
          <w:tcPr>
            <w:tcW w:w="4110" w:type="dxa"/>
            <w:tcBorders>
              <w:top w:val="single" w:sz="4" w:space="0" w:color="auto"/>
              <w:left w:val="single" w:sz="4" w:space="0" w:color="auto"/>
              <w:bottom w:val="single" w:sz="4" w:space="0" w:color="auto"/>
              <w:right w:val="single" w:sz="4" w:space="0" w:color="auto"/>
            </w:tcBorders>
            <w:vAlign w:val="bottom"/>
          </w:tcPr>
          <w:p w14:paraId="4813C6B3" w14:textId="77777777" w:rsidR="000304CD" w:rsidRPr="000173E0" w:rsidRDefault="000304CD" w:rsidP="000304CD">
            <w:pPr>
              <w:spacing w:after="97"/>
              <w:rPr>
                <w:rFonts w:ascii="Arial" w:hAnsi="Arial" w:cs="Arial"/>
                <w:sz w:val="18"/>
                <w:szCs w:val="14"/>
              </w:rPr>
            </w:pPr>
            <w:r w:rsidRPr="000173E0">
              <w:rPr>
                <w:rFonts w:ascii="Arial" w:hAnsi="Arial" w:cs="Arial"/>
                <w:sz w:val="18"/>
                <w:szCs w:val="14"/>
              </w:rPr>
              <w:t xml:space="preserve">A statement confirming the following: </w:t>
            </w:r>
          </w:p>
          <w:p w14:paraId="39BA9EFD" w14:textId="77777777" w:rsidR="000304CD" w:rsidRPr="000173E0" w:rsidRDefault="000304CD" w:rsidP="00250294">
            <w:pPr>
              <w:numPr>
                <w:ilvl w:val="0"/>
                <w:numId w:val="35"/>
              </w:numPr>
              <w:spacing w:after="121"/>
              <w:ind w:left="314" w:hanging="284"/>
              <w:rPr>
                <w:rFonts w:ascii="Arial" w:hAnsi="Arial" w:cs="Arial"/>
                <w:sz w:val="18"/>
                <w:szCs w:val="14"/>
              </w:rPr>
            </w:pPr>
            <w:r w:rsidRPr="000173E0">
              <w:rPr>
                <w:rFonts w:ascii="Arial" w:hAnsi="Arial" w:cs="Arial"/>
                <w:sz w:val="18"/>
                <w:szCs w:val="14"/>
              </w:rPr>
              <w:t xml:space="preserve">the </w:t>
            </w:r>
            <w:r w:rsidRPr="0077332E">
              <w:rPr>
                <w:rFonts w:ascii="Arial" w:hAnsi="Arial" w:cs="Arial"/>
                <w:i/>
                <w:iCs/>
                <w:sz w:val="18"/>
                <w:szCs w:val="14"/>
              </w:rPr>
              <w:t>registration document/prospectus</w:t>
            </w:r>
            <w:r w:rsidRPr="000173E0">
              <w:rPr>
                <w:rFonts w:ascii="Arial" w:hAnsi="Arial" w:cs="Arial"/>
                <w:sz w:val="18"/>
                <w:szCs w:val="14"/>
              </w:rPr>
              <w:t xml:space="preserve"> (as applicable) has been approved by the </w:t>
            </w:r>
            <w:r w:rsidRPr="0077332E">
              <w:rPr>
                <w:rFonts w:ascii="Arial" w:hAnsi="Arial" w:cs="Arial"/>
                <w:i/>
                <w:iCs/>
                <w:sz w:val="18"/>
                <w:szCs w:val="14"/>
              </w:rPr>
              <w:t>FCA</w:t>
            </w:r>
            <w:r w:rsidRPr="000173E0">
              <w:rPr>
                <w:rFonts w:ascii="Arial" w:hAnsi="Arial" w:cs="Arial"/>
                <w:sz w:val="18"/>
                <w:szCs w:val="14"/>
              </w:rPr>
              <w:t xml:space="preserve">; </w:t>
            </w:r>
          </w:p>
          <w:p w14:paraId="47722135" w14:textId="77777777" w:rsidR="000304CD" w:rsidRPr="000173E0" w:rsidRDefault="000304CD" w:rsidP="00250294">
            <w:pPr>
              <w:numPr>
                <w:ilvl w:val="0"/>
                <w:numId w:val="35"/>
              </w:numPr>
              <w:spacing w:after="120" w:line="239" w:lineRule="auto"/>
              <w:ind w:left="314" w:hanging="284"/>
              <w:rPr>
                <w:rFonts w:ascii="Arial" w:hAnsi="Arial" w:cs="Arial"/>
                <w:sz w:val="18"/>
                <w:szCs w:val="14"/>
              </w:rPr>
            </w:pPr>
            <w:r w:rsidRPr="000173E0">
              <w:rPr>
                <w:rFonts w:ascii="Arial" w:hAnsi="Arial" w:cs="Arial"/>
                <w:sz w:val="18"/>
                <w:szCs w:val="14"/>
              </w:rPr>
              <w:t xml:space="preserve">the </w:t>
            </w:r>
            <w:r w:rsidRPr="00EC0383">
              <w:rPr>
                <w:rFonts w:ascii="Arial" w:hAnsi="Arial" w:cs="Arial"/>
                <w:i/>
                <w:iCs/>
                <w:sz w:val="18"/>
                <w:szCs w:val="14"/>
              </w:rPr>
              <w:t>FCA</w:t>
            </w:r>
            <w:r w:rsidRPr="000173E0">
              <w:rPr>
                <w:rFonts w:ascii="Arial" w:hAnsi="Arial" w:cs="Arial"/>
                <w:sz w:val="18"/>
                <w:szCs w:val="14"/>
              </w:rPr>
              <w:t xml:space="preserve"> only approves this </w:t>
            </w:r>
            <w:r w:rsidRPr="00250294">
              <w:rPr>
                <w:rFonts w:ascii="Arial" w:hAnsi="Arial" w:cs="Arial"/>
                <w:i/>
                <w:iCs/>
                <w:sz w:val="18"/>
                <w:szCs w:val="14"/>
              </w:rPr>
              <w:t>registration document/prospectus</w:t>
            </w:r>
            <w:r w:rsidRPr="000173E0">
              <w:rPr>
                <w:rFonts w:ascii="Arial" w:hAnsi="Arial" w:cs="Arial"/>
                <w:sz w:val="18"/>
                <w:szCs w:val="14"/>
              </w:rPr>
              <w:t xml:space="preserve"> (as applicable) as meeting the standards of completeness, comprehensibility and consistency imposed by the </w:t>
            </w:r>
            <w:r w:rsidRPr="00EC0383">
              <w:rPr>
                <w:rFonts w:ascii="Arial" w:hAnsi="Arial" w:cs="Arial"/>
                <w:i/>
                <w:iCs/>
                <w:sz w:val="18"/>
                <w:szCs w:val="14"/>
              </w:rPr>
              <w:t>rules</w:t>
            </w:r>
            <w:r w:rsidRPr="000173E0">
              <w:rPr>
                <w:rFonts w:ascii="Arial" w:hAnsi="Arial" w:cs="Arial"/>
                <w:sz w:val="18"/>
                <w:szCs w:val="14"/>
              </w:rPr>
              <w:t xml:space="preserve"> in </w:t>
            </w:r>
            <w:r w:rsidRPr="00EC0383">
              <w:rPr>
                <w:rFonts w:ascii="Arial" w:hAnsi="Arial" w:cs="Arial"/>
                <w:i/>
                <w:iCs/>
                <w:sz w:val="18"/>
                <w:szCs w:val="14"/>
              </w:rPr>
              <w:t>PRM</w:t>
            </w:r>
            <w:r w:rsidRPr="000173E0">
              <w:rPr>
                <w:rFonts w:ascii="Arial" w:hAnsi="Arial" w:cs="Arial"/>
                <w:sz w:val="18"/>
                <w:szCs w:val="14"/>
              </w:rPr>
              <w:t xml:space="preserve">; and </w:t>
            </w:r>
            <w:r w:rsidRPr="000173E0">
              <w:rPr>
                <w:rFonts w:ascii="Arial" w:hAnsi="Arial" w:cs="Arial"/>
                <w:color w:val="000000"/>
                <w:sz w:val="18"/>
                <w:szCs w:val="14"/>
              </w:rPr>
              <w:t xml:space="preserve"> </w:t>
            </w:r>
          </w:p>
          <w:p w14:paraId="420DA92D" w14:textId="074207E1" w:rsidR="000304CD" w:rsidRPr="000304CD" w:rsidRDefault="000304CD" w:rsidP="00250294">
            <w:pPr>
              <w:pStyle w:val="ListParagraph"/>
              <w:numPr>
                <w:ilvl w:val="0"/>
                <w:numId w:val="35"/>
              </w:numPr>
              <w:autoSpaceDE w:val="0"/>
              <w:autoSpaceDN w:val="0"/>
              <w:adjustRightInd w:val="0"/>
              <w:spacing w:after="120"/>
              <w:ind w:left="314" w:hanging="284"/>
              <w:rPr>
                <w:rFonts w:ascii="Arial" w:eastAsiaTheme="minorHAnsi" w:hAnsi="Arial" w:cs="Arial"/>
                <w:color w:val="000000"/>
                <w:sz w:val="18"/>
                <w:szCs w:val="14"/>
                <w:lang w:eastAsia="en-US"/>
              </w:rPr>
            </w:pPr>
            <w:r w:rsidRPr="000173E0">
              <w:rPr>
                <w:rFonts w:ascii="Arial" w:hAnsi="Arial" w:cs="Arial"/>
                <w:sz w:val="18"/>
                <w:szCs w:val="14"/>
              </w:rPr>
              <w:t xml:space="preserve">such approval should not be considered as an endorsement of the </w:t>
            </w:r>
            <w:r w:rsidRPr="00EC0383">
              <w:rPr>
                <w:rFonts w:ascii="Arial" w:hAnsi="Arial" w:cs="Arial"/>
                <w:i/>
                <w:iCs/>
                <w:sz w:val="18"/>
                <w:szCs w:val="14"/>
              </w:rPr>
              <w:t>issuer</w:t>
            </w:r>
            <w:r w:rsidRPr="000173E0">
              <w:rPr>
                <w:rFonts w:ascii="Arial" w:hAnsi="Arial" w:cs="Arial"/>
                <w:sz w:val="18"/>
                <w:szCs w:val="14"/>
              </w:rPr>
              <w:t xml:space="preserve"> </w:t>
            </w:r>
            <w:r w:rsidR="00EA5AA8" w:rsidRPr="000173E0">
              <w:rPr>
                <w:rFonts w:ascii="Arial" w:hAnsi="Arial" w:cs="Arial"/>
                <w:sz w:val="18"/>
                <w:szCs w:val="14"/>
              </w:rPr>
              <w:t xml:space="preserve">that is the subject of this </w:t>
            </w:r>
            <w:r w:rsidR="00EA5AA8" w:rsidRPr="00250294">
              <w:rPr>
                <w:rFonts w:ascii="Arial" w:hAnsi="Arial" w:cs="Arial"/>
                <w:i/>
                <w:iCs/>
                <w:sz w:val="18"/>
                <w:szCs w:val="14"/>
              </w:rPr>
              <w:t>registration document/prospectus</w:t>
            </w:r>
            <w:r w:rsidR="00BD7B0A" w:rsidRPr="000173E0">
              <w:rPr>
                <w:rFonts w:ascii="Arial" w:hAnsi="Arial" w:cs="Arial"/>
                <w:sz w:val="18"/>
                <w:szCs w:val="14"/>
              </w:rPr>
              <w:t xml:space="preserve"> (as applicable).</w:t>
            </w:r>
          </w:p>
        </w:tc>
        <w:tc>
          <w:tcPr>
            <w:tcW w:w="993" w:type="dxa"/>
            <w:tcBorders>
              <w:top w:val="single" w:sz="4" w:space="0" w:color="auto"/>
              <w:left w:val="single" w:sz="4" w:space="0" w:color="auto"/>
              <w:bottom w:val="single" w:sz="4" w:space="0" w:color="auto"/>
              <w:right w:val="single" w:sz="4" w:space="0" w:color="auto"/>
            </w:tcBorders>
          </w:tcPr>
          <w:p w14:paraId="63418B31"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E2567FF"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41CCDEA"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778DC95D" w14:paraId="1E4691A6" w14:textId="77777777"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C59C04B" w14:textId="7AABA745" w:rsidR="4BEBC9ED" w:rsidRDefault="4BEBC9ED" w:rsidP="778DC95D">
            <w:pPr>
              <w:rPr>
                <w:rFonts w:ascii="Arial" w:eastAsia="Arial" w:hAnsi="Arial" w:cs="Arial"/>
                <w:sz w:val="18"/>
                <w:szCs w:val="18"/>
              </w:rPr>
            </w:pPr>
            <w:r w:rsidRPr="778DC95D">
              <w:rPr>
                <w:rFonts w:ascii="Arial" w:eastAsia="Arial" w:hAnsi="Arial" w:cs="Arial"/>
                <w:b/>
                <w:bCs/>
                <w:color w:val="000000" w:themeColor="text1"/>
                <w:sz w:val="18"/>
                <w:szCs w:val="18"/>
              </w:rPr>
              <w:t>App 2 Annex 4.8R</w:t>
            </w:r>
          </w:p>
        </w:tc>
        <w:tc>
          <w:tcPr>
            <w:tcW w:w="4110" w:type="dxa"/>
            <w:tcBorders>
              <w:top w:val="single" w:sz="4" w:space="0" w:color="auto"/>
              <w:left w:val="single" w:sz="4" w:space="0" w:color="auto"/>
              <w:bottom w:val="single" w:sz="4" w:space="0" w:color="auto"/>
              <w:right w:val="single" w:sz="4" w:space="0" w:color="auto"/>
            </w:tcBorders>
          </w:tcPr>
          <w:p w14:paraId="77A895C5" w14:textId="7CEF3BEB" w:rsidR="778DC95D" w:rsidRDefault="778DC95D" w:rsidP="778DC95D">
            <w:pPr>
              <w:rPr>
                <w:rFonts w:ascii="Arial" w:eastAsiaTheme="minorEastAsia" w:hAnsi="Arial" w:cs="Arial"/>
                <w:b/>
                <w:bCs/>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74B1E4D" w14:textId="55BF3C20" w:rsidR="778DC95D" w:rsidRDefault="778DC95D" w:rsidP="778DC95D">
            <w:pPr>
              <w:rPr>
                <w:rFonts w:ascii="Arial" w:eastAsiaTheme="minorEastAsia" w:hAnsi="Arial" w:cs="Arial"/>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529465D2" w14:textId="044DF172" w:rsidR="778DC95D" w:rsidRDefault="778DC95D" w:rsidP="778DC95D">
            <w:pPr>
              <w:rPr>
                <w:rFonts w:ascii="Arial" w:eastAsiaTheme="minorEastAsia" w:hAnsi="Arial" w:cs="Arial"/>
                <w:color w:val="000000" w:themeColor="text1"/>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0E6B5028" w14:textId="70D8E1CE" w:rsidR="778DC95D" w:rsidRDefault="778DC95D" w:rsidP="778DC95D">
            <w:pPr>
              <w:rPr>
                <w:rFonts w:ascii="Arial" w:eastAsiaTheme="minorEastAsia" w:hAnsi="Arial" w:cs="Arial"/>
                <w:color w:val="000000" w:themeColor="text1"/>
                <w:sz w:val="18"/>
                <w:szCs w:val="18"/>
                <w:lang w:eastAsia="en-US"/>
              </w:rPr>
            </w:pPr>
          </w:p>
        </w:tc>
      </w:tr>
      <w:tr w:rsidR="000304CD" w:rsidRPr="009F572F" w14:paraId="221CA8B6" w14:textId="00145098"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64C21AC7" w14:textId="54618A12"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 </w:t>
            </w:r>
          </w:p>
        </w:tc>
        <w:tc>
          <w:tcPr>
            <w:tcW w:w="4110" w:type="dxa"/>
            <w:tcBorders>
              <w:top w:val="single" w:sz="4" w:space="0" w:color="auto"/>
              <w:left w:val="single" w:sz="4" w:space="0" w:color="auto"/>
              <w:bottom w:val="single" w:sz="4" w:space="0" w:color="auto"/>
              <w:right w:val="single" w:sz="4" w:space="0" w:color="auto"/>
            </w:tcBorders>
          </w:tcPr>
          <w:p w14:paraId="058A34EA" w14:textId="60592AEE" w:rsidR="000304CD" w:rsidRPr="001453C2" w:rsidRDefault="001453C2" w:rsidP="000304CD">
            <w:pPr>
              <w:autoSpaceDE w:val="0"/>
              <w:autoSpaceDN w:val="0"/>
              <w:adjustRightInd w:val="0"/>
              <w:spacing w:after="120"/>
              <w:rPr>
                <w:rFonts w:ascii="Arial" w:eastAsiaTheme="minorHAnsi" w:hAnsi="Arial" w:cs="Arial"/>
                <w:b/>
                <w:bCs/>
                <w:color w:val="000000"/>
                <w:sz w:val="18"/>
                <w:szCs w:val="18"/>
                <w:lang w:eastAsia="en-US"/>
              </w:rPr>
            </w:pPr>
            <w:r w:rsidRPr="001453C2">
              <w:rPr>
                <w:rFonts w:ascii="Arial" w:eastAsiaTheme="minorHAnsi" w:hAnsi="Arial" w:cs="Arial"/>
                <w:b/>
                <w:bCs/>
                <w:color w:val="000000"/>
                <w:sz w:val="18"/>
                <w:szCs w:val="18"/>
                <w:lang w:eastAsia="en-US"/>
              </w:rPr>
              <w:t>INVESTMENT RESTRICTIONS</w:t>
            </w:r>
          </w:p>
        </w:tc>
        <w:tc>
          <w:tcPr>
            <w:tcW w:w="993" w:type="dxa"/>
            <w:tcBorders>
              <w:top w:val="single" w:sz="4" w:space="0" w:color="auto"/>
              <w:left w:val="single" w:sz="4" w:space="0" w:color="auto"/>
              <w:bottom w:val="single" w:sz="4" w:space="0" w:color="auto"/>
              <w:right w:val="single" w:sz="4" w:space="0" w:color="auto"/>
            </w:tcBorders>
          </w:tcPr>
          <w:p w14:paraId="7854CF8E"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C5BEF38"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6648EBE"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1C7656A2" w14:textId="7AC4D95A"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40810E55" w14:textId="4958BA9A"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2.1 </w:t>
            </w:r>
          </w:p>
        </w:tc>
        <w:tc>
          <w:tcPr>
            <w:tcW w:w="4110" w:type="dxa"/>
            <w:tcBorders>
              <w:top w:val="single" w:sz="4" w:space="0" w:color="auto"/>
              <w:left w:val="single" w:sz="4" w:space="0" w:color="auto"/>
              <w:bottom w:val="single" w:sz="4" w:space="0" w:color="auto"/>
              <w:right w:val="single" w:sz="4" w:space="0" w:color="auto"/>
            </w:tcBorders>
          </w:tcPr>
          <w:p w14:paraId="320F9FE8"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statement of the investment restrictions which apply to the collective investment undertaking, if any, and an indication of how the holders of securities will be informed of the actions that the investment manager will take in the event of a breach. </w:t>
            </w:r>
          </w:p>
        </w:tc>
        <w:tc>
          <w:tcPr>
            <w:tcW w:w="993" w:type="dxa"/>
            <w:tcBorders>
              <w:top w:val="single" w:sz="4" w:space="0" w:color="auto"/>
              <w:left w:val="single" w:sz="4" w:space="0" w:color="auto"/>
              <w:bottom w:val="single" w:sz="4" w:space="0" w:color="auto"/>
              <w:right w:val="single" w:sz="4" w:space="0" w:color="auto"/>
            </w:tcBorders>
          </w:tcPr>
          <w:p w14:paraId="171397CE"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9B5D6E2"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CD3405D"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702C4CA0" w14:textId="7F59148F"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02E6460B" w14:textId="6BFB93B7"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2.2 </w:t>
            </w:r>
          </w:p>
        </w:tc>
        <w:tc>
          <w:tcPr>
            <w:tcW w:w="4110" w:type="dxa"/>
            <w:tcBorders>
              <w:top w:val="single" w:sz="4" w:space="0" w:color="auto"/>
              <w:left w:val="single" w:sz="4" w:space="0" w:color="auto"/>
              <w:bottom w:val="single" w:sz="4" w:space="0" w:color="auto"/>
              <w:right w:val="single" w:sz="4" w:space="0" w:color="auto"/>
            </w:tcBorders>
          </w:tcPr>
          <w:p w14:paraId="5B7AD055" w14:textId="77777777" w:rsidR="004C3174" w:rsidRPr="000173E0" w:rsidRDefault="004C3174" w:rsidP="004A3F41">
            <w:pPr>
              <w:numPr>
                <w:ilvl w:val="0"/>
                <w:numId w:val="36"/>
              </w:numPr>
              <w:spacing w:after="120" w:line="239" w:lineRule="auto"/>
              <w:ind w:left="314" w:hanging="314"/>
              <w:rPr>
                <w:rFonts w:ascii="Arial" w:hAnsi="Arial" w:cs="Arial"/>
                <w:sz w:val="18"/>
                <w:szCs w:val="14"/>
              </w:rPr>
            </w:pPr>
            <w:r w:rsidRPr="000173E0">
              <w:rPr>
                <w:rFonts w:ascii="Arial" w:hAnsi="Arial" w:cs="Arial"/>
                <w:sz w:val="18"/>
                <w:szCs w:val="14"/>
              </w:rPr>
              <w:t xml:space="preserve">Certain information is required to be disclosed, where more than 25% of the gross assets of any collective investment undertaking (except where the </w:t>
            </w:r>
            <w:r w:rsidRPr="00140C8D">
              <w:rPr>
                <w:rFonts w:ascii="Arial" w:hAnsi="Arial" w:cs="Arial"/>
                <w:i/>
                <w:iCs/>
                <w:sz w:val="18"/>
                <w:szCs w:val="14"/>
              </w:rPr>
              <w:t xml:space="preserve">registration document </w:t>
            </w:r>
            <w:r w:rsidRPr="000173E0">
              <w:rPr>
                <w:rFonts w:ascii="Arial" w:hAnsi="Arial" w:cs="Arial"/>
                <w:sz w:val="18"/>
                <w:szCs w:val="14"/>
              </w:rPr>
              <w:t xml:space="preserve">is being prepared for an entity as a result of the application of Item 2.3 or 2.5) may be: </w:t>
            </w:r>
          </w:p>
          <w:p w14:paraId="119744EB" w14:textId="77777777" w:rsidR="004C3174" w:rsidRPr="000173E0" w:rsidRDefault="004C3174" w:rsidP="004D4693">
            <w:pPr>
              <w:numPr>
                <w:ilvl w:val="1"/>
                <w:numId w:val="36"/>
              </w:numPr>
              <w:spacing w:after="120" w:line="239" w:lineRule="auto"/>
              <w:ind w:left="595" w:hanging="285"/>
              <w:rPr>
                <w:rFonts w:ascii="Arial" w:hAnsi="Arial" w:cs="Arial"/>
                <w:sz w:val="18"/>
                <w:szCs w:val="14"/>
              </w:rPr>
            </w:pPr>
            <w:r w:rsidRPr="000173E0">
              <w:rPr>
                <w:rFonts w:ascii="Arial" w:hAnsi="Arial" w:cs="Arial"/>
                <w:sz w:val="18"/>
                <w:szCs w:val="14"/>
              </w:rPr>
              <w:t xml:space="preserve">invested in, either directly or indirectly, or loaned to any single underlying </w:t>
            </w:r>
            <w:r w:rsidRPr="00140C8D">
              <w:rPr>
                <w:rFonts w:ascii="Arial" w:hAnsi="Arial" w:cs="Arial"/>
                <w:i/>
                <w:iCs/>
                <w:sz w:val="18"/>
                <w:szCs w:val="14"/>
              </w:rPr>
              <w:t>issuer</w:t>
            </w:r>
            <w:r w:rsidRPr="000173E0">
              <w:rPr>
                <w:rFonts w:ascii="Arial" w:hAnsi="Arial" w:cs="Arial"/>
                <w:sz w:val="18"/>
                <w:szCs w:val="14"/>
              </w:rPr>
              <w:t xml:space="preserve"> (including the underlying </w:t>
            </w:r>
            <w:r w:rsidRPr="00140C8D">
              <w:rPr>
                <w:rFonts w:ascii="Arial" w:hAnsi="Arial" w:cs="Arial"/>
                <w:i/>
                <w:iCs/>
                <w:sz w:val="18"/>
                <w:szCs w:val="14"/>
              </w:rPr>
              <w:t>issuer’s</w:t>
            </w:r>
            <w:r w:rsidRPr="000173E0">
              <w:rPr>
                <w:rFonts w:ascii="Arial" w:hAnsi="Arial" w:cs="Arial"/>
                <w:sz w:val="18"/>
                <w:szCs w:val="14"/>
              </w:rPr>
              <w:t xml:space="preserve"> subsidiaries or affiliates); </w:t>
            </w:r>
          </w:p>
          <w:p w14:paraId="733B9E65" w14:textId="77777777" w:rsidR="004C3174" w:rsidRPr="000173E0" w:rsidRDefault="004C3174" w:rsidP="004D4693">
            <w:pPr>
              <w:numPr>
                <w:ilvl w:val="1"/>
                <w:numId w:val="36"/>
              </w:numPr>
              <w:spacing w:after="120" w:line="239" w:lineRule="auto"/>
              <w:ind w:left="595" w:hanging="285"/>
              <w:rPr>
                <w:rFonts w:ascii="Arial" w:hAnsi="Arial" w:cs="Arial"/>
                <w:sz w:val="18"/>
                <w:szCs w:val="14"/>
              </w:rPr>
            </w:pPr>
            <w:r w:rsidRPr="000173E0">
              <w:rPr>
                <w:rFonts w:ascii="Arial" w:hAnsi="Arial" w:cs="Arial"/>
                <w:sz w:val="18"/>
                <w:szCs w:val="14"/>
              </w:rPr>
              <w:t xml:space="preserve">invested in one or more collective investment undertakings which may invest in excess of 25% of its gross assets in other collective investment undertakings (open-end and/or closed-end type); or </w:t>
            </w:r>
          </w:p>
          <w:p w14:paraId="51387D47" w14:textId="77777777" w:rsidR="004C3174" w:rsidRPr="000173E0" w:rsidRDefault="004C3174" w:rsidP="004D4693">
            <w:pPr>
              <w:numPr>
                <w:ilvl w:val="1"/>
                <w:numId w:val="36"/>
              </w:numPr>
              <w:spacing w:after="120" w:line="239" w:lineRule="auto"/>
              <w:ind w:left="595" w:hanging="285"/>
              <w:rPr>
                <w:rFonts w:ascii="Arial" w:hAnsi="Arial" w:cs="Arial"/>
                <w:sz w:val="18"/>
                <w:szCs w:val="14"/>
              </w:rPr>
            </w:pPr>
            <w:r w:rsidRPr="000173E0">
              <w:rPr>
                <w:rFonts w:ascii="Arial" w:hAnsi="Arial" w:cs="Arial"/>
                <w:sz w:val="18"/>
                <w:szCs w:val="14"/>
              </w:rPr>
              <w:t xml:space="preserve">exposed to the creditworthiness or solvency of any one counterparty (including its subsidiaries or affiliates). </w:t>
            </w:r>
          </w:p>
          <w:p w14:paraId="7F2AFEE8" w14:textId="77777777" w:rsidR="004C3174" w:rsidRPr="000173E0" w:rsidRDefault="004C3174" w:rsidP="004A3F41">
            <w:pPr>
              <w:numPr>
                <w:ilvl w:val="0"/>
                <w:numId w:val="36"/>
              </w:numPr>
              <w:spacing w:after="120" w:line="239" w:lineRule="auto"/>
              <w:ind w:left="314" w:hanging="314"/>
              <w:rPr>
                <w:rFonts w:ascii="Arial" w:hAnsi="Arial" w:cs="Arial"/>
                <w:sz w:val="18"/>
                <w:szCs w:val="14"/>
              </w:rPr>
            </w:pPr>
            <w:r w:rsidRPr="000173E0">
              <w:rPr>
                <w:rFonts w:ascii="Arial" w:hAnsi="Arial" w:cs="Arial"/>
                <w:sz w:val="18"/>
                <w:szCs w:val="14"/>
              </w:rPr>
              <w:t xml:space="preserve">The information referred to in (1) must comprise the following in either of the following circumstances: </w:t>
            </w:r>
          </w:p>
          <w:p w14:paraId="2F81FCA0" w14:textId="77777777" w:rsidR="004C3174" w:rsidRPr="000173E0" w:rsidRDefault="004C3174" w:rsidP="004D4693">
            <w:pPr>
              <w:numPr>
                <w:ilvl w:val="1"/>
                <w:numId w:val="36"/>
              </w:numPr>
              <w:spacing w:after="120" w:line="239" w:lineRule="auto"/>
              <w:ind w:left="595" w:hanging="284"/>
              <w:rPr>
                <w:rFonts w:ascii="Arial" w:hAnsi="Arial" w:cs="Arial"/>
                <w:sz w:val="18"/>
                <w:szCs w:val="14"/>
              </w:rPr>
            </w:pPr>
            <w:r w:rsidRPr="000173E0">
              <w:rPr>
                <w:rFonts w:ascii="Arial" w:hAnsi="Arial" w:cs="Arial"/>
                <w:sz w:val="18"/>
                <w:szCs w:val="14"/>
              </w:rPr>
              <w:t xml:space="preserve">where the underlying securities are not admitted to trading on a </w:t>
            </w:r>
            <w:r w:rsidRPr="00140C8D">
              <w:rPr>
                <w:rFonts w:ascii="Arial" w:hAnsi="Arial" w:cs="Arial"/>
                <w:i/>
                <w:iCs/>
                <w:sz w:val="18"/>
                <w:szCs w:val="14"/>
              </w:rPr>
              <w:t>specified market</w:t>
            </w:r>
            <w:r w:rsidRPr="000173E0">
              <w:rPr>
                <w:rFonts w:ascii="Arial" w:hAnsi="Arial" w:cs="Arial"/>
                <w:sz w:val="18"/>
                <w:szCs w:val="14"/>
              </w:rPr>
              <w:t xml:space="preserve">, information relating to each underlying issuer/collective investment undertaking/counterparty as if it were an </w:t>
            </w:r>
            <w:r w:rsidRPr="00095D6B">
              <w:rPr>
                <w:rFonts w:ascii="Arial" w:hAnsi="Arial" w:cs="Arial"/>
                <w:i/>
                <w:iCs/>
                <w:sz w:val="18"/>
                <w:szCs w:val="14"/>
              </w:rPr>
              <w:t>issuer</w:t>
            </w:r>
            <w:r w:rsidRPr="000173E0">
              <w:rPr>
                <w:rFonts w:ascii="Arial" w:hAnsi="Arial" w:cs="Arial"/>
                <w:sz w:val="18"/>
                <w:szCs w:val="14"/>
              </w:rPr>
              <w:t xml:space="preserve"> for the purposes of the minimum disclosure requirements for the </w:t>
            </w:r>
            <w:r w:rsidRPr="00095D6B">
              <w:rPr>
                <w:rFonts w:ascii="Arial" w:hAnsi="Arial" w:cs="Arial"/>
                <w:i/>
                <w:iCs/>
                <w:sz w:val="18"/>
                <w:szCs w:val="14"/>
              </w:rPr>
              <w:t>registration document</w:t>
            </w:r>
            <w:r w:rsidRPr="000173E0">
              <w:rPr>
                <w:rFonts w:ascii="Arial" w:hAnsi="Arial" w:cs="Arial"/>
                <w:sz w:val="18"/>
                <w:szCs w:val="14"/>
              </w:rPr>
              <w:t xml:space="preserve"> for </w:t>
            </w:r>
            <w:r w:rsidRPr="00874F06">
              <w:rPr>
                <w:rFonts w:ascii="Arial" w:hAnsi="Arial" w:cs="Arial"/>
                <w:i/>
                <w:iCs/>
                <w:sz w:val="18"/>
                <w:szCs w:val="14"/>
              </w:rPr>
              <w:t>equity securities</w:t>
            </w:r>
            <w:r w:rsidRPr="000173E0">
              <w:rPr>
                <w:rFonts w:ascii="Arial" w:hAnsi="Arial" w:cs="Arial"/>
                <w:sz w:val="18"/>
                <w:szCs w:val="14"/>
              </w:rPr>
              <w:t xml:space="preserve"> (in the case of (1)(a)), or minimum disclosure requirements for the </w:t>
            </w:r>
            <w:r w:rsidRPr="006B55B2">
              <w:rPr>
                <w:rFonts w:ascii="Arial" w:hAnsi="Arial" w:cs="Arial"/>
                <w:i/>
                <w:iCs/>
                <w:sz w:val="18"/>
                <w:szCs w:val="14"/>
              </w:rPr>
              <w:t>registration document</w:t>
            </w:r>
            <w:r w:rsidRPr="000173E0">
              <w:rPr>
                <w:rFonts w:ascii="Arial" w:hAnsi="Arial" w:cs="Arial"/>
                <w:sz w:val="18"/>
                <w:szCs w:val="14"/>
              </w:rPr>
              <w:t xml:space="preserve"> for units issued by closed-end collective investment </w:t>
            </w:r>
            <w:r w:rsidRPr="000173E0">
              <w:rPr>
                <w:rFonts w:ascii="Arial" w:hAnsi="Arial" w:cs="Arial"/>
                <w:sz w:val="18"/>
                <w:szCs w:val="14"/>
              </w:rPr>
              <w:lastRenderedPageBreak/>
              <w:t xml:space="preserve">undertakings (in the case of (1)(b)), or the minimum disclosure requirements for the </w:t>
            </w:r>
            <w:r w:rsidRPr="006B55B2">
              <w:rPr>
                <w:rFonts w:ascii="Arial" w:hAnsi="Arial" w:cs="Arial"/>
                <w:i/>
                <w:iCs/>
                <w:sz w:val="18"/>
                <w:szCs w:val="14"/>
              </w:rPr>
              <w:t>registration document</w:t>
            </w:r>
            <w:r w:rsidRPr="000173E0">
              <w:rPr>
                <w:rFonts w:ascii="Arial" w:hAnsi="Arial" w:cs="Arial"/>
                <w:sz w:val="18"/>
                <w:szCs w:val="14"/>
              </w:rPr>
              <w:t xml:space="preserve"> for </w:t>
            </w:r>
            <w:r w:rsidRPr="006B55B2">
              <w:rPr>
                <w:rFonts w:ascii="Arial" w:hAnsi="Arial" w:cs="Arial"/>
                <w:i/>
                <w:iCs/>
                <w:sz w:val="18"/>
                <w:szCs w:val="14"/>
              </w:rPr>
              <w:t>non-equity securities</w:t>
            </w:r>
            <w:r w:rsidRPr="000173E0">
              <w:rPr>
                <w:rFonts w:ascii="Arial" w:hAnsi="Arial" w:cs="Arial"/>
                <w:sz w:val="18"/>
                <w:szCs w:val="14"/>
              </w:rPr>
              <w:t xml:space="preserve"> (in the case of (1)(c)); or </w:t>
            </w:r>
          </w:p>
          <w:p w14:paraId="2AFBBFD1" w14:textId="77777777" w:rsidR="001B45CC" w:rsidRPr="000173E0" w:rsidRDefault="001B45CC" w:rsidP="004D4693">
            <w:pPr>
              <w:numPr>
                <w:ilvl w:val="1"/>
                <w:numId w:val="36"/>
              </w:numPr>
              <w:spacing w:after="120" w:line="239" w:lineRule="auto"/>
              <w:ind w:left="595" w:hanging="423"/>
              <w:rPr>
                <w:rFonts w:ascii="Arial" w:hAnsi="Arial" w:cs="Arial"/>
                <w:sz w:val="18"/>
                <w:szCs w:val="14"/>
              </w:rPr>
            </w:pPr>
            <w:r w:rsidRPr="000173E0">
              <w:rPr>
                <w:rFonts w:ascii="Arial" w:hAnsi="Arial" w:cs="Arial"/>
                <w:sz w:val="18"/>
                <w:szCs w:val="14"/>
              </w:rPr>
              <w:t xml:space="preserve">if the securities issued by the underlying issuer/collective investment undertaking/counterparty have already been admitted to trading on a </w:t>
            </w:r>
            <w:r w:rsidRPr="00874F06">
              <w:rPr>
                <w:rFonts w:ascii="Arial" w:hAnsi="Arial" w:cs="Arial"/>
                <w:i/>
                <w:iCs/>
                <w:sz w:val="18"/>
                <w:szCs w:val="14"/>
              </w:rPr>
              <w:t>specified market</w:t>
            </w:r>
            <w:r w:rsidRPr="000173E0">
              <w:rPr>
                <w:rFonts w:ascii="Arial" w:hAnsi="Arial" w:cs="Arial"/>
                <w:sz w:val="18"/>
                <w:szCs w:val="14"/>
              </w:rPr>
              <w:t xml:space="preserve">, or the obligations are guaranteed by an entity admitted to trading on a </w:t>
            </w:r>
            <w:r w:rsidRPr="00874F06">
              <w:rPr>
                <w:rFonts w:ascii="Arial" w:hAnsi="Arial" w:cs="Arial"/>
                <w:i/>
                <w:iCs/>
                <w:sz w:val="18"/>
                <w:szCs w:val="14"/>
              </w:rPr>
              <w:t>specified market</w:t>
            </w:r>
            <w:r w:rsidRPr="000173E0">
              <w:rPr>
                <w:rFonts w:ascii="Arial" w:hAnsi="Arial" w:cs="Arial"/>
                <w:sz w:val="18"/>
                <w:szCs w:val="14"/>
              </w:rPr>
              <w:t xml:space="preserve">, the name, address, country of incorporation, nature of business and name of the market in which its securities are admitted. </w:t>
            </w:r>
          </w:p>
          <w:p w14:paraId="296E3EFB" w14:textId="77777777" w:rsidR="005920DE" w:rsidRPr="000173E0" w:rsidRDefault="003104E4" w:rsidP="005920DE">
            <w:pPr>
              <w:spacing w:after="120" w:line="238" w:lineRule="auto"/>
              <w:rPr>
                <w:rFonts w:ascii="Arial" w:hAnsi="Arial" w:cs="Arial"/>
                <w:sz w:val="18"/>
                <w:szCs w:val="14"/>
              </w:rPr>
            </w:pPr>
            <w:r w:rsidRPr="000173E0">
              <w:rPr>
                <w:rFonts w:ascii="Arial" w:hAnsi="Arial" w:cs="Arial"/>
                <w:sz w:val="18"/>
                <w:szCs w:val="14"/>
              </w:rPr>
              <w:t>The disclosure requirement referred to in (2)(a) and (b) will not apply where the 25% threshold is exceeded due to appreciations or depreciations, changes in exchange rates, or by reason of the receipt of rights, bonuses, benefits in the</w:t>
            </w:r>
            <w:r w:rsidR="005920DE" w:rsidRPr="000173E0">
              <w:rPr>
                <w:rFonts w:ascii="Arial" w:hAnsi="Arial" w:cs="Arial"/>
                <w:sz w:val="18"/>
                <w:szCs w:val="14"/>
              </w:rPr>
              <w:t xml:space="preserve"> nature of capital or by reason of any other action affecting every holder of that investment, provided the investment manager has regard to the threshold when considering changes in the investment portfolio. </w:t>
            </w:r>
          </w:p>
          <w:p w14:paraId="4994E544" w14:textId="21FD5E6B" w:rsidR="000304CD" w:rsidRPr="008D469C" w:rsidRDefault="005920DE" w:rsidP="008D469C">
            <w:pPr>
              <w:spacing w:after="119" w:line="239" w:lineRule="auto"/>
              <w:rPr>
                <w:rFonts w:ascii="Arial" w:hAnsi="Arial" w:cs="Arial"/>
                <w:sz w:val="18"/>
                <w:szCs w:val="14"/>
              </w:rPr>
            </w:pPr>
            <w:r w:rsidRPr="000173E0">
              <w:rPr>
                <w:rFonts w:ascii="Arial" w:hAnsi="Arial" w:cs="Arial"/>
                <w:sz w:val="18"/>
                <w:szCs w:val="14"/>
              </w:rPr>
              <w:t xml:space="preserve">Where the collective investment undertaking can reasonably demonstrate to the </w:t>
            </w:r>
            <w:r w:rsidRPr="00874F06">
              <w:rPr>
                <w:rFonts w:ascii="Arial" w:hAnsi="Arial" w:cs="Arial"/>
                <w:i/>
                <w:iCs/>
                <w:sz w:val="18"/>
                <w:szCs w:val="14"/>
              </w:rPr>
              <w:t>FCA</w:t>
            </w:r>
            <w:r w:rsidRPr="000173E0">
              <w:rPr>
                <w:rFonts w:ascii="Arial" w:hAnsi="Arial" w:cs="Arial"/>
                <w:sz w:val="18"/>
                <w:szCs w:val="14"/>
              </w:rPr>
              <w:t xml:space="preserve"> that it is unable to access some or all of the information required under (2)(a), the collective investment undertaking must disclose all of the information that it is able to access, that it is aware of, and/or that it is able to ascertain from information published by the underlying issuer/collective investment undertaking/counterparty in order to satisfy as far as is practicable the requirements laid down in (2)(a). In this case, the </w:t>
            </w:r>
            <w:r w:rsidRPr="008D469C">
              <w:rPr>
                <w:rFonts w:ascii="Arial" w:hAnsi="Arial" w:cs="Arial"/>
                <w:i/>
                <w:iCs/>
                <w:sz w:val="18"/>
                <w:szCs w:val="14"/>
              </w:rPr>
              <w:t>prospectus</w:t>
            </w:r>
            <w:r w:rsidRPr="000173E0">
              <w:rPr>
                <w:rFonts w:ascii="Arial" w:hAnsi="Arial" w:cs="Arial"/>
                <w:sz w:val="18"/>
                <w:szCs w:val="14"/>
              </w:rPr>
              <w:t xml:space="preserve"> must include a prominent</w:t>
            </w:r>
            <w:r w:rsidRPr="000173E0">
              <w:rPr>
                <w:sz w:val="18"/>
                <w:szCs w:val="14"/>
              </w:rPr>
              <w:t xml:space="preserve"> </w:t>
            </w:r>
            <w:r w:rsidRPr="000173E0">
              <w:rPr>
                <w:rFonts w:ascii="Arial" w:hAnsi="Arial" w:cs="Arial"/>
                <w:sz w:val="18"/>
                <w:szCs w:val="14"/>
              </w:rPr>
              <w:t xml:space="preserve">warning that the collective investment undertaking has been unable to access specified items of information that would otherwise be required to be included in the </w:t>
            </w:r>
            <w:r w:rsidRPr="008D469C">
              <w:rPr>
                <w:rFonts w:ascii="Arial" w:hAnsi="Arial" w:cs="Arial"/>
                <w:i/>
                <w:iCs/>
                <w:sz w:val="18"/>
                <w:szCs w:val="14"/>
              </w:rPr>
              <w:t>prospectus</w:t>
            </w:r>
            <w:r w:rsidRPr="000173E0">
              <w:rPr>
                <w:rFonts w:ascii="Arial" w:hAnsi="Arial" w:cs="Arial"/>
                <w:sz w:val="18"/>
                <w:szCs w:val="14"/>
              </w:rPr>
              <w:t xml:space="preserve"> and therefore a reduced level of disclosure has been provided in relation to a specified underlying issuer, collective investment undertaking or counterparty.</w:t>
            </w:r>
          </w:p>
        </w:tc>
        <w:tc>
          <w:tcPr>
            <w:tcW w:w="993" w:type="dxa"/>
            <w:tcBorders>
              <w:top w:val="single" w:sz="4" w:space="0" w:color="auto"/>
              <w:left w:val="single" w:sz="4" w:space="0" w:color="auto"/>
              <w:bottom w:val="single" w:sz="4" w:space="0" w:color="auto"/>
              <w:right w:val="single" w:sz="4" w:space="0" w:color="auto"/>
            </w:tcBorders>
          </w:tcPr>
          <w:p w14:paraId="2E2AD69C"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7016F2C0"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776BDFE"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5FC79199" w14:textId="41637F7B"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51C2DAC1" w14:textId="2D5EB14B"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2.3 </w:t>
            </w:r>
          </w:p>
        </w:tc>
        <w:tc>
          <w:tcPr>
            <w:tcW w:w="4110" w:type="dxa"/>
            <w:tcBorders>
              <w:top w:val="single" w:sz="4" w:space="0" w:color="auto"/>
              <w:left w:val="single" w:sz="4" w:space="0" w:color="auto"/>
              <w:bottom w:val="single" w:sz="4" w:space="0" w:color="auto"/>
              <w:right w:val="single" w:sz="4" w:space="0" w:color="auto"/>
            </w:tcBorders>
          </w:tcPr>
          <w:p w14:paraId="3B4EF987" w14:textId="0EDAFE35" w:rsidR="000304CD" w:rsidRPr="000173E0" w:rsidRDefault="00D97F2F" w:rsidP="000304CD">
            <w:pPr>
              <w:autoSpaceDE w:val="0"/>
              <w:autoSpaceDN w:val="0"/>
              <w:adjustRightInd w:val="0"/>
              <w:spacing w:after="120"/>
              <w:rPr>
                <w:rFonts w:ascii="Arial" w:eastAsiaTheme="minorHAnsi" w:hAnsi="Arial" w:cs="Arial"/>
                <w:color w:val="000000"/>
                <w:sz w:val="18"/>
                <w:szCs w:val="18"/>
                <w:lang w:eastAsia="en-US"/>
              </w:rPr>
            </w:pPr>
            <w:r w:rsidRPr="000173E0">
              <w:rPr>
                <w:rFonts w:ascii="Arial" w:hAnsi="Arial" w:cs="Arial"/>
                <w:sz w:val="18"/>
                <w:szCs w:val="14"/>
              </w:rPr>
              <w:t>Where a collective investment undertaking invests in investments in excess of 25% of its gross assets in other collective investment undertakings, open ended and/or closed ended, a description of the investment and how the risk is spread in relation to those investments must be disclosed. In addition, Item 2.2 will apply in addition to all underlying investments of the collective investment undertaking as if those investments had been made directly.</w:t>
            </w:r>
          </w:p>
        </w:tc>
        <w:tc>
          <w:tcPr>
            <w:tcW w:w="993" w:type="dxa"/>
            <w:tcBorders>
              <w:top w:val="single" w:sz="4" w:space="0" w:color="auto"/>
              <w:left w:val="single" w:sz="4" w:space="0" w:color="auto"/>
              <w:bottom w:val="single" w:sz="4" w:space="0" w:color="auto"/>
              <w:right w:val="single" w:sz="4" w:space="0" w:color="auto"/>
            </w:tcBorders>
          </w:tcPr>
          <w:p w14:paraId="5DBCD6D8"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B642B52"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11E7318"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29C5C1E7" w14:textId="2832184B"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06298775" w14:textId="24C44D9C"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2.4 </w:t>
            </w:r>
          </w:p>
        </w:tc>
        <w:tc>
          <w:tcPr>
            <w:tcW w:w="4110" w:type="dxa"/>
            <w:tcBorders>
              <w:top w:val="single" w:sz="4" w:space="0" w:color="auto"/>
              <w:left w:val="single" w:sz="4" w:space="0" w:color="auto"/>
              <w:bottom w:val="single" w:sz="4" w:space="0" w:color="auto"/>
              <w:right w:val="single" w:sz="4" w:space="0" w:color="auto"/>
            </w:tcBorders>
          </w:tcPr>
          <w:p w14:paraId="023E4410" w14:textId="79D150DF" w:rsidR="000304CD" w:rsidRPr="00A724C1" w:rsidRDefault="00A724C1" w:rsidP="000304CD">
            <w:pPr>
              <w:autoSpaceDE w:val="0"/>
              <w:autoSpaceDN w:val="0"/>
              <w:adjustRightInd w:val="0"/>
              <w:spacing w:after="120"/>
              <w:rPr>
                <w:rFonts w:ascii="Arial" w:eastAsiaTheme="minorHAnsi" w:hAnsi="Arial" w:cs="Arial"/>
                <w:color w:val="000000"/>
                <w:sz w:val="18"/>
                <w:szCs w:val="18"/>
                <w:lang w:eastAsia="en-US"/>
              </w:rPr>
            </w:pPr>
            <w:r w:rsidRPr="00A724C1">
              <w:rPr>
                <w:rFonts w:ascii="Arial" w:hAnsi="Arial" w:cs="Arial"/>
                <w:sz w:val="18"/>
                <w:szCs w:val="14"/>
              </w:rPr>
              <w:t>With reference to (1)(c) of Item 2.2, if collateral is advanced to cover that portion of the exposure to any one counterparty in excess of 25% of the gross assets of the collective investment undertaking, set out the details of such collateral arrangements.</w:t>
            </w:r>
          </w:p>
        </w:tc>
        <w:tc>
          <w:tcPr>
            <w:tcW w:w="993" w:type="dxa"/>
            <w:tcBorders>
              <w:top w:val="single" w:sz="4" w:space="0" w:color="auto"/>
              <w:left w:val="single" w:sz="4" w:space="0" w:color="auto"/>
              <w:bottom w:val="single" w:sz="4" w:space="0" w:color="auto"/>
              <w:right w:val="single" w:sz="4" w:space="0" w:color="auto"/>
            </w:tcBorders>
          </w:tcPr>
          <w:p w14:paraId="5F2ED9D3"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6062CE1"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4DAAE0B"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1655CEFC" w14:textId="7453A9B2"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2AC7537" w14:textId="19E21877"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2.5 </w:t>
            </w:r>
          </w:p>
        </w:tc>
        <w:tc>
          <w:tcPr>
            <w:tcW w:w="4110" w:type="dxa"/>
            <w:tcBorders>
              <w:top w:val="single" w:sz="4" w:space="0" w:color="auto"/>
              <w:left w:val="single" w:sz="4" w:space="0" w:color="auto"/>
              <w:bottom w:val="single" w:sz="4" w:space="0" w:color="auto"/>
              <w:right w:val="single" w:sz="4" w:space="0" w:color="auto"/>
            </w:tcBorders>
          </w:tcPr>
          <w:p w14:paraId="6EF202A0" w14:textId="77777777" w:rsidR="00491D76" w:rsidRPr="000173E0" w:rsidRDefault="00491D76" w:rsidP="00491D76">
            <w:pPr>
              <w:spacing w:after="120" w:line="238" w:lineRule="auto"/>
              <w:ind w:right="37"/>
              <w:rPr>
                <w:rFonts w:ascii="Arial" w:hAnsi="Arial" w:cs="Arial"/>
                <w:sz w:val="18"/>
                <w:szCs w:val="14"/>
              </w:rPr>
            </w:pPr>
            <w:r w:rsidRPr="000173E0">
              <w:rPr>
                <w:rFonts w:ascii="Arial" w:hAnsi="Arial" w:cs="Arial"/>
                <w:sz w:val="18"/>
                <w:szCs w:val="14"/>
              </w:rPr>
              <w:t xml:space="preserve">Where a collective investment undertaking invests in investments in excess of 40% of its gross assets in another collective investment </w:t>
            </w:r>
            <w:r w:rsidRPr="000173E0">
              <w:rPr>
                <w:rFonts w:ascii="Arial" w:hAnsi="Arial" w:cs="Arial"/>
                <w:sz w:val="18"/>
                <w:szCs w:val="14"/>
              </w:rPr>
              <w:lastRenderedPageBreak/>
              <w:t xml:space="preserve">undertaking, one of the following must be disclosed: </w:t>
            </w:r>
          </w:p>
          <w:p w14:paraId="555B9621" w14:textId="72914020" w:rsidR="00491D76" w:rsidRPr="000173E0" w:rsidRDefault="00491D76" w:rsidP="00C10E41">
            <w:pPr>
              <w:numPr>
                <w:ilvl w:val="0"/>
                <w:numId w:val="37"/>
              </w:numPr>
              <w:spacing w:after="120" w:line="238" w:lineRule="auto"/>
              <w:ind w:left="456" w:hanging="284"/>
              <w:rPr>
                <w:rFonts w:ascii="Arial" w:hAnsi="Arial" w:cs="Arial"/>
                <w:sz w:val="18"/>
                <w:szCs w:val="14"/>
              </w:rPr>
            </w:pPr>
            <w:r w:rsidRPr="000173E0">
              <w:rPr>
                <w:rFonts w:ascii="Arial" w:hAnsi="Arial" w:cs="Arial"/>
                <w:sz w:val="18"/>
                <w:szCs w:val="14"/>
              </w:rPr>
              <w:t xml:space="preserve">information relating to each underlying collective investment undertaking as if it were an </w:t>
            </w:r>
            <w:r w:rsidRPr="00B9258E">
              <w:rPr>
                <w:rFonts w:ascii="Arial" w:hAnsi="Arial" w:cs="Arial"/>
                <w:i/>
                <w:iCs/>
                <w:sz w:val="18"/>
                <w:szCs w:val="14"/>
              </w:rPr>
              <w:t>issuer</w:t>
            </w:r>
            <w:r w:rsidRPr="000173E0">
              <w:rPr>
                <w:rFonts w:ascii="Arial" w:hAnsi="Arial" w:cs="Arial"/>
                <w:sz w:val="18"/>
                <w:szCs w:val="14"/>
              </w:rPr>
              <w:t xml:space="preserve"> under minimum disclosure requirements as set out in </w:t>
            </w:r>
            <w:r w:rsidR="00EC3F68" w:rsidRPr="00EC3F68">
              <w:rPr>
                <w:rFonts w:ascii="Arial" w:hAnsi="Arial" w:cs="Arial"/>
                <w:i/>
                <w:iCs/>
                <w:sz w:val="18"/>
                <w:szCs w:val="14"/>
              </w:rPr>
              <w:t>PRM</w:t>
            </w:r>
            <w:r w:rsidR="00EC3F68">
              <w:rPr>
                <w:rFonts w:ascii="Arial" w:hAnsi="Arial" w:cs="Arial"/>
                <w:sz w:val="18"/>
                <w:szCs w:val="14"/>
              </w:rPr>
              <w:t xml:space="preserve"> App 2 Annex 4</w:t>
            </w:r>
            <w:r w:rsidRPr="000173E0">
              <w:rPr>
                <w:rFonts w:ascii="Arial" w:hAnsi="Arial" w:cs="Arial"/>
                <w:sz w:val="18"/>
                <w:szCs w:val="14"/>
              </w:rPr>
              <w:t xml:space="preserve">; or </w:t>
            </w:r>
            <w:r w:rsidRPr="000173E0">
              <w:rPr>
                <w:rFonts w:ascii="Arial" w:hAnsi="Arial" w:cs="Arial"/>
                <w:color w:val="000000"/>
                <w:sz w:val="18"/>
                <w:szCs w:val="14"/>
              </w:rPr>
              <w:t xml:space="preserve"> </w:t>
            </w:r>
          </w:p>
          <w:p w14:paraId="359B604F" w14:textId="77777777" w:rsidR="00491D76" w:rsidRPr="000173E0" w:rsidRDefault="00491D76" w:rsidP="00C10E41">
            <w:pPr>
              <w:numPr>
                <w:ilvl w:val="0"/>
                <w:numId w:val="37"/>
              </w:numPr>
              <w:spacing w:after="120" w:line="239" w:lineRule="auto"/>
              <w:ind w:left="456" w:hanging="284"/>
              <w:rPr>
                <w:rFonts w:ascii="Arial" w:hAnsi="Arial" w:cs="Arial"/>
                <w:sz w:val="18"/>
                <w:szCs w:val="14"/>
              </w:rPr>
            </w:pPr>
            <w:r w:rsidRPr="000173E0">
              <w:rPr>
                <w:rFonts w:ascii="Arial" w:hAnsi="Arial" w:cs="Arial"/>
                <w:sz w:val="18"/>
                <w:szCs w:val="14"/>
              </w:rPr>
              <w:t xml:space="preserve">if securities issued by an underlying collective investment undertaking have already been admitted to trading on a </w:t>
            </w:r>
            <w:r w:rsidRPr="00EC3F68">
              <w:rPr>
                <w:rFonts w:ascii="Arial" w:hAnsi="Arial" w:cs="Arial"/>
                <w:i/>
                <w:iCs/>
                <w:sz w:val="18"/>
                <w:szCs w:val="14"/>
              </w:rPr>
              <w:t>specified market</w:t>
            </w:r>
            <w:r w:rsidRPr="000173E0">
              <w:rPr>
                <w:rFonts w:ascii="Arial" w:hAnsi="Arial" w:cs="Arial"/>
                <w:sz w:val="18"/>
                <w:szCs w:val="14"/>
              </w:rPr>
              <w:t xml:space="preserve">, or the obligations are guaranteed by an entity admitted to trading on a </w:t>
            </w:r>
            <w:r w:rsidRPr="00EC3F68">
              <w:rPr>
                <w:rFonts w:ascii="Arial" w:hAnsi="Arial" w:cs="Arial"/>
                <w:i/>
                <w:iCs/>
                <w:sz w:val="18"/>
                <w:szCs w:val="14"/>
              </w:rPr>
              <w:t>specified market</w:t>
            </w:r>
            <w:r w:rsidRPr="000173E0">
              <w:rPr>
                <w:rFonts w:ascii="Arial" w:hAnsi="Arial" w:cs="Arial"/>
                <w:sz w:val="18"/>
                <w:szCs w:val="14"/>
              </w:rPr>
              <w:t xml:space="preserve">, then the name, address, country of incorporation, nature of business and name of the market in which its securities are admitted. </w:t>
            </w:r>
          </w:p>
          <w:p w14:paraId="24CA74E4" w14:textId="77777777" w:rsidR="00491D76" w:rsidRPr="000173E0" w:rsidRDefault="00491D76" w:rsidP="00491D76">
            <w:pPr>
              <w:spacing w:line="238" w:lineRule="auto"/>
              <w:ind w:right="13"/>
              <w:rPr>
                <w:rFonts w:ascii="Arial" w:hAnsi="Arial" w:cs="Arial"/>
                <w:sz w:val="18"/>
                <w:szCs w:val="14"/>
              </w:rPr>
            </w:pPr>
            <w:r w:rsidRPr="000173E0">
              <w:rPr>
                <w:rFonts w:ascii="Arial" w:hAnsi="Arial" w:cs="Arial"/>
                <w:sz w:val="18"/>
                <w:szCs w:val="14"/>
              </w:rPr>
              <w:t xml:space="preserve">Where the collective investment undertaking can reasonably demonstrate to the FCA that it is unable to access some or all of the information required under (2)(a) of Item 2.2, the collective investment undertaking must disclose all of the information that it is able to access, that it is aware of, and/or that it is able to ascertain from information published by the underlying </w:t>
            </w:r>
          </w:p>
          <w:p w14:paraId="5D9ACA75" w14:textId="05F31F88" w:rsidR="000304CD" w:rsidRPr="00491D76" w:rsidRDefault="00491D76" w:rsidP="38420AD4">
            <w:pPr>
              <w:autoSpaceDE w:val="0"/>
              <w:autoSpaceDN w:val="0"/>
              <w:adjustRightInd w:val="0"/>
              <w:spacing w:after="120"/>
              <w:rPr>
                <w:rFonts w:ascii="Arial" w:eastAsiaTheme="minorEastAsia" w:hAnsi="Arial" w:cs="Arial"/>
                <w:color w:val="000000"/>
                <w:sz w:val="18"/>
                <w:szCs w:val="18"/>
                <w:lang w:eastAsia="en-US"/>
              </w:rPr>
            </w:pPr>
            <w:r w:rsidRPr="38420AD4">
              <w:rPr>
                <w:rFonts w:ascii="Arial" w:hAnsi="Arial" w:cs="Arial"/>
                <w:sz w:val="18"/>
                <w:szCs w:val="18"/>
              </w:rPr>
              <w:t xml:space="preserve">issuer/collective investment undertaking/counterparty in order to satisfy as far as is practicable the requirements laid down in (2)(a) of Item 2.2. In this case, the </w:t>
            </w:r>
            <w:r w:rsidRPr="38420AD4">
              <w:rPr>
                <w:rFonts w:ascii="Arial" w:hAnsi="Arial" w:cs="Arial"/>
                <w:i/>
                <w:iCs/>
                <w:sz w:val="18"/>
                <w:szCs w:val="18"/>
              </w:rPr>
              <w:t>prospectus</w:t>
            </w:r>
            <w:r w:rsidRPr="38420AD4">
              <w:rPr>
                <w:rFonts w:ascii="Arial" w:hAnsi="Arial" w:cs="Arial"/>
                <w:sz w:val="18"/>
                <w:szCs w:val="18"/>
              </w:rPr>
              <w:t xml:space="preserve"> must include a prominent warning that the collective investment undertaking has been unable to access specified items of information that would otherwise be required to be included in the </w:t>
            </w:r>
            <w:r w:rsidRPr="38420AD4">
              <w:rPr>
                <w:rFonts w:ascii="Arial" w:hAnsi="Arial" w:cs="Arial"/>
                <w:i/>
                <w:iCs/>
                <w:sz w:val="18"/>
                <w:szCs w:val="18"/>
              </w:rPr>
              <w:t>prospectus</w:t>
            </w:r>
            <w:r w:rsidRPr="38420AD4">
              <w:rPr>
                <w:rFonts w:ascii="Arial" w:hAnsi="Arial" w:cs="Arial"/>
                <w:sz w:val="18"/>
                <w:szCs w:val="18"/>
              </w:rPr>
              <w:t xml:space="preserve"> and therefore a reduced level of disclosure has been provided in relation to a specified underlying </w:t>
            </w:r>
            <w:r w:rsidRPr="38420AD4">
              <w:rPr>
                <w:rFonts w:ascii="Arial" w:hAnsi="Arial" w:cs="Arial"/>
                <w:i/>
                <w:iCs/>
                <w:sz w:val="18"/>
                <w:szCs w:val="18"/>
              </w:rPr>
              <w:t>issuer</w:t>
            </w:r>
            <w:r w:rsidRPr="38420AD4">
              <w:rPr>
                <w:rFonts w:ascii="Arial" w:hAnsi="Arial" w:cs="Arial"/>
                <w:sz w:val="18"/>
                <w:szCs w:val="18"/>
              </w:rPr>
              <w:t>, collective investment undertaking or counterparty.</w:t>
            </w:r>
          </w:p>
        </w:tc>
        <w:tc>
          <w:tcPr>
            <w:tcW w:w="993" w:type="dxa"/>
            <w:tcBorders>
              <w:top w:val="single" w:sz="4" w:space="0" w:color="auto"/>
              <w:left w:val="single" w:sz="4" w:space="0" w:color="auto"/>
              <w:bottom w:val="single" w:sz="4" w:space="0" w:color="auto"/>
              <w:right w:val="single" w:sz="4" w:space="0" w:color="auto"/>
            </w:tcBorders>
          </w:tcPr>
          <w:p w14:paraId="505926D0"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2DC8D72"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8A1F95D"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3B812642" w14:textId="08E84D9D"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7645569F" w14:textId="11D148F4"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2.6 </w:t>
            </w:r>
          </w:p>
        </w:tc>
        <w:tc>
          <w:tcPr>
            <w:tcW w:w="4110" w:type="dxa"/>
            <w:tcBorders>
              <w:top w:val="single" w:sz="4" w:space="0" w:color="auto"/>
              <w:left w:val="single" w:sz="4" w:space="0" w:color="auto"/>
              <w:bottom w:val="single" w:sz="4" w:space="0" w:color="auto"/>
              <w:right w:val="single" w:sz="4" w:space="0" w:color="auto"/>
            </w:tcBorders>
          </w:tcPr>
          <w:p w14:paraId="5D18F6D7"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Physical commodities </w:t>
            </w:r>
          </w:p>
          <w:p w14:paraId="21C2714C" w14:textId="688F4DA5"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Where a collective investment undertaking invests directly in physical commodities</w:t>
            </w:r>
            <w:r w:rsidR="005103A8">
              <w:rPr>
                <w:rFonts w:ascii="Arial" w:eastAsiaTheme="minorHAnsi" w:hAnsi="Arial" w:cs="Arial"/>
                <w:color w:val="000000"/>
                <w:sz w:val="18"/>
                <w:szCs w:val="18"/>
                <w:lang w:eastAsia="en-US"/>
              </w:rPr>
              <w:t>,</w:t>
            </w:r>
            <w:r w:rsidRPr="009F572F">
              <w:rPr>
                <w:rFonts w:ascii="Arial" w:eastAsiaTheme="minorHAnsi" w:hAnsi="Arial" w:cs="Arial"/>
                <w:color w:val="000000"/>
                <w:sz w:val="18"/>
                <w:szCs w:val="18"/>
                <w:lang w:eastAsia="en-US"/>
              </w:rPr>
              <w:t xml:space="preserve"> a disclosure of that fact and the percentage of the gross assets that will be so invested. </w:t>
            </w:r>
          </w:p>
        </w:tc>
        <w:tc>
          <w:tcPr>
            <w:tcW w:w="993" w:type="dxa"/>
            <w:tcBorders>
              <w:top w:val="single" w:sz="4" w:space="0" w:color="auto"/>
              <w:left w:val="single" w:sz="4" w:space="0" w:color="auto"/>
              <w:bottom w:val="single" w:sz="4" w:space="0" w:color="auto"/>
              <w:right w:val="single" w:sz="4" w:space="0" w:color="auto"/>
            </w:tcBorders>
          </w:tcPr>
          <w:p w14:paraId="42555A11"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BE52098"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52F637EE"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48E10E66" w14:textId="4ACC92A2"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64A58DE9" w14:textId="24E86334"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2.7 </w:t>
            </w:r>
          </w:p>
        </w:tc>
        <w:tc>
          <w:tcPr>
            <w:tcW w:w="4110" w:type="dxa"/>
            <w:tcBorders>
              <w:top w:val="single" w:sz="4" w:space="0" w:color="auto"/>
              <w:left w:val="single" w:sz="4" w:space="0" w:color="auto"/>
              <w:bottom w:val="single" w:sz="4" w:space="0" w:color="auto"/>
              <w:right w:val="single" w:sz="4" w:space="0" w:color="auto"/>
            </w:tcBorders>
          </w:tcPr>
          <w:p w14:paraId="3E421EFA"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Property collective investment undertakings </w:t>
            </w:r>
          </w:p>
          <w:p w14:paraId="761771E5" w14:textId="04CC6BF8" w:rsidR="009C6F0F" w:rsidRPr="00C94E12" w:rsidRDefault="00C94E12" w:rsidP="00C94E12">
            <w:pPr>
              <w:spacing w:after="120" w:line="238" w:lineRule="auto"/>
              <w:rPr>
                <w:rFonts w:ascii="Arial" w:hAnsi="Arial" w:cs="Arial"/>
                <w:sz w:val="18"/>
                <w:szCs w:val="14"/>
              </w:rPr>
            </w:pPr>
            <w:r w:rsidRPr="00C94E12">
              <w:rPr>
                <w:rFonts w:ascii="Arial" w:hAnsi="Arial" w:cs="Arial"/>
                <w:sz w:val="18"/>
                <w:szCs w:val="14"/>
              </w:rPr>
              <w:t xml:space="preserve">Where a collective investment undertaking holds property as part of its investment objective and where that property is more than ancillary to its business, the percentage of the portfolio that is to be invested in property, the description of the property and any material costs relating to the acquisition and holding of such property must be disclosed. In addition, a valuation report relating to the properties must be included. </w:t>
            </w:r>
          </w:p>
          <w:p w14:paraId="0840045D" w14:textId="3C0710AC"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disclosure requirements set out in item 4.1 </w:t>
            </w:r>
            <w:r w:rsidR="009C6F0F">
              <w:rPr>
                <w:rFonts w:ascii="Arial" w:eastAsiaTheme="minorHAnsi" w:hAnsi="Arial" w:cs="Arial"/>
                <w:color w:val="000000"/>
                <w:sz w:val="18"/>
                <w:szCs w:val="18"/>
                <w:lang w:eastAsia="en-US"/>
              </w:rPr>
              <w:t>will</w:t>
            </w:r>
            <w:r w:rsidRPr="009F572F">
              <w:rPr>
                <w:rFonts w:ascii="Arial" w:eastAsiaTheme="minorHAnsi" w:hAnsi="Arial" w:cs="Arial"/>
                <w:color w:val="000000"/>
                <w:sz w:val="18"/>
                <w:szCs w:val="18"/>
                <w:lang w:eastAsia="en-US"/>
              </w:rPr>
              <w:t xml:space="preserve"> apply to: </w:t>
            </w:r>
          </w:p>
          <w:p w14:paraId="1AF419A9" w14:textId="1DE43002" w:rsidR="000304CD" w:rsidRPr="009F572F" w:rsidRDefault="000304CD" w:rsidP="00C10E41">
            <w:pPr>
              <w:pStyle w:val="ListParagraph"/>
              <w:numPr>
                <w:ilvl w:val="0"/>
                <w:numId w:val="29"/>
              </w:numPr>
              <w:autoSpaceDE w:val="0"/>
              <w:autoSpaceDN w:val="0"/>
              <w:adjustRightInd w:val="0"/>
              <w:spacing w:after="120"/>
              <w:ind w:left="456" w:hanging="284"/>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entity producing the valuation report; </w:t>
            </w:r>
            <w:r w:rsidR="00C94E12">
              <w:rPr>
                <w:rFonts w:ascii="Arial" w:eastAsiaTheme="minorHAnsi" w:hAnsi="Arial" w:cs="Arial"/>
                <w:color w:val="000000"/>
                <w:sz w:val="18"/>
                <w:szCs w:val="18"/>
                <w:lang w:eastAsia="en-US"/>
              </w:rPr>
              <w:t>and</w:t>
            </w:r>
          </w:p>
          <w:p w14:paraId="277183FB" w14:textId="149F1089" w:rsidR="000304CD" w:rsidRPr="009F572F" w:rsidRDefault="000304CD" w:rsidP="00C10E41">
            <w:pPr>
              <w:pStyle w:val="ListParagraph"/>
              <w:numPr>
                <w:ilvl w:val="0"/>
                <w:numId w:val="29"/>
              </w:numPr>
              <w:autoSpaceDE w:val="0"/>
              <w:autoSpaceDN w:val="0"/>
              <w:adjustRightInd w:val="0"/>
              <w:spacing w:after="120"/>
              <w:ind w:left="456" w:hanging="284"/>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any other entity responsible for the administration of the property. </w:t>
            </w:r>
          </w:p>
        </w:tc>
        <w:tc>
          <w:tcPr>
            <w:tcW w:w="993" w:type="dxa"/>
            <w:tcBorders>
              <w:top w:val="single" w:sz="4" w:space="0" w:color="auto"/>
              <w:left w:val="single" w:sz="4" w:space="0" w:color="auto"/>
              <w:bottom w:val="single" w:sz="4" w:space="0" w:color="auto"/>
              <w:right w:val="single" w:sz="4" w:space="0" w:color="auto"/>
            </w:tcBorders>
          </w:tcPr>
          <w:p w14:paraId="76C9486D"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4943E59"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5221D48"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219F2042" w14:textId="28CA1120"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7CF22D34" w14:textId="02327BF7"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2.8 </w:t>
            </w:r>
          </w:p>
        </w:tc>
        <w:tc>
          <w:tcPr>
            <w:tcW w:w="4110" w:type="dxa"/>
            <w:tcBorders>
              <w:top w:val="single" w:sz="4" w:space="0" w:color="auto"/>
              <w:left w:val="single" w:sz="4" w:space="0" w:color="auto"/>
              <w:bottom w:val="single" w:sz="4" w:space="0" w:color="auto"/>
              <w:right w:val="single" w:sz="4" w:space="0" w:color="auto"/>
            </w:tcBorders>
          </w:tcPr>
          <w:p w14:paraId="71BD0F09"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Derivatives financial instruments/money market instruments/currencies </w:t>
            </w:r>
          </w:p>
          <w:p w14:paraId="7CF6C2E1" w14:textId="4E0CFEA8" w:rsidR="000304CD" w:rsidRPr="00E344AE" w:rsidRDefault="00E344AE" w:rsidP="000304CD">
            <w:pPr>
              <w:autoSpaceDE w:val="0"/>
              <w:autoSpaceDN w:val="0"/>
              <w:adjustRightInd w:val="0"/>
              <w:spacing w:after="120"/>
              <w:rPr>
                <w:rFonts w:ascii="Arial" w:eastAsiaTheme="minorHAnsi" w:hAnsi="Arial" w:cs="Arial"/>
                <w:color w:val="000000"/>
                <w:sz w:val="18"/>
                <w:szCs w:val="18"/>
                <w:lang w:eastAsia="en-US"/>
              </w:rPr>
            </w:pPr>
            <w:r w:rsidRPr="00E344AE">
              <w:rPr>
                <w:rFonts w:ascii="Arial" w:hAnsi="Arial" w:cs="Arial"/>
                <w:sz w:val="18"/>
                <w:szCs w:val="14"/>
              </w:rPr>
              <w:lastRenderedPageBreak/>
              <w:t>Where a collective investment undertaking invests in derivatives, financial instruments, money-market instruments or currencies other than for the purposes of efficient portfolio management – namely, solely for the purpose of reducing, transferring or eliminating investment risk in the underlying investments of a collective investment undertaking, including any technique or instrument used to provide protection against exchange and credit risks – a statement of whether those investments are used for hedging or for investment purposes and a description of where and how risk is spread in relation to those investments must be included.</w:t>
            </w:r>
          </w:p>
        </w:tc>
        <w:tc>
          <w:tcPr>
            <w:tcW w:w="993" w:type="dxa"/>
            <w:tcBorders>
              <w:top w:val="single" w:sz="4" w:space="0" w:color="auto"/>
              <w:left w:val="single" w:sz="4" w:space="0" w:color="auto"/>
              <w:bottom w:val="single" w:sz="4" w:space="0" w:color="auto"/>
              <w:right w:val="single" w:sz="4" w:space="0" w:color="auto"/>
            </w:tcBorders>
          </w:tcPr>
          <w:p w14:paraId="6224FB5D"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F918DCF"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AFFB46A"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72DCEE32" w14:textId="6EB944C2"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7355172F" w14:textId="77777777"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2.9 </w:t>
            </w:r>
          </w:p>
        </w:tc>
        <w:tc>
          <w:tcPr>
            <w:tcW w:w="4110" w:type="dxa"/>
            <w:tcBorders>
              <w:top w:val="single" w:sz="4" w:space="0" w:color="auto"/>
              <w:left w:val="single" w:sz="4" w:space="0" w:color="auto"/>
              <w:bottom w:val="single" w:sz="4" w:space="0" w:color="auto"/>
              <w:right w:val="single" w:sz="4" w:space="0" w:color="auto"/>
            </w:tcBorders>
          </w:tcPr>
          <w:p w14:paraId="2267600F" w14:textId="2721BBD9" w:rsidR="000304CD" w:rsidRPr="000173E0" w:rsidRDefault="003579E4" w:rsidP="000304CD">
            <w:pPr>
              <w:autoSpaceDE w:val="0"/>
              <w:autoSpaceDN w:val="0"/>
              <w:adjustRightInd w:val="0"/>
              <w:spacing w:after="120"/>
              <w:rPr>
                <w:rFonts w:ascii="Arial" w:eastAsiaTheme="minorHAnsi" w:hAnsi="Arial" w:cs="Arial"/>
                <w:color w:val="000000"/>
                <w:sz w:val="18"/>
                <w:szCs w:val="18"/>
                <w:lang w:eastAsia="en-US"/>
              </w:rPr>
            </w:pPr>
            <w:r w:rsidRPr="000173E0">
              <w:rPr>
                <w:rFonts w:ascii="Arial" w:hAnsi="Arial" w:cs="Arial"/>
                <w:sz w:val="18"/>
                <w:szCs w:val="14"/>
              </w:rPr>
              <w:t xml:space="preserve">Item 2.2 does not apply to investment in securities issued or guaranteed by a government, government agency or instrumentality of the </w:t>
            </w:r>
            <w:r w:rsidRPr="00C10E41">
              <w:rPr>
                <w:rFonts w:ascii="Arial" w:hAnsi="Arial" w:cs="Arial"/>
                <w:i/>
                <w:iCs/>
                <w:sz w:val="18"/>
                <w:szCs w:val="14"/>
              </w:rPr>
              <w:t>UK</w:t>
            </w:r>
            <w:r w:rsidRPr="000173E0">
              <w:rPr>
                <w:rFonts w:ascii="Arial" w:hAnsi="Arial" w:cs="Arial"/>
                <w:sz w:val="18"/>
                <w:szCs w:val="14"/>
              </w:rPr>
              <w:t xml:space="preserve">, its regional or local authorities, or of any </w:t>
            </w:r>
            <w:r w:rsidRPr="00C10E41">
              <w:rPr>
                <w:rFonts w:ascii="Arial" w:hAnsi="Arial" w:cs="Arial"/>
                <w:i/>
                <w:iCs/>
                <w:sz w:val="18"/>
                <w:szCs w:val="14"/>
              </w:rPr>
              <w:t>OECD</w:t>
            </w:r>
            <w:r w:rsidRPr="000173E0">
              <w:rPr>
                <w:rFonts w:ascii="Arial" w:hAnsi="Arial" w:cs="Arial"/>
                <w:sz w:val="18"/>
                <w:szCs w:val="14"/>
              </w:rPr>
              <w:t xml:space="preserve"> Member State.</w:t>
            </w:r>
          </w:p>
        </w:tc>
        <w:tc>
          <w:tcPr>
            <w:tcW w:w="993" w:type="dxa"/>
            <w:tcBorders>
              <w:top w:val="single" w:sz="4" w:space="0" w:color="auto"/>
              <w:left w:val="single" w:sz="4" w:space="0" w:color="auto"/>
              <w:bottom w:val="single" w:sz="4" w:space="0" w:color="auto"/>
              <w:right w:val="single" w:sz="4" w:space="0" w:color="auto"/>
            </w:tcBorders>
          </w:tcPr>
          <w:p w14:paraId="1155698C"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C9EBEA4"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548FC93A"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3F254BC7" w14:textId="2B278E90"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0AAF0B2" w14:textId="65CA5D70"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2.10 </w:t>
            </w:r>
          </w:p>
        </w:tc>
        <w:tc>
          <w:tcPr>
            <w:tcW w:w="4110" w:type="dxa"/>
            <w:tcBorders>
              <w:top w:val="single" w:sz="4" w:space="0" w:color="auto"/>
              <w:left w:val="single" w:sz="4" w:space="0" w:color="auto"/>
              <w:bottom w:val="single" w:sz="4" w:space="0" w:color="auto"/>
              <w:right w:val="single" w:sz="4" w:space="0" w:color="auto"/>
            </w:tcBorders>
          </w:tcPr>
          <w:p w14:paraId="58E0B24E" w14:textId="0B8D2E76" w:rsidR="000304CD" w:rsidRPr="00685DC6" w:rsidRDefault="00685DC6" w:rsidP="000304CD">
            <w:pPr>
              <w:autoSpaceDE w:val="0"/>
              <w:autoSpaceDN w:val="0"/>
              <w:adjustRightInd w:val="0"/>
              <w:spacing w:after="120"/>
              <w:rPr>
                <w:rFonts w:ascii="Arial" w:eastAsiaTheme="minorHAnsi" w:hAnsi="Arial" w:cs="Arial"/>
                <w:color w:val="000000"/>
                <w:sz w:val="18"/>
                <w:szCs w:val="18"/>
                <w:lang w:eastAsia="en-US"/>
              </w:rPr>
            </w:pPr>
            <w:r w:rsidRPr="00685DC6">
              <w:rPr>
                <w:rFonts w:ascii="Arial" w:hAnsi="Arial" w:cs="Arial"/>
                <w:sz w:val="18"/>
                <w:szCs w:val="14"/>
              </w:rPr>
              <w:t>Point 1(a) of Item 2.2 does not apply to a collective investment undertaking whose investment objective is to track, without material modification, a broadly based and recognised published index. A statement setting out details of where information about the index can be obtained must be included.</w:t>
            </w:r>
          </w:p>
        </w:tc>
        <w:tc>
          <w:tcPr>
            <w:tcW w:w="993" w:type="dxa"/>
            <w:tcBorders>
              <w:top w:val="single" w:sz="4" w:space="0" w:color="auto"/>
              <w:left w:val="single" w:sz="4" w:space="0" w:color="auto"/>
              <w:bottom w:val="single" w:sz="4" w:space="0" w:color="auto"/>
              <w:right w:val="single" w:sz="4" w:space="0" w:color="auto"/>
            </w:tcBorders>
          </w:tcPr>
          <w:p w14:paraId="78C9AFE2"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6E5D257"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794F1A5"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778DC95D" w14:paraId="0CB50FEC" w14:textId="77777777"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4B318078" w14:textId="2F12177D" w:rsidR="7FCF4F9D" w:rsidRDefault="7FCF4F9D" w:rsidP="778DC95D">
            <w:pPr>
              <w:rPr>
                <w:rFonts w:ascii="Arial" w:eastAsia="Arial" w:hAnsi="Arial" w:cs="Arial"/>
                <w:sz w:val="18"/>
                <w:szCs w:val="18"/>
              </w:rPr>
            </w:pPr>
            <w:r w:rsidRPr="778DC95D">
              <w:rPr>
                <w:rFonts w:ascii="Arial" w:eastAsia="Arial" w:hAnsi="Arial" w:cs="Arial"/>
                <w:b/>
                <w:bCs/>
                <w:color w:val="000000" w:themeColor="text1"/>
                <w:sz w:val="18"/>
                <w:szCs w:val="18"/>
              </w:rPr>
              <w:t>App 2 Annex 4.9R</w:t>
            </w:r>
          </w:p>
        </w:tc>
        <w:tc>
          <w:tcPr>
            <w:tcW w:w="4110" w:type="dxa"/>
            <w:tcBorders>
              <w:top w:val="single" w:sz="4" w:space="0" w:color="auto"/>
              <w:left w:val="single" w:sz="4" w:space="0" w:color="auto"/>
              <w:bottom w:val="single" w:sz="4" w:space="0" w:color="auto"/>
              <w:right w:val="single" w:sz="4" w:space="0" w:color="auto"/>
            </w:tcBorders>
          </w:tcPr>
          <w:p w14:paraId="382F2655" w14:textId="258446EB" w:rsidR="778DC95D" w:rsidRDefault="778DC95D" w:rsidP="778DC95D">
            <w:pPr>
              <w:rPr>
                <w:rFonts w:ascii="Arial" w:eastAsiaTheme="minorEastAsia" w:hAnsi="Arial" w:cs="Arial"/>
                <w:b/>
                <w:bCs/>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B0E863D" w14:textId="18C76948" w:rsidR="778DC95D" w:rsidRDefault="778DC95D" w:rsidP="778DC95D">
            <w:pPr>
              <w:rPr>
                <w:rFonts w:ascii="Arial" w:eastAsiaTheme="minorEastAsia" w:hAnsi="Arial" w:cs="Arial"/>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BF7B602" w14:textId="1BC0F305" w:rsidR="778DC95D" w:rsidRDefault="778DC95D" w:rsidP="778DC95D">
            <w:pPr>
              <w:rPr>
                <w:rFonts w:ascii="Arial" w:eastAsiaTheme="minorEastAsia" w:hAnsi="Arial" w:cs="Arial"/>
                <w:color w:val="000000" w:themeColor="text1"/>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C206079" w14:textId="3740C1FB" w:rsidR="778DC95D" w:rsidRDefault="778DC95D" w:rsidP="778DC95D">
            <w:pPr>
              <w:rPr>
                <w:rFonts w:ascii="Arial" w:eastAsiaTheme="minorEastAsia" w:hAnsi="Arial" w:cs="Arial"/>
                <w:color w:val="000000" w:themeColor="text1"/>
                <w:sz w:val="18"/>
                <w:szCs w:val="18"/>
                <w:lang w:eastAsia="en-US"/>
              </w:rPr>
            </w:pPr>
          </w:p>
        </w:tc>
      </w:tr>
      <w:tr w:rsidR="000304CD" w:rsidRPr="009F572F" w14:paraId="4EA8185A" w14:textId="18071DC9"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14D8EB49" w14:textId="3CFAC8AE"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 </w:t>
            </w:r>
          </w:p>
        </w:tc>
        <w:tc>
          <w:tcPr>
            <w:tcW w:w="4110" w:type="dxa"/>
            <w:tcBorders>
              <w:top w:val="single" w:sz="4" w:space="0" w:color="auto"/>
              <w:left w:val="single" w:sz="4" w:space="0" w:color="auto"/>
              <w:bottom w:val="single" w:sz="4" w:space="0" w:color="auto"/>
              <w:right w:val="single" w:sz="4" w:space="0" w:color="auto"/>
            </w:tcBorders>
          </w:tcPr>
          <w:p w14:paraId="60C708C3" w14:textId="77777777" w:rsidR="000304CD" w:rsidRPr="00685DC6"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685DC6">
              <w:rPr>
                <w:rFonts w:ascii="Arial" w:eastAsiaTheme="minorHAnsi" w:hAnsi="Arial" w:cs="Arial"/>
                <w:b/>
                <w:bCs/>
                <w:color w:val="000000"/>
                <w:sz w:val="18"/>
                <w:szCs w:val="18"/>
                <w:lang w:eastAsia="en-US"/>
              </w:rPr>
              <w:t xml:space="preserve">THE APPLICANT’S SERVICE PROVIDERS </w:t>
            </w:r>
          </w:p>
        </w:tc>
        <w:tc>
          <w:tcPr>
            <w:tcW w:w="993" w:type="dxa"/>
            <w:tcBorders>
              <w:top w:val="single" w:sz="4" w:space="0" w:color="auto"/>
              <w:left w:val="single" w:sz="4" w:space="0" w:color="auto"/>
              <w:bottom w:val="single" w:sz="4" w:space="0" w:color="auto"/>
              <w:right w:val="single" w:sz="4" w:space="0" w:color="auto"/>
            </w:tcBorders>
          </w:tcPr>
          <w:p w14:paraId="3D9DAF4A"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E6E6EB3"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40E6F80"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7AC3214A" w14:textId="18D86648"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1BB03AC" w14:textId="1F6F8010"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3.1 </w:t>
            </w:r>
          </w:p>
        </w:tc>
        <w:tc>
          <w:tcPr>
            <w:tcW w:w="4110" w:type="dxa"/>
            <w:tcBorders>
              <w:top w:val="single" w:sz="4" w:space="0" w:color="auto"/>
              <w:left w:val="single" w:sz="4" w:space="0" w:color="auto"/>
              <w:bottom w:val="single" w:sz="4" w:space="0" w:color="auto"/>
              <w:right w:val="single" w:sz="4" w:space="0" w:color="auto"/>
            </w:tcBorders>
          </w:tcPr>
          <w:p w14:paraId="1E88A232" w14:textId="24033F38" w:rsidR="000304CD" w:rsidRPr="000173E0" w:rsidRDefault="00B96E06" w:rsidP="000304CD">
            <w:pPr>
              <w:autoSpaceDE w:val="0"/>
              <w:autoSpaceDN w:val="0"/>
              <w:adjustRightInd w:val="0"/>
              <w:spacing w:after="120"/>
              <w:rPr>
                <w:rFonts w:ascii="Arial" w:eastAsiaTheme="minorHAnsi" w:hAnsi="Arial" w:cs="Arial"/>
                <w:color w:val="000000"/>
                <w:sz w:val="18"/>
                <w:szCs w:val="18"/>
                <w:lang w:eastAsia="en-US"/>
              </w:rPr>
            </w:pPr>
            <w:r w:rsidRPr="000173E0">
              <w:rPr>
                <w:rFonts w:ascii="Arial" w:hAnsi="Arial" w:cs="Arial"/>
                <w:sz w:val="18"/>
                <w:szCs w:val="14"/>
              </w:rPr>
              <w:t xml:space="preserve">The actual or estimated maximum amount of all material fees payable directly or indirectly by the collective investment undertaking for any services provided under arrangements entered into on, or prior to, the date of the </w:t>
            </w:r>
            <w:r w:rsidRPr="00C10E41">
              <w:rPr>
                <w:rFonts w:ascii="Arial" w:hAnsi="Arial" w:cs="Arial"/>
                <w:i/>
                <w:iCs/>
                <w:sz w:val="18"/>
                <w:szCs w:val="14"/>
              </w:rPr>
              <w:t>registration document</w:t>
            </w:r>
            <w:r w:rsidRPr="000173E0">
              <w:rPr>
                <w:rFonts w:ascii="Arial" w:hAnsi="Arial" w:cs="Arial"/>
                <w:sz w:val="18"/>
                <w:szCs w:val="14"/>
              </w:rPr>
              <w:t xml:space="preserve"> and a description of how these fees are calculated.</w:t>
            </w:r>
          </w:p>
        </w:tc>
        <w:tc>
          <w:tcPr>
            <w:tcW w:w="993" w:type="dxa"/>
            <w:tcBorders>
              <w:top w:val="single" w:sz="4" w:space="0" w:color="auto"/>
              <w:left w:val="single" w:sz="4" w:space="0" w:color="auto"/>
              <w:bottom w:val="single" w:sz="4" w:space="0" w:color="auto"/>
              <w:right w:val="single" w:sz="4" w:space="0" w:color="auto"/>
            </w:tcBorders>
          </w:tcPr>
          <w:p w14:paraId="5962C592"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AC7A7CA"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0D89765"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1E6A0047" w14:textId="5034E338"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AE11EE0" w14:textId="13909F49"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3.2 </w:t>
            </w:r>
          </w:p>
        </w:tc>
        <w:tc>
          <w:tcPr>
            <w:tcW w:w="4110" w:type="dxa"/>
            <w:tcBorders>
              <w:top w:val="single" w:sz="4" w:space="0" w:color="auto"/>
              <w:left w:val="single" w:sz="4" w:space="0" w:color="auto"/>
              <w:bottom w:val="single" w:sz="4" w:space="0" w:color="auto"/>
              <w:right w:val="single" w:sz="4" w:space="0" w:color="auto"/>
            </w:tcBorders>
          </w:tcPr>
          <w:p w14:paraId="196A4F1E" w14:textId="633DB94E" w:rsidR="000304CD" w:rsidRPr="004B0BD4" w:rsidRDefault="004B0BD4" w:rsidP="000304CD">
            <w:pPr>
              <w:autoSpaceDE w:val="0"/>
              <w:autoSpaceDN w:val="0"/>
              <w:adjustRightInd w:val="0"/>
              <w:spacing w:after="120"/>
              <w:rPr>
                <w:rFonts w:ascii="Arial" w:eastAsiaTheme="minorHAnsi" w:hAnsi="Arial" w:cs="Arial"/>
                <w:color w:val="000000"/>
                <w:sz w:val="18"/>
                <w:szCs w:val="14"/>
                <w:lang w:eastAsia="en-US"/>
              </w:rPr>
            </w:pPr>
            <w:r w:rsidRPr="004B0BD4">
              <w:rPr>
                <w:rFonts w:ascii="Arial" w:hAnsi="Arial" w:cs="Arial"/>
                <w:sz w:val="18"/>
                <w:szCs w:val="14"/>
              </w:rPr>
              <w:t>A description of any fee payable directly or indirectly by the collective investment undertaking which cannot be quantified under Item 3.1 and which is or which may be material.</w:t>
            </w:r>
          </w:p>
        </w:tc>
        <w:tc>
          <w:tcPr>
            <w:tcW w:w="993" w:type="dxa"/>
            <w:tcBorders>
              <w:top w:val="single" w:sz="4" w:space="0" w:color="auto"/>
              <w:left w:val="single" w:sz="4" w:space="0" w:color="auto"/>
              <w:bottom w:val="single" w:sz="4" w:space="0" w:color="auto"/>
              <w:right w:val="single" w:sz="4" w:space="0" w:color="auto"/>
            </w:tcBorders>
          </w:tcPr>
          <w:p w14:paraId="370EDE40"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50118751"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7FDB9E8"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57962F44" w14:textId="7BD1B598"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6399571E" w14:textId="2E3B7336"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3.3 </w:t>
            </w:r>
          </w:p>
        </w:tc>
        <w:tc>
          <w:tcPr>
            <w:tcW w:w="4110" w:type="dxa"/>
            <w:tcBorders>
              <w:top w:val="single" w:sz="4" w:space="0" w:color="auto"/>
              <w:left w:val="single" w:sz="4" w:space="0" w:color="auto"/>
              <w:bottom w:val="single" w:sz="4" w:space="0" w:color="auto"/>
              <w:right w:val="single" w:sz="4" w:space="0" w:color="auto"/>
            </w:tcBorders>
          </w:tcPr>
          <w:p w14:paraId="0CB00400" w14:textId="34A55405" w:rsidR="000304CD" w:rsidRPr="00A05AD0" w:rsidRDefault="00A05AD0" w:rsidP="000304CD">
            <w:pPr>
              <w:autoSpaceDE w:val="0"/>
              <w:autoSpaceDN w:val="0"/>
              <w:adjustRightInd w:val="0"/>
              <w:spacing w:after="120"/>
              <w:rPr>
                <w:rFonts w:ascii="Arial" w:eastAsiaTheme="minorHAnsi" w:hAnsi="Arial" w:cs="Arial"/>
                <w:color w:val="000000"/>
                <w:sz w:val="18"/>
                <w:szCs w:val="18"/>
                <w:lang w:eastAsia="en-US"/>
              </w:rPr>
            </w:pPr>
            <w:r w:rsidRPr="00A05AD0">
              <w:rPr>
                <w:rFonts w:ascii="Arial" w:hAnsi="Arial" w:cs="Arial"/>
                <w:sz w:val="18"/>
                <w:szCs w:val="14"/>
              </w:rPr>
              <w:t>If any service provider to the collective investment undertaking is in receipt of any benefits from third parties, other than the collective investment undertaking, by virtue of providing any services to the collective investment undertaking, and those benefits may not accrue to the collective investment undertaking, a statement of that fact, the name of that third party, if available, and a description of the nature of the benefits must be disclosed.</w:t>
            </w:r>
          </w:p>
        </w:tc>
        <w:tc>
          <w:tcPr>
            <w:tcW w:w="993" w:type="dxa"/>
            <w:tcBorders>
              <w:top w:val="single" w:sz="4" w:space="0" w:color="auto"/>
              <w:left w:val="single" w:sz="4" w:space="0" w:color="auto"/>
              <w:bottom w:val="single" w:sz="4" w:space="0" w:color="auto"/>
              <w:right w:val="single" w:sz="4" w:space="0" w:color="auto"/>
            </w:tcBorders>
          </w:tcPr>
          <w:p w14:paraId="1D61A119"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3374045B"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373090E4"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7381E611" w14:textId="5D333A4A"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37A0378B" w14:textId="39BFA13B"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3.4 </w:t>
            </w:r>
          </w:p>
        </w:tc>
        <w:tc>
          <w:tcPr>
            <w:tcW w:w="4110" w:type="dxa"/>
            <w:tcBorders>
              <w:top w:val="single" w:sz="4" w:space="0" w:color="auto"/>
              <w:left w:val="single" w:sz="4" w:space="0" w:color="auto"/>
              <w:bottom w:val="single" w:sz="4" w:space="0" w:color="auto"/>
              <w:right w:val="single" w:sz="4" w:space="0" w:color="auto"/>
            </w:tcBorders>
          </w:tcPr>
          <w:p w14:paraId="187FA24B"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identity of the service providers and a description of their duties and the investor's rights. </w:t>
            </w:r>
          </w:p>
        </w:tc>
        <w:tc>
          <w:tcPr>
            <w:tcW w:w="993" w:type="dxa"/>
            <w:tcBorders>
              <w:top w:val="single" w:sz="4" w:space="0" w:color="auto"/>
              <w:left w:val="single" w:sz="4" w:space="0" w:color="auto"/>
              <w:bottom w:val="single" w:sz="4" w:space="0" w:color="auto"/>
              <w:right w:val="single" w:sz="4" w:space="0" w:color="auto"/>
            </w:tcBorders>
          </w:tcPr>
          <w:p w14:paraId="299CA3CF"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7D7A08A"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1502352"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7462F317" w14:textId="4A67AC9F"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59641DAC" w14:textId="07991A45"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3.5 </w:t>
            </w:r>
          </w:p>
        </w:tc>
        <w:tc>
          <w:tcPr>
            <w:tcW w:w="4110" w:type="dxa"/>
            <w:tcBorders>
              <w:top w:val="single" w:sz="4" w:space="0" w:color="auto"/>
              <w:left w:val="single" w:sz="4" w:space="0" w:color="auto"/>
              <w:bottom w:val="single" w:sz="4" w:space="0" w:color="auto"/>
              <w:right w:val="single" w:sz="4" w:space="0" w:color="auto"/>
            </w:tcBorders>
          </w:tcPr>
          <w:p w14:paraId="70D3474B"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description of any material potential conflicts of interest which any of the service providers to the collective investment undertaking may have as between their duty to the collective investment undertaking and duties owed by them to third parties and their other interests. A </w:t>
            </w:r>
            <w:r w:rsidRPr="009F572F">
              <w:rPr>
                <w:rFonts w:ascii="Arial" w:eastAsiaTheme="minorHAnsi" w:hAnsi="Arial" w:cs="Arial"/>
                <w:color w:val="000000"/>
                <w:sz w:val="18"/>
                <w:szCs w:val="18"/>
                <w:lang w:eastAsia="en-US"/>
              </w:rPr>
              <w:lastRenderedPageBreak/>
              <w:t xml:space="preserve">description of any arrangements which are in place to address such potential conflicts. </w:t>
            </w:r>
          </w:p>
        </w:tc>
        <w:tc>
          <w:tcPr>
            <w:tcW w:w="993" w:type="dxa"/>
            <w:tcBorders>
              <w:top w:val="single" w:sz="4" w:space="0" w:color="auto"/>
              <w:left w:val="single" w:sz="4" w:space="0" w:color="auto"/>
              <w:bottom w:val="single" w:sz="4" w:space="0" w:color="auto"/>
              <w:right w:val="single" w:sz="4" w:space="0" w:color="auto"/>
            </w:tcBorders>
          </w:tcPr>
          <w:p w14:paraId="65410ACB"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D8B6274"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06563392"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2B987CDF" w14:paraId="2069FD89" w14:textId="77777777"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7D57D84C" w14:textId="30DCC4F5" w:rsidR="25C3C3E9" w:rsidRDefault="25C3C3E9" w:rsidP="2B987CDF">
            <w:pPr>
              <w:rPr>
                <w:rFonts w:ascii="Arial" w:eastAsia="Arial" w:hAnsi="Arial" w:cs="Arial"/>
                <w:sz w:val="18"/>
                <w:szCs w:val="18"/>
              </w:rPr>
            </w:pPr>
            <w:r w:rsidRPr="2B987CDF">
              <w:rPr>
                <w:rFonts w:ascii="Arial" w:eastAsia="Arial" w:hAnsi="Arial" w:cs="Arial"/>
                <w:b/>
                <w:bCs/>
                <w:color w:val="000000" w:themeColor="text1"/>
                <w:sz w:val="18"/>
                <w:szCs w:val="18"/>
              </w:rPr>
              <w:t>App 2 Annex 4.10R</w:t>
            </w:r>
          </w:p>
        </w:tc>
        <w:tc>
          <w:tcPr>
            <w:tcW w:w="4110" w:type="dxa"/>
            <w:tcBorders>
              <w:top w:val="single" w:sz="4" w:space="0" w:color="auto"/>
              <w:left w:val="single" w:sz="4" w:space="0" w:color="auto"/>
              <w:bottom w:val="single" w:sz="4" w:space="0" w:color="auto"/>
              <w:right w:val="single" w:sz="4" w:space="0" w:color="auto"/>
            </w:tcBorders>
          </w:tcPr>
          <w:p w14:paraId="45FDD91B" w14:textId="4C4C870E" w:rsidR="2B987CDF" w:rsidRDefault="2B987CDF" w:rsidP="2B987CDF">
            <w:pPr>
              <w:rPr>
                <w:rFonts w:ascii="Arial" w:eastAsiaTheme="minorEastAsia" w:hAnsi="Arial" w:cs="Arial"/>
                <w:b/>
                <w:bCs/>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C9AC731" w14:textId="2226D3EE" w:rsidR="2B987CDF" w:rsidRDefault="2B987CDF" w:rsidP="2B987CDF">
            <w:pPr>
              <w:rPr>
                <w:rFonts w:ascii="Arial" w:eastAsiaTheme="minorEastAsia" w:hAnsi="Arial" w:cs="Arial"/>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70186C80" w14:textId="6B8DAD14" w:rsidR="2B987CDF" w:rsidRDefault="2B987CDF" w:rsidP="2B987CDF">
            <w:pPr>
              <w:rPr>
                <w:rFonts w:ascii="Arial" w:eastAsiaTheme="minorEastAsia" w:hAnsi="Arial" w:cs="Arial"/>
                <w:color w:val="000000" w:themeColor="text1"/>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8B5921E" w14:textId="533AEE6C" w:rsidR="2B987CDF" w:rsidRDefault="2B987CDF" w:rsidP="2B987CDF">
            <w:pPr>
              <w:rPr>
                <w:rFonts w:ascii="Arial" w:eastAsiaTheme="minorEastAsia" w:hAnsi="Arial" w:cs="Arial"/>
                <w:color w:val="000000" w:themeColor="text1"/>
                <w:sz w:val="18"/>
                <w:szCs w:val="18"/>
                <w:lang w:eastAsia="en-US"/>
              </w:rPr>
            </w:pPr>
          </w:p>
        </w:tc>
      </w:tr>
      <w:tr w:rsidR="000304CD" w:rsidRPr="009F572F" w14:paraId="0619A7B7" w14:textId="3405196B"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1314BA76" w14:textId="7BF18383"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4 </w:t>
            </w:r>
          </w:p>
        </w:tc>
        <w:tc>
          <w:tcPr>
            <w:tcW w:w="4110" w:type="dxa"/>
            <w:tcBorders>
              <w:top w:val="single" w:sz="4" w:space="0" w:color="auto"/>
              <w:left w:val="single" w:sz="4" w:space="0" w:color="auto"/>
              <w:bottom w:val="single" w:sz="4" w:space="0" w:color="auto"/>
              <w:right w:val="single" w:sz="4" w:space="0" w:color="auto"/>
            </w:tcBorders>
          </w:tcPr>
          <w:p w14:paraId="1D41F326" w14:textId="77777777" w:rsidR="000304CD" w:rsidRPr="005F5BD7"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5F5BD7">
              <w:rPr>
                <w:rFonts w:ascii="Arial" w:eastAsiaTheme="minorHAnsi" w:hAnsi="Arial" w:cs="Arial"/>
                <w:b/>
                <w:bCs/>
                <w:color w:val="000000"/>
                <w:sz w:val="18"/>
                <w:szCs w:val="18"/>
                <w:lang w:eastAsia="en-US"/>
              </w:rPr>
              <w:t xml:space="preserve">INVESTMENT MANAGER/ADVISERS </w:t>
            </w:r>
          </w:p>
        </w:tc>
        <w:tc>
          <w:tcPr>
            <w:tcW w:w="993" w:type="dxa"/>
            <w:tcBorders>
              <w:top w:val="single" w:sz="4" w:space="0" w:color="auto"/>
              <w:left w:val="single" w:sz="4" w:space="0" w:color="auto"/>
              <w:bottom w:val="single" w:sz="4" w:space="0" w:color="auto"/>
              <w:right w:val="single" w:sz="4" w:space="0" w:color="auto"/>
            </w:tcBorders>
          </w:tcPr>
          <w:p w14:paraId="62E21C43"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7136E61"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2ACEC3F"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196EBCA4" w14:textId="7EF00693"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143BFB8" w14:textId="179187A2"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4.1 </w:t>
            </w:r>
          </w:p>
        </w:tc>
        <w:tc>
          <w:tcPr>
            <w:tcW w:w="4110" w:type="dxa"/>
            <w:tcBorders>
              <w:top w:val="single" w:sz="4" w:space="0" w:color="auto"/>
              <w:left w:val="single" w:sz="4" w:space="0" w:color="auto"/>
              <w:bottom w:val="single" w:sz="4" w:space="0" w:color="auto"/>
              <w:right w:val="single" w:sz="4" w:space="0" w:color="auto"/>
            </w:tcBorders>
          </w:tcPr>
          <w:p w14:paraId="3F1EBE13" w14:textId="09B3F62D" w:rsidR="000304CD" w:rsidRPr="007D68CF" w:rsidRDefault="00E20D16" w:rsidP="01FF93C3">
            <w:pPr>
              <w:autoSpaceDE w:val="0"/>
              <w:autoSpaceDN w:val="0"/>
              <w:adjustRightInd w:val="0"/>
              <w:spacing w:after="120"/>
              <w:rPr>
                <w:rFonts w:ascii="Arial" w:eastAsiaTheme="minorEastAsia" w:hAnsi="Arial" w:cs="Arial"/>
                <w:color w:val="000000"/>
                <w:sz w:val="18"/>
                <w:szCs w:val="18"/>
                <w:lang w:eastAsia="en-US"/>
              </w:rPr>
            </w:pPr>
            <w:r w:rsidRPr="5EAE6048">
              <w:rPr>
                <w:rFonts w:ascii="Arial" w:hAnsi="Arial" w:cs="Arial"/>
                <w:sz w:val="18"/>
                <w:szCs w:val="18"/>
              </w:rPr>
              <w:t xml:space="preserve">In respect of any investment manager, the information required to be disclosed under Items 4.1 to 4.4 of </w:t>
            </w:r>
            <w:r w:rsidRPr="5EAE6048">
              <w:rPr>
                <w:rFonts w:ascii="Arial" w:hAnsi="Arial" w:cs="Arial"/>
                <w:i/>
                <w:iCs/>
                <w:sz w:val="18"/>
                <w:szCs w:val="18"/>
              </w:rPr>
              <w:t>PRM</w:t>
            </w:r>
            <w:r w:rsidRPr="5EAE6048">
              <w:rPr>
                <w:rFonts w:ascii="Arial" w:hAnsi="Arial" w:cs="Arial"/>
                <w:sz w:val="18"/>
                <w:szCs w:val="18"/>
              </w:rPr>
              <w:t xml:space="preserve"> App 2 Annex 1 and, if material, under Item 5.3 of </w:t>
            </w:r>
            <w:r w:rsidRPr="5EAE6048">
              <w:rPr>
                <w:rFonts w:ascii="Arial" w:hAnsi="Arial" w:cs="Arial"/>
                <w:i/>
                <w:iCs/>
                <w:sz w:val="18"/>
                <w:szCs w:val="18"/>
              </w:rPr>
              <w:t>PRM</w:t>
            </w:r>
            <w:r w:rsidRPr="5EAE6048">
              <w:rPr>
                <w:rFonts w:ascii="Arial" w:hAnsi="Arial" w:cs="Arial"/>
                <w:sz w:val="18"/>
                <w:szCs w:val="18"/>
              </w:rPr>
              <w:t xml:space="preserve"> App 2 Annex 1, together with a description of its regulatory status and experience.</w:t>
            </w:r>
          </w:p>
        </w:tc>
        <w:tc>
          <w:tcPr>
            <w:tcW w:w="993" w:type="dxa"/>
            <w:tcBorders>
              <w:top w:val="single" w:sz="4" w:space="0" w:color="auto"/>
              <w:left w:val="single" w:sz="4" w:space="0" w:color="auto"/>
              <w:bottom w:val="single" w:sz="4" w:space="0" w:color="auto"/>
              <w:right w:val="single" w:sz="4" w:space="0" w:color="auto"/>
            </w:tcBorders>
          </w:tcPr>
          <w:p w14:paraId="52251BB4"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96091A7"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59391F80"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2DC591DB" w14:textId="7F7A5321"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48479BF8" w14:textId="450D1F07"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4.2 </w:t>
            </w:r>
          </w:p>
        </w:tc>
        <w:tc>
          <w:tcPr>
            <w:tcW w:w="4110" w:type="dxa"/>
            <w:tcBorders>
              <w:top w:val="single" w:sz="4" w:space="0" w:color="auto"/>
              <w:left w:val="single" w:sz="4" w:space="0" w:color="auto"/>
              <w:bottom w:val="single" w:sz="4" w:space="0" w:color="auto"/>
              <w:right w:val="single" w:sz="4" w:space="0" w:color="auto"/>
            </w:tcBorders>
          </w:tcPr>
          <w:p w14:paraId="7E37625D" w14:textId="3E366F56" w:rsidR="000304CD" w:rsidRPr="005A077E" w:rsidRDefault="005A077E" w:rsidP="000304CD">
            <w:pPr>
              <w:autoSpaceDE w:val="0"/>
              <w:autoSpaceDN w:val="0"/>
              <w:adjustRightInd w:val="0"/>
              <w:spacing w:after="120"/>
              <w:rPr>
                <w:rFonts w:ascii="Arial" w:eastAsiaTheme="minorHAnsi" w:hAnsi="Arial" w:cs="Arial"/>
                <w:color w:val="000000"/>
                <w:sz w:val="18"/>
                <w:szCs w:val="14"/>
                <w:lang w:eastAsia="en-US"/>
              </w:rPr>
            </w:pPr>
            <w:r w:rsidRPr="005A077E">
              <w:rPr>
                <w:rFonts w:ascii="Arial" w:hAnsi="Arial" w:cs="Arial"/>
                <w:sz w:val="18"/>
                <w:szCs w:val="14"/>
              </w:rPr>
              <w:t>In respect of any entity providing investment advice in relation to the assets of the collective investment undertaking, the name and a brief description of the entity.</w:t>
            </w:r>
          </w:p>
        </w:tc>
        <w:tc>
          <w:tcPr>
            <w:tcW w:w="993" w:type="dxa"/>
            <w:tcBorders>
              <w:top w:val="single" w:sz="4" w:space="0" w:color="auto"/>
              <w:left w:val="single" w:sz="4" w:space="0" w:color="auto"/>
              <w:bottom w:val="single" w:sz="4" w:space="0" w:color="auto"/>
              <w:right w:val="single" w:sz="4" w:space="0" w:color="auto"/>
            </w:tcBorders>
          </w:tcPr>
          <w:p w14:paraId="6E09DF69"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9F6B474"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2D40CD5"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2B987CDF" w14:paraId="63A61294" w14:textId="77777777"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6F075487" w14:textId="280FCC7D" w:rsidR="001F3C42" w:rsidRDefault="001F3C42" w:rsidP="2B987CDF">
            <w:pPr>
              <w:rPr>
                <w:rFonts w:ascii="Arial" w:eastAsia="Arial" w:hAnsi="Arial" w:cs="Arial"/>
                <w:sz w:val="18"/>
                <w:szCs w:val="18"/>
              </w:rPr>
            </w:pPr>
            <w:r w:rsidRPr="2B987CDF">
              <w:rPr>
                <w:rFonts w:ascii="Arial" w:eastAsia="Arial" w:hAnsi="Arial" w:cs="Arial"/>
                <w:b/>
                <w:bCs/>
                <w:color w:val="000000" w:themeColor="text1"/>
                <w:sz w:val="18"/>
                <w:szCs w:val="18"/>
              </w:rPr>
              <w:t>App 2 Annex 4.11R</w:t>
            </w:r>
          </w:p>
        </w:tc>
        <w:tc>
          <w:tcPr>
            <w:tcW w:w="4110" w:type="dxa"/>
            <w:tcBorders>
              <w:top w:val="single" w:sz="4" w:space="0" w:color="auto"/>
              <w:left w:val="single" w:sz="4" w:space="0" w:color="auto"/>
              <w:bottom w:val="single" w:sz="4" w:space="0" w:color="auto"/>
              <w:right w:val="single" w:sz="4" w:space="0" w:color="auto"/>
            </w:tcBorders>
          </w:tcPr>
          <w:p w14:paraId="1CFC3AAC" w14:textId="5C55BD0B" w:rsidR="2B987CDF" w:rsidRDefault="2B987CDF" w:rsidP="2B987CDF">
            <w:pPr>
              <w:rPr>
                <w:rFonts w:ascii="Arial" w:eastAsiaTheme="minorEastAsia" w:hAnsi="Arial" w:cs="Arial"/>
                <w:b/>
                <w:bCs/>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3D861E6" w14:textId="1CB14265" w:rsidR="2B987CDF" w:rsidRDefault="2B987CDF" w:rsidP="2B987CDF">
            <w:pPr>
              <w:rPr>
                <w:rFonts w:ascii="Arial" w:eastAsiaTheme="minorEastAsia" w:hAnsi="Arial" w:cs="Arial"/>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3BB0BB11" w14:textId="0F0F0E37" w:rsidR="2B987CDF" w:rsidRDefault="2B987CDF" w:rsidP="2B987CDF">
            <w:pPr>
              <w:rPr>
                <w:rFonts w:ascii="Arial" w:eastAsiaTheme="minorEastAsia" w:hAnsi="Arial" w:cs="Arial"/>
                <w:color w:val="000000" w:themeColor="text1"/>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2823F02" w14:textId="45FDF297" w:rsidR="2B987CDF" w:rsidRDefault="2B987CDF" w:rsidP="2B987CDF">
            <w:pPr>
              <w:rPr>
                <w:rFonts w:ascii="Arial" w:eastAsiaTheme="minorEastAsia" w:hAnsi="Arial" w:cs="Arial"/>
                <w:color w:val="000000" w:themeColor="text1"/>
                <w:sz w:val="18"/>
                <w:szCs w:val="18"/>
                <w:lang w:eastAsia="en-US"/>
              </w:rPr>
            </w:pPr>
          </w:p>
        </w:tc>
      </w:tr>
      <w:tr w:rsidR="000304CD" w:rsidRPr="009F572F" w14:paraId="00AA7AD6" w14:textId="6BFCF3F5"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0F795302" w14:textId="7B4F43A7"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5 </w:t>
            </w:r>
          </w:p>
        </w:tc>
        <w:tc>
          <w:tcPr>
            <w:tcW w:w="4110" w:type="dxa"/>
            <w:tcBorders>
              <w:top w:val="single" w:sz="4" w:space="0" w:color="auto"/>
              <w:left w:val="single" w:sz="4" w:space="0" w:color="auto"/>
              <w:bottom w:val="single" w:sz="4" w:space="0" w:color="auto"/>
              <w:right w:val="single" w:sz="4" w:space="0" w:color="auto"/>
            </w:tcBorders>
          </w:tcPr>
          <w:p w14:paraId="3C721C0A" w14:textId="77777777" w:rsidR="000304CD" w:rsidRPr="005F5BD7"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5F5BD7">
              <w:rPr>
                <w:rFonts w:ascii="Arial" w:eastAsiaTheme="minorHAnsi" w:hAnsi="Arial" w:cs="Arial"/>
                <w:b/>
                <w:bCs/>
                <w:color w:val="000000"/>
                <w:sz w:val="18"/>
                <w:szCs w:val="18"/>
                <w:lang w:eastAsia="en-US"/>
              </w:rPr>
              <w:t xml:space="preserve">CUSTODY </w:t>
            </w:r>
          </w:p>
        </w:tc>
        <w:tc>
          <w:tcPr>
            <w:tcW w:w="993" w:type="dxa"/>
            <w:tcBorders>
              <w:top w:val="single" w:sz="4" w:space="0" w:color="auto"/>
              <w:left w:val="single" w:sz="4" w:space="0" w:color="auto"/>
              <w:bottom w:val="single" w:sz="4" w:space="0" w:color="auto"/>
              <w:right w:val="single" w:sz="4" w:space="0" w:color="auto"/>
            </w:tcBorders>
          </w:tcPr>
          <w:p w14:paraId="450FB688"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752C625"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2280120"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649F6F87" w14:textId="33C02408"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5DA2B37" w14:textId="236C2CD5"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5.1 </w:t>
            </w:r>
          </w:p>
        </w:tc>
        <w:tc>
          <w:tcPr>
            <w:tcW w:w="4110" w:type="dxa"/>
            <w:tcBorders>
              <w:top w:val="single" w:sz="4" w:space="0" w:color="auto"/>
              <w:left w:val="single" w:sz="4" w:space="0" w:color="auto"/>
              <w:bottom w:val="single" w:sz="4" w:space="0" w:color="auto"/>
              <w:right w:val="single" w:sz="4" w:space="0" w:color="auto"/>
            </w:tcBorders>
          </w:tcPr>
          <w:p w14:paraId="5A1D70BE" w14:textId="77777777" w:rsidR="00C53EF9" w:rsidRPr="007D68CF" w:rsidRDefault="00C53EF9" w:rsidP="00C53EF9">
            <w:pPr>
              <w:spacing w:after="119" w:line="238" w:lineRule="auto"/>
              <w:rPr>
                <w:rFonts w:ascii="Arial" w:hAnsi="Arial" w:cs="Arial"/>
                <w:sz w:val="18"/>
                <w:szCs w:val="14"/>
              </w:rPr>
            </w:pPr>
            <w:r w:rsidRPr="007D68CF">
              <w:rPr>
                <w:rFonts w:ascii="Arial" w:hAnsi="Arial" w:cs="Arial"/>
                <w:sz w:val="18"/>
                <w:szCs w:val="14"/>
              </w:rPr>
              <w:t xml:space="preserve">A full description of how the assets of the collective investment undertaking will be held and by whom and any fiduciary or similar relationship between the collective investment undertaking and any third party in relation to custody. </w:t>
            </w:r>
          </w:p>
          <w:p w14:paraId="367AFD52" w14:textId="77777777" w:rsidR="00C53EF9" w:rsidRPr="007D68CF" w:rsidRDefault="00C53EF9" w:rsidP="00C53EF9">
            <w:pPr>
              <w:spacing w:after="120" w:line="238" w:lineRule="auto"/>
              <w:rPr>
                <w:rFonts w:ascii="Arial" w:hAnsi="Arial" w:cs="Arial"/>
                <w:sz w:val="18"/>
                <w:szCs w:val="14"/>
              </w:rPr>
            </w:pPr>
            <w:r w:rsidRPr="007D68CF">
              <w:rPr>
                <w:rFonts w:ascii="Arial" w:hAnsi="Arial" w:cs="Arial"/>
                <w:sz w:val="18"/>
                <w:szCs w:val="14"/>
              </w:rPr>
              <w:t xml:space="preserve">Where a depositary, trustee, or other fiduciary is appointed, the following must be provided: </w:t>
            </w:r>
          </w:p>
          <w:p w14:paraId="0359BF59" w14:textId="1EB5D755" w:rsidR="00C53EF9" w:rsidRPr="00C5165D" w:rsidRDefault="00C53EF9" w:rsidP="00C5165D">
            <w:pPr>
              <w:numPr>
                <w:ilvl w:val="0"/>
                <w:numId w:val="31"/>
              </w:numPr>
              <w:spacing w:after="96" w:line="259" w:lineRule="auto"/>
              <w:ind w:left="597" w:hanging="425"/>
              <w:rPr>
                <w:rFonts w:ascii="Arial" w:hAnsi="Arial" w:cs="Arial"/>
                <w:sz w:val="18"/>
                <w:szCs w:val="18"/>
              </w:rPr>
            </w:pPr>
            <w:r w:rsidRPr="5EAE6048">
              <w:rPr>
                <w:rFonts w:ascii="Arial" w:hAnsi="Arial" w:cs="Arial"/>
                <w:sz w:val="18"/>
                <w:szCs w:val="18"/>
              </w:rPr>
              <w:t xml:space="preserve">such information as is required to be disclosed under Items 4.1 to 4.4 of </w:t>
            </w:r>
            <w:r w:rsidRPr="5EAE6048">
              <w:rPr>
                <w:rFonts w:ascii="Arial" w:hAnsi="Arial" w:cs="Arial"/>
                <w:i/>
                <w:iCs/>
                <w:sz w:val="18"/>
                <w:szCs w:val="18"/>
              </w:rPr>
              <w:t>PRM</w:t>
            </w:r>
            <w:r w:rsidRPr="5EAE6048">
              <w:rPr>
                <w:rFonts w:ascii="Arial" w:hAnsi="Arial" w:cs="Arial"/>
                <w:sz w:val="18"/>
                <w:szCs w:val="18"/>
              </w:rPr>
              <w:t xml:space="preserve"> App 2 Annex 1 and, if material, under Item 5.3 of </w:t>
            </w:r>
            <w:r w:rsidRPr="5EAE6048">
              <w:rPr>
                <w:rFonts w:ascii="Arial" w:hAnsi="Arial" w:cs="Arial"/>
                <w:i/>
                <w:iCs/>
                <w:sz w:val="18"/>
                <w:szCs w:val="18"/>
              </w:rPr>
              <w:t>PRM</w:t>
            </w:r>
            <w:r w:rsidRPr="5EAE6048">
              <w:rPr>
                <w:rFonts w:ascii="Arial" w:hAnsi="Arial" w:cs="Arial"/>
                <w:sz w:val="18"/>
                <w:szCs w:val="18"/>
              </w:rPr>
              <w:t xml:space="preserve"> App 2 Annex 1; </w:t>
            </w:r>
          </w:p>
          <w:p w14:paraId="250E7D12" w14:textId="77777777" w:rsidR="00C53EF9" w:rsidRPr="007D68CF" w:rsidRDefault="00C53EF9" w:rsidP="00C5165D">
            <w:pPr>
              <w:numPr>
                <w:ilvl w:val="0"/>
                <w:numId w:val="31"/>
              </w:numPr>
              <w:spacing w:after="96" w:line="259" w:lineRule="auto"/>
              <w:ind w:left="597" w:hanging="425"/>
              <w:rPr>
                <w:rFonts w:ascii="Arial" w:hAnsi="Arial" w:cs="Arial"/>
                <w:sz w:val="18"/>
                <w:szCs w:val="14"/>
              </w:rPr>
            </w:pPr>
            <w:r w:rsidRPr="007D68CF">
              <w:rPr>
                <w:rFonts w:ascii="Arial" w:hAnsi="Arial" w:cs="Arial"/>
                <w:sz w:val="18"/>
                <w:szCs w:val="14"/>
              </w:rPr>
              <w:t xml:space="preserve">a description of the obligations of each party under the custody or similar agreement; </w:t>
            </w:r>
          </w:p>
          <w:p w14:paraId="37E0D6CF" w14:textId="77777777" w:rsidR="00C53EF9" w:rsidRPr="007D68CF" w:rsidRDefault="00C53EF9" w:rsidP="00C5165D">
            <w:pPr>
              <w:numPr>
                <w:ilvl w:val="0"/>
                <w:numId w:val="31"/>
              </w:numPr>
              <w:spacing w:after="96" w:line="259" w:lineRule="auto"/>
              <w:ind w:left="597" w:hanging="425"/>
              <w:rPr>
                <w:rFonts w:ascii="Arial" w:hAnsi="Arial" w:cs="Arial"/>
                <w:sz w:val="18"/>
                <w:szCs w:val="14"/>
              </w:rPr>
            </w:pPr>
            <w:r w:rsidRPr="007D68CF">
              <w:rPr>
                <w:rFonts w:ascii="Arial" w:hAnsi="Arial" w:cs="Arial"/>
                <w:sz w:val="18"/>
                <w:szCs w:val="14"/>
              </w:rPr>
              <w:t xml:space="preserve">any delegated custody arrangements; and </w:t>
            </w:r>
          </w:p>
          <w:p w14:paraId="7EAD97A4" w14:textId="479D90AD" w:rsidR="000304CD" w:rsidRPr="00C53EF9" w:rsidRDefault="00C53EF9" w:rsidP="00C5165D">
            <w:pPr>
              <w:numPr>
                <w:ilvl w:val="0"/>
                <w:numId w:val="31"/>
              </w:numPr>
              <w:spacing w:after="96" w:line="259" w:lineRule="auto"/>
              <w:ind w:left="597" w:hanging="425"/>
              <w:rPr>
                <w:rFonts w:ascii="Arial" w:eastAsiaTheme="minorHAnsi" w:hAnsi="Arial" w:cs="Arial"/>
                <w:color w:val="000000"/>
                <w:sz w:val="18"/>
                <w:szCs w:val="14"/>
                <w:lang w:eastAsia="en-US"/>
              </w:rPr>
            </w:pPr>
            <w:r w:rsidRPr="007D68CF">
              <w:rPr>
                <w:rFonts w:ascii="Arial" w:hAnsi="Arial" w:cs="Arial"/>
                <w:sz w:val="18"/>
                <w:szCs w:val="14"/>
              </w:rPr>
              <w:t>the regulatory status of each party and their delegates.</w:t>
            </w:r>
          </w:p>
        </w:tc>
        <w:tc>
          <w:tcPr>
            <w:tcW w:w="993" w:type="dxa"/>
            <w:tcBorders>
              <w:top w:val="single" w:sz="4" w:space="0" w:color="auto"/>
              <w:left w:val="single" w:sz="4" w:space="0" w:color="auto"/>
              <w:bottom w:val="single" w:sz="4" w:space="0" w:color="auto"/>
              <w:right w:val="single" w:sz="4" w:space="0" w:color="auto"/>
            </w:tcBorders>
          </w:tcPr>
          <w:p w14:paraId="0322A61B"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50185809"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D3326F6"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19F0316D" w14:textId="5E6AA653"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53867F1C" w14:textId="0800A054"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5.2 </w:t>
            </w:r>
          </w:p>
        </w:tc>
        <w:tc>
          <w:tcPr>
            <w:tcW w:w="4110" w:type="dxa"/>
            <w:tcBorders>
              <w:top w:val="single" w:sz="4" w:space="0" w:color="auto"/>
              <w:left w:val="single" w:sz="4" w:space="0" w:color="auto"/>
              <w:bottom w:val="single" w:sz="4" w:space="0" w:color="auto"/>
              <w:right w:val="single" w:sz="4" w:space="0" w:color="auto"/>
            </w:tcBorders>
          </w:tcPr>
          <w:p w14:paraId="69C732AE" w14:textId="05760DCB" w:rsidR="000304CD" w:rsidRPr="00CF598D" w:rsidRDefault="00CF598D" w:rsidP="000304CD">
            <w:pPr>
              <w:autoSpaceDE w:val="0"/>
              <w:autoSpaceDN w:val="0"/>
              <w:adjustRightInd w:val="0"/>
              <w:spacing w:after="120"/>
              <w:rPr>
                <w:rFonts w:ascii="Arial" w:eastAsiaTheme="minorHAnsi" w:hAnsi="Arial" w:cs="Arial"/>
                <w:color w:val="000000"/>
                <w:sz w:val="18"/>
                <w:szCs w:val="18"/>
                <w:lang w:eastAsia="en-US"/>
              </w:rPr>
            </w:pPr>
            <w:r w:rsidRPr="00CF598D">
              <w:rPr>
                <w:rFonts w:ascii="Arial" w:hAnsi="Arial" w:cs="Arial"/>
                <w:sz w:val="18"/>
                <w:szCs w:val="14"/>
              </w:rPr>
              <w:t>Where any entity other than those entities referred to in Item 5.1 holds any assets of the collective investment undertaking, a description of how these assets are held together with a description of any additional risks.</w:t>
            </w:r>
          </w:p>
        </w:tc>
        <w:tc>
          <w:tcPr>
            <w:tcW w:w="993" w:type="dxa"/>
            <w:tcBorders>
              <w:top w:val="single" w:sz="4" w:space="0" w:color="auto"/>
              <w:left w:val="single" w:sz="4" w:space="0" w:color="auto"/>
              <w:bottom w:val="single" w:sz="4" w:space="0" w:color="auto"/>
              <w:right w:val="single" w:sz="4" w:space="0" w:color="auto"/>
            </w:tcBorders>
          </w:tcPr>
          <w:p w14:paraId="4E557D35"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25BBAC1"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3C7B9AD7"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2B987CDF" w14:paraId="6A272B06" w14:textId="77777777"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1C68FF46" w14:textId="3B0163E3" w:rsidR="0F8D9E05" w:rsidRDefault="0F8D9E05" w:rsidP="2B987CDF">
            <w:pPr>
              <w:rPr>
                <w:rFonts w:ascii="Arial" w:eastAsia="Arial" w:hAnsi="Arial" w:cs="Arial"/>
                <w:sz w:val="18"/>
                <w:szCs w:val="18"/>
              </w:rPr>
            </w:pPr>
            <w:r w:rsidRPr="2B987CDF">
              <w:rPr>
                <w:rFonts w:ascii="Arial" w:eastAsia="Arial" w:hAnsi="Arial" w:cs="Arial"/>
                <w:b/>
                <w:bCs/>
                <w:color w:val="000000" w:themeColor="text1"/>
                <w:sz w:val="18"/>
                <w:szCs w:val="18"/>
              </w:rPr>
              <w:t>App 2 Annex 4.12R</w:t>
            </w:r>
          </w:p>
          <w:p w14:paraId="6CD50312" w14:textId="461C0471" w:rsidR="2B987CDF" w:rsidRDefault="2B987CDF" w:rsidP="2B987CDF">
            <w:pPr>
              <w:rPr>
                <w:rFonts w:ascii="Arial" w:eastAsiaTheme="minorEastAsia" w:hAnsi="Arial" w:cs="Arial"/>
                <w:b/>
                <w:bCs/>
                <w:color w:val="000000" w:themeColor="text1"/>
                <w:sz w:val="18"/>
                <w:szCs w:val="18"/>
                <w:lang w:eastAsia="en-US"/>
              </w:rPr>
            </w:pPr>
          </w:p>
        </w:tc>
        <w:tc>
          <w:tcPr>
            <w:tcW w:w="4110" w:type="dxa"/>
            <w:tcBorders>
              <w:top w:val="single" w:sz="4" w:space="0" w:color="auto"/>
              <w:left w:val="single" w:sz="4" w:space="0" w:color="auto"/>
              <w:bottom w:val="single" w:sz="4" w:space="0" w:color="auto"/>
              <w:right w:val="single" w:sz="4" w:space="0" w:color="auto"/>
            </w:tcBorders>
          </w:tcPr>
          <w:p w14:paraId="31231179" w14:textId="17BFFDEE" w:rsidR="2B987CDF" w:rsidRDefault="2B987CDF" w:rsidP="2B987CDF">
            <w:pPr>
              <w:rPr>
                <w:rFonts w:ascii="Arial" w:eastAsiaTheme="minorEastAsia" w:hAnsi="Arial" w:cs="Arial"/>
                <w:b/>
                <w:bCs/>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53F7D64E" w14:textId="4E2E55FE" w:rsidR="2B987CDF" w:rsidRDefault="2B987CDF" w:rsidP="2B987CDF">
            <w:pPr>
              <w:rPr>
                <w:rFonts w:ascii="Arial" w:eastAsiaTheme="minorEastAsia" w:hAnsi="Arial" w:cs="Arial"/>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2FE5D53" w14:textId="309121AF" w:rsidR="2B987CDF" w:rsidRDefault="2B987CDF" w:rsidP="2B987CDF">
            <w:pPr>
              <w:rPr>
                <w:rFonts w:ascii="Arial" w:eastAsiaTheme="minorEastAsia" w:hAnsi="Arial" w:cs="Arial"/>
                <w:color w:val="000000" w:themeColor="text1"/>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2D48677" w14:textId="12298E7A" w:rsidR="2B987CDF" w:rsidRDefault="2B987CDF" w:rsidP="2B987CDF">
            <w:pPr>
              <w:rPr>
                <w:rFonts w:ascii="Arial" w:eastAsiaTheme="minorEastAsia" w:hAnsi="Arial" w:cs="Arial"/>
                <w:color w:val="000000" w:themeColor="text1"/>
                <w:sz w:val="18"/>
                <w:szCs w:val="18"/>
                <w:lang w:eastAsia="en-US"/>
              </w:rPr>
            </w:pPr>
          </w:p>
        </w:tc>
      </w:tr>
      <w:tr w:rsidR="000304CD" w:rsidRPr="009F572F" w14:paraId="0E851E3B" w14:textId="6CEFF807"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EA4F1E0" w14:textId="2AE362AB"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6 </w:t>
            </w:r>
          </w:p>
        </w:tc>
        <w:tc>
          <w:tcPr>
            <w:tcW w:w="4110" w:type="dxa"/>
            <w:tcBorders>
              <w:top w:val="single" w:sz="4" w:space="0" w:color="auto"/>
              <w:left w:val="single" w:sz="4" w:space="0" w:color="auto"/>
              <w:bottom w:val="single" w:sz="4" w:space="0" w:color="auto"/>
              <w:right w:val="single" w:sz="4" w:space="0" w:color="auto"/>
            </w:tcBorders>
          </w:tcPr>
          <w:p w14:paraId="08DFD899" w14:textId="77777777" w:rsidR="000304CD" w:rsidRPr="00CF598D"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CF598D">
              <w:rPr>
                <w:rFonts w:ascii="Arial" w:eastAsiaTheme="minorHAnsi" w:hAnsi="Arial" w:cs="Arial"/>
                <w:b/>
                <w:bCs/>
                <w:color w:val="000000"/>
                <w:sz w:val="18"/>
                <w:szCs w:val="18"/>
                <w:lang w:eastAsia="en-US"/>
              </w:rPr>
              <w:t xml:space="preserve">VALUATION </w:t>
            </w:r>
          </w:p>
        </w:tc>
        <w:tc>
          <w:tcPr>
            <w:tcW w:w="993" w:type="dxa"/>
            <w:tcBorders>
              <w:top w:val="single" w:sz="4" w:space="0" w:color="auto"/>
              <w:left w:val="single" w:sz="4" w:space="0" w:color="auto"/>
              <w:bottom w:val="single" w:sz="4" w:space="0" w:color="auto"/>
              <w:right w:val="single" w:sz="4" w:space="0" w:color="auto"/>
            </w:tcBorders>
          </w:tcPr>
          <w:p w14:paraId="683C98FE"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3271202"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D0B2126"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59490EE2" w14:textId="3F038B57"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3E57D33" w14:textId="1B136BCB"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6.1 </w:t>
            </w:r>
          </w:p>
        </w:tc>
        <w:tc>
          <w:tcPr>
            <w:tcW w:w="4110" w:type="dxa"/>
            <w:tcBorders>
              <w:top w:val="single" w:sz="4" w:space="0" w:color="auto"/>
              <w:left w:val="single" w:sz="4" w:space="0" w:color="auto"/>
              <w:bottom w:val="single" w:sz="4" w:space="0" w:color="auto"/>
              <w:right w:val="single" w:sz="4" w:space="0" w:color="auto"/>
            </w:tcBorders>
          </w:tcPr>
          <w:p w14:paraId="3600D71C"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description of the valuation procedure and of the pricing methodology for valuing assets. </w:t>
            </w:r>
          </w:p>
        </w:tc>
        <w:tc>
          <w:tcPr>
            <w:tcW w:w="993" w:type="dxa"/>
            <w:tcBorders>
              <w:top w:val="single" w:sz="4" w:space="0" w:color="auto"/>
              <w:left w:val="single" w:sz="4" w:space="0" w:color="auto"/>
              <w:bottom w:val="single" w:sz="4" w:space="0" w:color="auto"/>
              <w:right w:val="single" w:sz="4" w:space="0" w:color="auto"/>
            </w:tcBorders>
          </w:tcPr>
          <w:p w14:paraId="0BAC4F72"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DC772ED"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06056EF6"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6091755E" w14:textId="197E8B7E"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62CCD967" w14:textId="531B03D7"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6.2 </w:t>
            </w:r>
          </w:p>
        </w:tc>
        <w:tc>
          <w:tcPr>
            <w:tcW w:w="4110" w:type="dxa"/>
            <w:tcBorders>
              <w:top w:val="single" w:sz="4" w:space="0" w:color="auto"/>
              <w:left w:val="single" w:sz="4" w:space="0" w:color="auto"/>
              <w:bottom w:val="single" w:sz="4" w:space="0" w:color="auto"/>
              <w:right w:val="single" w:sz="4" w:space="0" w:color="auto"/>
            </w:tcBorders>
          </w:tcPr>
          <w:p w14:paraId="67BD346F"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Details of all circumstances in which valuations may be suspended and a statement of how such suspension will be communicated or made available to investors. </w:t>
            </w:r>
          </w:p>
        </w:tc>
        <w:tc>
          <w:tcPr>
            <w:tcW w:w="993" w:type="dxa"/>
            <w:tcBorders>
              <w:top w:val="single" w:sz="4" w:space="0" w:color="auto"/>
              <w:left w:val="single" w:sz="4" w:space="0" w:color="auto"/>
              <w:bottom w:val="single" w:sz="4" w:space="0" w:color="auto"/>
              <w:right w:val="single" w:sz="4" w:space="0" w:color="auto"/>
            </w:tcBorders>
          </w:tcPr>
          <w:p w14:paraId="333F20A3"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46AC0DD"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6BA1620"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476B6B49" w14:paraId="66F4B894" w14:textId="77777777"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28DAF943" w14:textId="05308D00" w:rsidR="5B10ECD4" w:rsidRDefault="5B10ECD4" w:rsidP="476B6B49">
            <w:pPr>
              <w:rPr>
                <w:rFonts w:ascii="Arial" w:eastAsia="Arial" w:hAnsi="Arial" w:cs="Arial"/>
                <w:sz w:val="18"/>
                <w:szCs w:val="18"/>
              </w:rPr>
            </w:pPr>
            <w:r w:rsidRPr="476B6B49">
              <w:rPr>
                <w:rFonts w:ascii="Arial" w:eastAsia="Arial" w:hAnsi="Arial" w:cs="Arial"/>
                <w:b/>
                <w:bCs/>
                <w:color w:val="000000" w:themeColor="text1"/>
                <w:sz w:val="18"/>
                <w:szCs w:val="18"/>
              </w:rPr>
              <w:lastRenderedPageBreak/>
              <w:t>App 2 Annex 4.13R</w:t>
            </w:r>
          </w:p>
        </w:tc>
        <w:tc>
          <w:tcPr>
            <w:tcW w:w="4110" w:type="dxa"/>
            <w:tcBorders>
              <w:top w:val="single" w:sz="4" w:space="0" w:color="auto"/>
              <w:left w:val="single" w:sz="4" w:space="0" w:color="auto"/>
              <w:bottom w:val="single" w:sz="4" w:space="0" w:color="auto"/>
              <w:right w:val="single" w:sz="4" w:space="0" w:color="auto"/>
            </w:tcBorders>
          </w:tcPr>
          <w:p w14:paraId="7E2C80D7" w14:textId="5FC7ABD6" w:rsidR="476B6B49" w:rsidRDefault="476B6B49" w:rsidP="476B6B49">
            <w:pPr>
              <w:rPr>
                <w:rFonts w:ascii="Arial" w:eastAsiaTheme="minorEastAsia" w:hAnsi="Arial" w:cs="Arial"/>
                <w:b/>
                <w:bCs/>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84157A2" w14:textId="60F291DF" w:rsidR="476B6B49" w:rsidRDefault="476B6B49" w:rsidP="476B6B49">
            <w:pPr>
              <w:rPr>
                <w:rFonts w:ascii="Arial" w:eastAsiaTheme="minorEastAsia" w:hAnsi="Arial" w:cs="Arial"/>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FF42E28" w14:textId="04B311E1" w:rsidR="476B6B49" w:rsidRDefault="476B6B49" w:rsidP="476B6B49">
            <w:pPr>
              <w:rPr>
                <w:rFonts w:ascii="Arial" w:eastAsiaTheme="minorEastAsia" w:hAnsi="Arial" w:cs="Arial"/>
                <w:color w:val="000000" w:themeColor="text1"/>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75C51DCD" w14:textId="3F3790BB" w:rsidR="476B6B49" w:rsidRDefault="476B6B49" w:rsidP="476B6B49">
            <w:pPr>
              <w:rPr>
                <w:rFonts w:ascii="Arial" w:eastAsiaTheme="minorEastAsia" w:hAnsi="Arial" w:cs="Arial"/>
                <w:color w:val="000000" w:themeColor="text1"/>
                <w:sz w:val="18"/>
                <w:szCs w:val="18"/>
                <w:lang w:eastAsia="en-US"/>
              </w:rPr>
            </w:pPr>
          </w:p>
        </w:tc>
      </w:tr>
      <w:tr w:rsidR="000304CD" w:rsidRPr="009F572F" w14:paraId="2C1F95CE" w14:textId="4BEF89B0"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47507855" w14:textId="704CFD7B"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7 </w:t>
            </w:r>
          </w:p>
        </w:tc>
        <w:tc>
          <w:tcPr>
            <w:tcW w:w="4110" w:type="dxa"/>
            <w:tcBorders>
              <w:top w:val="single" w:sz="4" w:space="0" w:color="auto"/>
              <w:left w:val="single" w:sz="4" w:space="0" w:color="auto"/>
              <w:bottom w:val="single" w:sz="4" w:space="0" w:color="auto"/>
              <w:right w:val="single" w:sz="4" w:space="0" w:color="auto"/>
            </w:tcBorders>
          </w:tcPr>
          <w:p w14:paraId="75251EE8" w14:textId="77777777" w:rsidR="000304CD" w:rsidRPr="008C66C4"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8C66C4">
              <w:rPr>
                <w:rFonts w:ascii="Arial" w:eastAsiaTheme="minorHAnsi" w:hAnsi="Arial" w:cs="Arial"/>
                <w:b/>
                <w:bCs/>
                <w:color w:val="000000"/>
                <w:sz w:val="18"/>
                <w:szCs w:val="18"/>
                <w:lang w:eastAsia="en-US"/>
              </w:rPr>
              <w:t xml:space="preserve">CROSS LIABILITIES </w:t>
            </w:r>
          </w:p>
        </w:tc>
        <w:tc>
          <w:tcPr>
            <w:tcW w:w="993" w:type="dxa"/>
            <w:tcBorders>
              <w:top w:val="single" w:sz="4" w:space="0" w:color="auto"/>
              <w:left w:val="single" w:sz="4" w:space="0" w:color="auto"/>
              <w:bottom w:val="single" w:sz="4" w:space="0" w:color="auto"/>
              <w:right w:val="single" w:sz="4" w:space="0" w:color="auto"/>
            </w:tcBorders>
          </w:tcPr>
          <w:p w14:paraId="3725D7D4"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37479CBA"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3F820A64"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243061F3" w14:textId="7AD575EB"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52C2CC7D" w14:textId="4E6F38AE"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7.1 </w:t>
            </w:r>
          </w:p>
        </w:tc>
        <w:tc>
          <w:tcPr>
            <w:tcW w:w="4110" w:type="dxa"/>
            <w:tcBorders>
              <w:top w:val="single" w:sz="4" w:space="0" w:color="auto"/>
              <w:left w:val="single" w:sz="4" w:space="0" w:color="auto"/>
              <w:bottom w:val="single" w:sz="4" w:space="0" w:color="auto"/>
              <w:right w:val="single" w:sz="4" w:space="0" w:color="auto"/>
            </w:tcBorders>
          </w:tcPr>
          <w:p w14:paraId="162BAA49" w14:textId="6E984434" w:rsidR="000304CD" w:rsidRPr="00E150DF" w:rsidRDefault="00E150DF" w:rsidP="000304CD">
            <w:pPr>
              <w:autoSpaceDE w:val="0"/>
              <w:autoSpaceDN w:val="0"/>
              <w:adjustRightInd w:val="0"/>
              <w:spacing w:after="120"/>
              <w:rPr>
                <w:rFonts w:ascii="Arial" w:eastAsiaTheme="minorHAnsi" w:hAnsi="Arial" w:cs="Arial"/>
                <w:color w:val="000000"/>
                <w:sz w:val="18"/>
                <w:szCs w:val="18"/>
                <w:lang w:eastAsia="en-US"/>
              </w:rPr>
            </w:pPr>
            <w:r w:rsidRPr="00E150DF">
              <w:rPr>
                <w:rFonts w:ascii="Arial" w:hAnsi="Arial" w:cs="Arial"/>
                <w:sz w:val="18"/>
                <w:szCs w:val="14"/>
              </w:rPr>
              <w:t>In the case of an umbrella collective investment undertaking, a statement of any cross liability that may occur between classes of investments in other collective investment undertakings and any action taken to limit such liability.</w:t>
            </w:r>
          </w:p>
        </w:tc>
        <w:tc>
          <w:tcPr>
            <w:tcW w:w="993" w:type="dxa"/>
            <w:tcBorders>
              <w:top w:val="single" w:sz="4" w:space="0" w:color="auto"/>
              <w:left w:val="single" w:sz="4" w:space="0" w:color="auto"/>
              <w:bottom w:val="single" w:sz="4" w:space="0" w:color="auto"/>
              <w:right w:val="single" w:sz="4" w:space="0" w:color="auto"/>
            </w:tcBorders>
          </w:tcPr>
          <w:p w14:paraId="3D98ABA1"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B565AC1"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A199F2C"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476B6B49" w14:paraId="2256BAD4" w14:textId="77777777"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7385E7C7" w14:textId="56DF2F50" w:rsidR="7531A02E" w:rsidRDefault="7531A02E" w:rsidP="476B6B49">
            <w:pPr>
              <w:rPr>
                <w:rFonts w:ascii="Arial" w:eastAsia="Arial" w:hAnsi="Arial" w:cs="Arial"/>
                <w:sz w:val="18"/>
                <w:szCs w:val="18"/>
              </w:rPr>
            </w:pPr>
            <w:r w:rsidRPr="476B6B49">
              <w:rPr>
                <w:rFonts w:ascii="Arial" w:eastAsia="Arial" w:hAnsi="Arial" w:cs="Arial"/>
                <w:b/>
                <w:bCs/>
                <w:color w:val="000000" w:themeColor="text1"/>
                <w:sz w:val="18"/>
                <w:szCs w:val="18"/>
              </w:rPr>
              <w:t>App 2 Annex 4.14R</w:t>
            </w:r>
          </w:p>
        </w:tc>
        <w:tc>
          <w:tcPr>
            <w:tcW w:w="4110" w:type="dxa"/>
            <w:tcBorders>
              <w:top w:val="single" w:sz="4" w:space="0" w:color="auto"/>
              <w:left w:val="single" w:sz="4" w:space="0" w:color="auto"/>
              <w:bottom w:val="single" w:sz="4" w:space="0" w:color="auto"/>
              <w:right w:val="single" w:sz="4" w:space="0" w:color="auto"/>
            </w:tcBorders>
          </w:tcPr>
          <w:p w14:paraId="51104914" w14:textId="725349F6" w:rsidR="476B6B49" w:rsidRDefault="476B6B49" w:rsidP="476B6B49">
            <w:pPr>
              <w:rPr>
                <w:rFonts w:ascii="Arial" w:eastAsiaTheme="minorEastAsia" w:hAnsi="Arial" w:cs="Arial"/>
                <w:b/>
                <w:bCs/>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5C6546CC" w14:textId="32A8AE4E" w:rsidR="476B6B49" w:rsidRDefault="476B6B49" w:rsidP="476B6B49">
            <w:pPr>
              <w:rPr>
                <w:rFonts w:ascii="Arial" w:eastAsiaTheme="minorEastAsia" w:hAnsi="Arial" w:cs="Arial"/>
                <w:color w:val="000000" w:themeColor="text1"/>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5A83B98" w14:textId="604E163E" w:rsidR="476B6B49" w:rsidRDefault="476B6B49" w:rsidP="476B6B49">
            <w:pPr>
              <w:rPr>
                <w:rFonts w:ascii="Arial" w:eastAsiaTheme="minorEastAsia" w:hAnsi="Arial" w:cs="Arial"/>
                <w:color w:val="000000" w:themeColor="text1"/>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02DB5F9F" w14:textId="63B81199" w:rsidR="476B6B49" w:rsidRDefault="476B6B49" w:rsidP="476B6B49">
            <w:pPr>
              <w:rPr>
                <w:rFonts w:ascii="Arial" w:eastAsiaTheme="minorEastAsia" w:hAnsi="Arial" w:cs="Arial"/>
                <w:color w:val="000000" w:themeColor="text1"/>
                <w:sz w:val="18"/>
                <w:szCs w:val="18"/>
                <w:lang w:eastAsia="en-US"/>
              </w:rPr>
            </w:pPr>
          </w:p>
        </w:tc>
      </w:tr>
      <w:tr w:rsidR="000304CD" w:rsidRPr="009F572F" w14:paraId="2DE286B5" w14:textId="73FC3CEA"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6F2A804A" w14:textId="54A53CD6"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8 </w:t>
            </w:r>
          </w:p>
        </w:tc>
        <w:tc>
          <w:tcPr>
            <w:tcW w:w="4110" w:type="dxa"/>
            <w:tcBorders>
              <w:top w:val="single" w:sz="4" w:space="0" w:color="auto"/>
              <w:left w:val="single" w:sz="4" w:space="0" w:color="auto"/>
              <w:bottom w:val="single" w:sz="4" w:space="0" w:color="auto"/>
              <w:right w:val="single" w:sz="4" w:space="0" w:color="auto"/>
            </w:tcBorders>
          </w:tcPr>
          <w:p w14:paraId="4C888EFE" w14:textId="77777777" w:rsidR="000304CD" w:rsidRPr="00E150D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E150DF">
              <w:rPr>
                <w:rFonts w:ascii="Arial" w:eastAsiaTheme="minorHAnsi" w:hAnsi="Arial" w:cs="Arial"/>
                <w:b/>
                <w:bCs/>
                <w:color w:val="000000"/>
                <w:sz w:val="18"/>
                <w:szCs w:val="18"/>
                <w:lang w:eastAsia="en-US"/>
              </w:rPr>
              <w:t xml:space="preserve">FINANCIAL INFORMATION </w:t>
            </w:r>
          </w:p>
        </w:tc>
        <w:tc>
          <w:tcPr>
            <w:tcW w:w="993" w:type="dxa"/>
            <w:tcBorders>
              <w:top w:val="single" w:sz="4" w:space="0" w:color="auto"/>
              <w:left w:val="single" w:sz="4" w:space="0" w:color="auto"/>
              <w:bottom w:val="single" w:sz="4" w:space="0" w:color="auto"/>
              <w:right w:val="single" w:sz="4" w:space="0" w:color="auto"/>
            </w:tcBorders>
          </w:tcPr>
          <w:p w14:paraId="1D56F677"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53492DB"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EB9C65C"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493499D8" w14:textId="27FB79E3"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66569ED3" w14:textId="1BDE426E"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8.1 </w:t>
            </w:r>
          </w:p>
        </w:tc>
        <w:tc>
          <w:tcPr>
            <w:tcW w:w="4110" w:type="dxa"/>
            <w:tcBorders>
              <w:top w:val="single" w:sz="4" w:space="0" w:color="auto"/>
              <w:left w:val="single" w:sz="4" w:space="0" w:color="auto"/>
              <w:bottom w:val="single" w:sz="4" w:space="0" w:color="auto"/>
              <w:right w:val="single" w:sz="4" w:space="0" w:color="auto"/>
            </w:tcBorders>
          </w:tcPr>
          <w:p w14:paraId="363EEF98" w14:textId="77777777" w:rsidR="00006AA4" w:rsidRPr="00031691" w:rsidRDefault="00006AA4" w:rsidP="00006AA4">
            <w:pPr>
              <w:spacing w:after="120" w:line="239" w:lineRule="auto"/>
              <w:rPr>
                <w:rFonts w:ascii="Arial" w:hAnsi="Arial" w:cs="Arial"/>
                <w:sz w:val="18"/>
                <w:szCs w:val="14"/>
              </w:rPr>
            </w:pPr>
            <w:r w:rsidRPr="00031691">
              <w:rPr>
                <w:rFonts w:ascii="Arial" w:hAnsi="Arial" w:cs="Arial"/>
                <w:sz w:val="18"/>
                <w:szCs w:val="14"/>
              </w:rPr>
              <w:t xml:space="preserve">Where a collective investment undertaking has not commenced operations and no financial statements have been made up as at the date of the </w:t>
            </w:r>
            <w:r w:rsidRPr="00B447C1">
              <w:rPr>
                <w:rFonts w:ascii="Arial" w:hAnsi="Arial" w:cs="Arial"/>
                <w:i/>
                <w:iCs/>
                <w:sz w:val="18"/>
                <w:szCs w:val="14"/>
              </w:rPr>
              <w:t>registration document</w:t>
            </w:r>
            <w:r w:rsidRPr="00031691">
              <w:rPr>
                <w:rFonts w:ascii="Arial" w:hAnsi="Arial" w:cs="Arial"/>
                <w:sz w:val="18"/>
                <w:szCs w:val="14"/>
              </w:rPr>
              <w:t xml:space="preserve">, since the date of incorporation or establishment, a statement to that effect. </w:t>
            </w:r>
            <w:r w:rsidRPr="00031691">
              <w:rPr>
                <w:rFonts w:ascii="Arial" w:hAnsi="Arial" w:cs="Arial"/>
                <w:color w:val="000000"/>
                <w:sz w:val="18"/>
                <w:szCs w:val="14"/>
              </w:rPr>
              <w:t xml:space="preserve"> </w:t>
            </w:r>
          </w:p>
          <w:p w14:paraId="45D2F603" w14:textId="277A6CDE" w:rsidR="000304CD" w:rsidRPr="009F572F" w:rsidRDefault="00006AA4" w:rsidP="093AE310">
            <w:pPr>
              <w:autoSpaceDE w:val="0"/>
              <w:autoSpaceDN w:val="0"/>
              <w:adjustRightInd w:val="0"/>
              <w:spacing w:after="120"/>
              <w:rPr>
                <w:rFonts w:ascii="Arial" w:eastAsiaTheme="minorEastAsia" w:hAnsi="Arial" w:cs="Arial"/>
                <w:color w:val="000000"/>
                <w:sz w:val="18"/>
                <w:szCs w:val="18"/>
                <w:lang w:eastAsia="en-US"/>
              </w:rPr>
            </w:pPr>
            <w:r w:rsidRPr="4863A358">
              <w:rPr>
                <w:rFonts w:ascii="Arial" w:hAnsi="Arial" w:cs="Arial"/>
                <w:sz w:val="18"/>
                <w:szCs w:val="18"/>
              </w:rPr>
              <w:t xml:space="preserve">Where a collective investment undertaking has commenced operations, the provisions of section 18 of </w:t>
            </w:r>
            <w:r w:rsidRPr="4863A358">
              <w:rPr>
                <w:rFonts w:ascii="Arial" w:hAnsi="Arial" w:cs="Arial"/>
                <w:i/>
                <w:iCs/>
                <w:sz w:val="18"/>
                <w:szCs w:val="18"/>
              </w:rPr>
              <w:t>PRM</w:t>
            </w:r>
            <w:r w:rsidRPr="4863A358">
              <w:rPr>
                <w:rFonts w:ascii="Arial" w:hAnsi="Arial" w:cs="Arial"/>
                <w:sz w:val="18"/>
                <w:szCs w:val="18"/>
              </w:rPr>
              <w:t xml:space="preserve"> App 2 Annex 1 or section 11 of </w:t>
            </w:r>
            <w:r w:rsidRPr="4863A358">
              <w:rPr>
                <w:rFonts w:ascii="Arial" w:hAnsi="Arial" w:cs="Arial"/>
                <w:i/>
                <w:iCs/>
                <w:sz w:val="18"/>
                <w:szCs w:val="18"/>
              </w:rPr>
              <w:t>PRM</w:t>
            </w:r>
            <w:r w:rsidRPr="4863A358">
              <w:rPr>
                <w:rFonts w:ascii="Arial" w:hAnsi="Arial" w:cs="Arial"/>
                <w:sz w:val="18"/>
                <w:szCs w:val="18"/>
              </w:rPr>
              <w:t xml:space="preserve"> App 2 Annex 3 will apply as appropriate.</w:t>
            </w:r>
          </w:p>
        </w:tc>
        <w:tc>
          <w:tcPr>
            <w:tcW w:w="993" w:type="dxa"/>
            <w:tcBorders>
              <w:top w:val="single" w:sz="4" w:space="0" w:color="auto"/>
              <w:left w:val="single" w:sz="4" w:space="0" w:color="auto"/>
              <w:bottom w:val="single" w:sz="4" w:space="0" w:color="auto"/>
              <w:right w:val="single" w:sz="4" w:space="0" w:color="auto"/>
            </w:tcBorders>
          </w:tcPr>
          <w:p w14:paraId="46A4A4C9"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30C7F6C"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757FB15C"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03F11406" w14:textId="3EC40398"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01FEDBA0" w14:textId="38A739EC"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8.2 </w:t>
            </w:r>
          </w:p>
        </w:tc>
        <w:tc>
          <w:tcPr>
            <w:tcW w:w="4110" w:type="dxa"/>
            <w:tcBorders>
              <w:top w:val="single" w:sz="4" w:space="0" w:color="auto"/>
              <w:left w:val="single" w:sz="4" w:space="0" w:color="auto"/>
              <w:bottom w:val="single" w:sz="4" w:space="0" w:color="auto"/>
              <w:right w:val="single" w:sz="4" w:space="0" w:color="auto"/>
            </w:tcBorders>
          </w:tcPr>
          <w:p w14:paraId="293C28AC" w14:textId="457D5C93" w:rsidR="000304CD" w:rsidRPr="00850972" w:rsidRDefault="00AA0E6D" w:rsidP="000304CD">
            <w:pPr>
              <w:autoSpaceDE w:val="0"/>
              <w:autoSpaceDN w:val="0"/>
              <w:adjustRightInd w:val="0"/>
              <w:spacing w:after="120"/>
              <w:rPr>
                <w:rFonts w:ascii="Arial" w:eastAsiaTheme="minorHAnsi" w:hAnsi="Arial" w:cs="Arial"/>
                <w:color w:val="000000"/>
                <w:sz w:val="18"/>
                <w:szCs w:val="14"/>
                <w:lang w:eastAsia="en-US"/>
              </w:rPr>
            </w:pPr>
            <w:r w:rsidRPr="00850972">
              <w:rPr>
                <w:rFonts w:ascii="Arial" w:hAnsi="Arial" w:cs="Arial"/>
                <w:sz w:val="18"/>
                <w:szCs w:val="14"/>
              </w:rPr>
              <w:t>A comprehensive and meaningful analysis of the collective investment undertaking’s portfolio. Where the portfolio is not audited, this must be clearly marked as such.</w:t>
            </w:r>
          </w:p>
        </w:tc>
        <w:tc>
          <w:tcPr>
            <w:tcW w:w="993" w:type="dxa"/>
            <w:tcBorders>
              <w:top w:val="single" w:sz="4" w:space="0" w:color="auto"/>
              <w:left w:val="single" w:sz="4" w:space="0" w:color="auto"/>
              <w:bottom w:val="single" w:sz="4" w:space="0" w:color="auto"/>
              <w:right w:val="single" w:sz="4" w:space="0" w:color="auto"/>
            </w:tcBorders>
          </w:tcPr>
          <w:p w14:paraId="3A23AEE8"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16DFEA1"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00CAAABA"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r w:rsidR="000304CD" w:rsidRPr="009F572F" w14:paraId="3274F2B5" w14:textId="7A044023" w:rsidTr="03E58EF5">
        <w:trPr>
          <w:trHeight w:val="110"/>
        </w:trPr>
        <w:tc>
          <w:tcPr>
            <w:tcW w:w="993" w:type="dxa"/>
            <w:tcBorders>
              <w:top w:val="single" w:sz="4" w:space="0" w:color="auto"/>
              <w:left w:val="single" w:sz="4" w:space="0" w:color="auto"/>
              <w:bottom w:val="single" w:sz="4" w:space="0" w:color="auto"/>
              <w:right w:val="single" w:sz="4" w:space="0" w:color="auto"/>
            </w:tcBorders>
          </w:tcPr>
          <w:p w14:paraId="5299E3E0" w14:textId="0265E2E9" w:rsidR="000304CD" w:rsidRPr="009F572F" w:rsidRDefault="000304CD" w:rsidP="000304CD">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8.3 </w:t>
            </w:r>
          </w:p>
        </w:tc>
        <w:tc>
          <w:tcPr>
            <w:tcW w:w="4110" w:type="dxa"/>
            <w:tcBorders>
              <w:top w:val="single" w:sz="4" w:space="0" w:color="auto"/>
              <w:left w:val="single" w:sz="4" w:space="0" w:color="auto"/>
              <w:bottom w:val="single" w:sz="4" w:space="0" w:color="auto"/>
              <w:right w:val="single" w:sz="4" w:space="0" w:color="auto"/>
            </w:tcBorders>
          </w:tcPr>
          <w:p w14:paraId="74C7DCF7" w14:textId="512213FB" w:rsidR="000304CD" w:rsidRPr="00850972" w:rsidRDefault="00850972" w:rsidP="000304CD">
            <w:pPr>
              <w:autoSpaceDE w:val="0"/>
              <w:autoSpaceDN w:val="0"/>
              <w:adjustRightInd w:val="0"/>
              <w:spacing w:after="120"/>
              <w:rPr>
                <w:rFonts w:ascii="Arial" w:hAnsi="Arial" w:cs="Arial"/>
                <w:sz w:val="18"/>
                <w:szCs w:val="14"/>
              </w:rPr>
            </w:pPr>
            <w:r w:rsidRPr="00850972">
              <w:rPr>
                <w:rFonts w:ascii="Arial" w:hAnsi="Arial" w:cs="Arial"/>
                <w:sz w:val="18"/>
                <w:szCs w:val="14"/>
              </w:rPr>
              <w:t>An indication of the latest net asset value of the collective investment undertaking or the latest market price of the unit or share of the collective investment undertaking. Where the net asset value or the latest market price of the unit or share is not audited, this must be clearly marked as such.</w:t>
            </w:r>
          </w:p>
        </w:tc>
        <w:tc>
          <w:tcPr>
            <w:tcW w:w="993" w:type="dxa"/>
            <w:tcBorders>
              <w:top w:val="single" w:sz="4" w:space="0" w:color="auto"/>
              <w:left w:val="single" w:sz="4" w:space="0" w:color="auto"/>
              <w:bottom w:val="single" w:sz="4" w:space="0" w:color="auto"/>
              <w:right w:val="single" w:sz="4" w:space="0" w:color="auto"/>
            </w:tcBorders>
          </w:tcPr>
          <w:p w14:paraId="5AB34D4C"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A58AA43"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01D831E" w14:textId="77777777" w:rsidR="000304CD" w:rsidRPr="009F572F" w:rsidRDefault="000304CD" w:rsidP="000304CD">
            <w:pPr>
              <w:autoSpaceDE w:val="0"/>
              <w:autoSpaceDN w:val="0"/>
              <w:adjustRightInd w:val="0"/>
              <w:spacing w:after="120"/>
              <w:rPr>
                <w:rFonts w:ascii="Arial" w:eastAsiaTheme="minorHAnsi" w:hAnsi="Arial" w:cs="Arial"/>
                <w:color w:val="000000"/>
                <w:sz w:val="18"/>
                <w:szCs w:val="18"/>
                <w:lang w:eastAsia="en-US"/>
              </w:rPr>
            </w:pPr>
          </w:p>
        </w:tc>
      </w:tr>
    </w:tbl>
    <w:p w14:paraId="3BAF4BB5" w14:textId="77777777" w:rsidR="009F572F" w:rsidRDefault="009F572F" w:rsidP="008F4819">
      <w:pPr>
        <w:pStyle w:val="Lev1Text"/>
        <w:rPr>
          <w:rFonts w:ascii="Arial" w:hAnsi="Arial" w:cs="Arial"/>
        </w:rPr>
      </w:pPr>
    </w:p>
    <w:p w14:paraId="3AC9026E" w14:textId="77777777" w:rsidR="009F572F" w:rsidRPr="00FD68AC" w:rsidRDefault="009F572F" w:rsidP="008F4819">
      <w:pPr>
        <w:pStyle w:val="Lev1Text"/>
        <w:rPr>
          <w:rFonts w:ascii="Arial" w:hAnsi="Arial" w:cs="Arial"/>
        </w:rPr>
      </w:pPr>
    </w:p>
    <w:p w14:paraId="5F3D0399" w14:textId="490335C7" w:rsidR="00FD68AC" w:rsidRPr="00FD68AC" w:rsidRDefault="00FD68AC" w:rsidP="4863A358"/>
    <w:sectPr w:rsidR="00FD68AC" w:rsidRPr="00FD68AC" w:rsidSect="00FD68AC">
      <w:headerReference w:type="even" r:id="rId12"/>
      <w:headerReference w:type="default" r:id="rId13"/>
      <w:footerReference w:type="default" r:id="rId14"/>
      <w:headerReference w:type="first" r:id="rId15"/>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A00C7" w14:textId="77777777" w:rsidR="000678BB" w:rsidRDefault="000678BB" w:rsidP="00FB1F6E">
      <w:r>
        <w:separator/>
      </w:r>
    </w:p>
  </w:endnote>
  <w:endnote w:type="continuationSeparator" w:id="0">
    <w:p w14:paraId="2A08B6C8" w14:textId="77777777" w:rsidR="000678BB" w:rsidRDefault="000678BB"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48888086"/>
      <w:docPartObj>
        <w:docPartGallery w:val="Page Numbers (Bottom of Page)"/>
        <w:docPartUnique/>
      </w:docPartObj>
    </w:sdtPr>
    <w:sdtEndPr>
      <w:rPr>
        <w:noProof/>
      </w:rPr>
    </w:sdtEndPr>
    <w:sdtContent>
      <w:p w14:paraId="13F0AD58" w14:textId="1C4021AB"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3F73A8">
          <w:rPr>
            <w:rFonts w:ascii="Arial" w:hAnsi="Arial" w:cs="Arial"/>
            <w:noProof/>
            <w:sz w:val="20"/>
          </w:rPr>
          <w:t>7</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B346BB">
          <w:rPr>
            <w:rFonts w:ascii="Arial" w:hAnsi="Arial" w:cs="Arial"/>
            <w:noProof/>
            <w:sz w:val="20"/>
          </w:rPr>
          <w:t>January</w:t>
        </w:r>
        <w:r w:rsidR="00FC5D4C">
          <w:rPr>
            <w:rFonts w:ascii="Arial" w:hAnsi="Arial" w:cs="Arial"/>
            <w:noProof/>
            <w:sz w:val="20"/>
          </w:rPr>
          <w:t xml:space="preserve"> 202</w:t>
        </w:r>
        <w:r w:rsidR="00B346BB">
          <w:rPr>
            <w:rFonts w:ascii="Arial" w:hAnsi="Arial" w:cs="Arial"/>
            <w:noProof/>
            <w:sz w:val="20"/>
          </w:rPr>
          <w:t>6</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3A72" w14:textId="77777777" w:rsidR="000678BB" w:rsidRDefault="000678BB" w:rsidP="00FB1F6E">
      <w:r>
        <w:separator/>
      </w:r>
    </w:p>
  </w:footnote>
  <w:footnote w:type="continuationSeparator" w:id="0">
    <w:p w14:paraId="2E8E0FA7" w14:textId="77777777" w:rsidR="000678BB" w:rsidRDefault="000678BB" w:rsidP="00F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CCC0" w14:textId="65425ABC" w:rsidR="0072687C" w:rsidRDefault="0072687C">
    <w:pPr>
      <w:pStyle w:val="Header"/>
    </w:pPr>
    <w:r>
      <w:rPr>
        <w:noProof/>
      </w:rPr>
      <mc:AlternateContent>
        <mc:Choice Requires="wps">
          <w:drawing>
            <wp:anchor distT="0" distB="0" distL="0" distR="0" simplePos="0" relativeHeight="251658241" behindDoc="0" locked="0" layoutInCell="1" allowOverlap="1" wp14:anchorId="3D9FBAD5" wp14:editId="2C834D2C">
              <wp:simplePos x="635" y="635"/>
              <wp:positionH relativeFrom="page">
                <wp:align>left</wp:align>
              </wp:positionH>
              <wp:positionV relativeFrom="page">
                <wp:align>top</wp:align>
              </wp:positionV>
              <wp:extent cx="846455" cy="345440"/>
              <wp:effectExtent l="0" t="0" r="10795" b="16510"/>
              <wp:wrapNone/>
              <wp:docPr id="942040725"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45440"/>
                      </a:xfrm>
                      <a:prstGeom prst="rect">
                        <a:avLst/>
                      </a:prstGeom>
                      <a:noFill/>
                      <a:ln>
                        <a:noFill/>
                      </a:ln>
                    </wps:spPr>
                    <wps:txbx>
                      <w:txbxContent>
                        <w:p w14:paraId="31BB7396" w14:textId="7F4E018D" w:rsidR="0072687C" w:rsidRPr="0072687C" w:rsidRDefault="0072687C" w:rsidP="0072687C">
                          <w:pPr>
                            <w:rPr>
                              <w:rFonts w:ascii="Calibri" w:eastAsia="Calibri" w:hAnsi="Calibri" w:cs="Calibri"/>
                              <w:noProof/>
                              <w:color w:val="000000"/>
                              <w:sz w:val="20"/>
                            </w:rPr>
                          </w:pPr>
                          <w:r w:rsidRPr="0072687C">
                            <w:rPr>
                              <w:rFonts w:ascii="Calibri" w:eastAsia="Calibri" w:hAnsi="Calibri" w:cs="Calibri"/>
                              <w:noProof/>
                              <w:color w:val="000000"/>
                              <w:sz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9FBAD5" id="_x0000_t202" coordsize="21600,21600" o:spt="202" path="m,l,21600r21600,l21600,xe">
              <v:stroke joinstyle="miter"/>
              <v:path gradientshapeok="t" o:connecttype="rect"/>
            </v:shapetype>
            <v:shape id="Text Box 2" o:spid="_x0000_s1026" type="#_x0000_t202" alt="FCA Official" style="position:absolute;margin-left:0;margin-top:0;width:66.6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" filled="f" stroked="f">
              <v:textbox style="mso-fit-shape-to-text:t" inset="20pt,15pt,0,0">
                <w:txbxContent>
                  <w:p w14:paraId="31BB7396" w14:textId="7F4E018D" w:rsidR="0072687C" w:rsidRPr="0072687C" w:rsidRDefault="0072687C" w:rsidP="0072687C">
                    <w:pPr>
                      <w:rPr>
                        <w:rFonts w:ascii="Calibri" w:eastAsia="Calibri" w:hAnsi="Calibri" w:cs="Calibri"/>
                        <w:noProof/>
                        <w:color w:val="000000"/>
                        <w:sz w:val="20"/>
                      </w:rPr>
                    </w:pPr>
                    <w:r w:rsidRPr="0072687C">
                      <w:rPr>
                        <w:rFonts w:ascii="Calibri" w:eastAsia="Calibri" w:hAnsi="Calibri" w:cs="Calibri"/>
                        <w:noProof/>
                        <w:color w:val="000000"/>
                        <w:sz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6DD4" w14:textId="2760AFF1" w:rsidR="0072687C" w:rsidRDefault="0072687C">
    <w:pPr>
      <w:pStyle w:val="Header"/>
    </w:pPr>
    <w:r>
      <w:rPr>
        <w:noProof/>
      </w:rPr>
      <mc:AlternateContent>
        <mc:Choice Requires="wps">
          <w:drawing>
            <wp:anchor distT="0" distB="0" distL="0" distR="0" simplePos="0" relativeHeight="251658242" behindDoc="0" locked="0" layoutInCell="1" allowOverlap="1" wp14:anchorId="434A7A94" wp14:editId="72CE48B4">
              <wp:simplePos x="288758" y="0"/>
              <wp:positionH relativeFrom="page">
                <wp:align>left</wp:align>
              </wp:positionH>
              <wp:positionV relativeFrom="page">
                <wp:align>top</wp:align>
              </wp:positionV>
              <wp:extent cx="846455" cy="345440"/>
              <wp:effectExtent l="0" t="0" r="10795" b="16510"/>
              <wp:wrapNone/>
              <wp:docPr id="965903068"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45440"/>
                      </a:xfrm>
                      <a:prstGeom prst="rect">
                        <a:avLst/>
                      </a:prstGeom>
                      <a:noFill/>
                      <a:ln>
                        <a:noFill/>
                      </a:ln>
                    </wps:spPr>
                    <wps:txbx>
                      <w:txbxContent>
                        <w:p w14:paraId="6B45F4C4" w14:textId="697EE260" w:rsidR="0072687C" w:rsidRPr="0072687C" w:rsidRDefault="0072687C" w:rsidP="0072687C">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4A7A94" id="_x0000_t202" coordsize="21600,21600" o:spt="202" path="m,l,21600r21600,l21600,xe">
              <v:stroke joinstyle="miter"/>
              <v:path gradientshapeok="t" o:connecttype="rect"/>
            </v:shapetype>
            <v:shape id="Text Box 3" o:spid="_x0000_s1027" type="#_x0000_t202" alt="FCA Official" style="position:absolute;margin-left:0;margin-top:0;width:66.6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" filled="f" stroked="f">
              <v:textbox style="mso-fit-shape-to-text:t" inset="20pt,15pt,0,0">
                <w:txbxContent>
                  <w:p w14:paraId="6B45F4C4" w14:textId="697EE260" w:rsidR="0072687C" w:rsidRPr="0072687C" w:rsidRDefault="0072687C" w:rsidP="0072687C">
                    <w:pPr>
                      <w:rPr>
                        <w:rFonts w:ascii="Calibri" w:eastAsia="Calibri" w:hAnsi="Calibri" w:cs="Calibri"/>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C381" w14:textId="0D76BA24" w:rsidR="0072687C" w:rsidRDefault="0072687C">
    <w:pPr>
      <w:pStyle w:val="Header"/>
    </w:pPr>
    <w:r>
      <w:rPr>
        <w:noProof/>
      </w:rPr>
      <mc:AlternateContent>
        <mc:Choice Requires="wps">
          <w:drawing>
            <wp:anchor distT="0" distB="0" distL="0" distR="0" simplePos="0" relativeHeight="251658240" behindDoc="0" locked="0" layoutInCell="1" allowOverlap="1" wp14:anchorId="1ECFBAE4" wp14:editId="234BA833">
              <wp:simplePos x="635" y="635"/>
              <wp:positionH relativeFrom="page">
                <wp:align>left</wp:align>
              </wp:positionH>
              <wp:positionV relativeFrom="page">
                <wp:align>top</wp:align>
              </wp:positionV>
              <wp:extent cx="846455" cy="345440"/>
              <wp:effectExtent l="0" t="0" r="10795" b="16510"/>
              <wp:wrapNone/>
              <wp:docPr id="769145423"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6455" cy="345440"/>
                      </a:xfrm>
                      <a:prstGeom prst="rect">
                        <a:avLst/>
                      </a:prstGeom>
                      <a:noFill/>
                      <a:ln>
                        <a:noFill/>
                      </a:ln>
                    </wps:spPr>
                    <wps:txbx>
                      <w:txbxContent>
                        <w:p w14:paraId="3780CC94" w14:textId="63351511" w:rsidR="0072687C" w:rsidRPr="0072687C" w:rsidRDefault="0072687C" w:rsidP="0072687C">
                          <w:pPr>
                            <w:rPr>
                              <w:rFonts w:ascii="Calibri" w:eastAsia="Calibri" w:hAnsi="Calibri" w:cs="Calibri"/>
                              <w:noProof/>
                              <w:color w:val="000000"/>
                              <w:sz w:val="20"/>
                            </w:rPr>
                          </w:pPr>
                          <w:r w:rsidRPr="0072687C">
                            <w:rPr>
                              <w:rFonts w:ascii="Calibri" w:eastAsia="Calibri" w:hAnsi="Calibri" w:cs="Calibri"/>
                              <w:noProof/>
                              <w:color w:val="000000"/>
                              <w:sz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CFBAE4" id="_x0000_t202" coordsize="21600,21600" o:spt="202" path="m,l,21600r21600,l21600,xe">
              <v:stroke joinstyle="miter"/>
              <v:path gradientshapeok="t" o:connecttype="rect"/>
            </v:shapetype>
            <v:shape id="Text Box 1" o:spid="_x0000_s1028" type="#_x0000_t202" alt="FCA Official" style="position:absolute;margin-left:0;margin-top:0;width:66.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JNiFAIAACE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" filled="f" stroked="f">
              <v:textbox style="mso-fit-shape-to-text:t" inset="20pt,15pt,0,0">
                <w:txbxContent>
                  <w:p w14:paraId="3780CC94" w14:textId="63351511" w:rsidR="0072687C" w:rsidRPr="0072687C" w:rsidRDefault="0072687C" w:rsidP="0072687C">
                    <w:pPr>
                      <w:rPr>
                        <w:rFonts w:ascii="Calibri" w:eastAsia="Calibri" w:hAnsi="Calibri" w:cs="Calibri"/>
                        <w:noProof/>
                        <w:color w:val="000000"/>
                        <w:sz w:val="20"/>
                      </w:rPr>
                    </w:pPr>
                    <w:r w:rsidRPr="0072687C">
                      <w:rPr>
                        <w:rFonts w:ascii="Calibri" w:eastAsia="Calibri" w:hAnsi="Calibri" w:cs="Calibri"/>
                        <w:noProof/>
                        <w:color w:val="000000"/>
                        <w:sz w:val="20"/>
                      </w:rPr>
                      <w:t>FCA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2B51004"/>
    <w:multiLevelType w:val="hybridMultilevel"/>
    <w:tmpl w:val="0A247886"/>
    <w:lvl w:ilvl="0" w:tplc="08BE9EAC">
      <w:start w:val="1"/>
      <w:numFmt w:val="decimal"/>
      <w:lvlText w:val="(%1)"/>
      <w:lvlJc w:val="left"/>
      <w:pPr>
        <w:ind w:left="37"/>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C9AE9362">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BEAB06">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88FAA">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C04E0">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EAAD2">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846D2">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B093BC">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830EE">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3" w15:restartNumberingAfterBreak="0">
    <w:nsid w:val="08014964"/>
    <w:multiLevelType w:val="hybridMultilevel"/>
    <w:tmpl w:val="856E2F18"/>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C111B"/>
    <w:multiLevelType w:val="hybridMultilevel"/>
    <w:tmpl w:val="B7F24E28"/>
    <w:lvl w:ilvl="0" w:tplc="C4C407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987FBB"/>
    <w:multiLevelType w:val="hybridMultilevel"/>
    <w:tmpl w:val="E93C4D3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7" w15:restartNumberingAfterBreak="0">
    <w:nsid w:val="1CCF72AD"/>
    <w:multiLevelType w:val="hybridMultilevel"/>
    <w:tmpl w:val="67AE0356"/>
    <w:lvl w:ilvl="0" w:tplc="77FA3926">
      <w:start w:val="1"/>
      <w:numFmt w:val="bullet"/>
      <w:lvlText w:val="•"/>
      <w:lvlJc w:val="left"/>
      <w:pPr>
        <w:ind w:left="1248"/>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1" w:tplc="B0D0B7D0">
      <w:start w:val="1"/>
      <w:numFmt w:val="bullet"/>
      <w:lvlText w:val="o"/>
      <w:lvlJc w:val="left"/>
      <w:pPr>
        <w:ind w:left="193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2" w:tplc="27C2A630">
      <w:start w:val="1"/>
      <w:numFmt w:val="bullet"/>
      <w:lvlText w:val="▪"/>
      <w:lvlJc w:val="left"/>
      <w:pPr>
        <w:ind w:left="265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3" w:tplc="2556D528">
      <w:start w:val="1"/>
      <w:numFmt w:val="bullet"/>
      <w:lvlText w:val="•"/>
      <w:lvlJc w:val="left"/>
      <w:pPr>
        <w:ind w:left="337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4" w:tplc="DD801FE8">
      <w:start w:val="1"/>
      <w:numFmt w:val="bullet"/>
      <w:lvlText w:val="o"/>
      <w:lvlJc w:val="left"/>
      <w:pPr>
        <w:ind w:left="409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5" w:tplc="590A70A0">
      <w:start w:val="1"/>
      <w:numFmt w:val="bullet"/>
      <w:lvlText w:val="▪"/>
      <w:lvlJc w:val="left"/>
      <w:pPr>
        <w:ind w:left="481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6" w:tplc="1D6402DA">
      <w:start w:val="1"/>
      <w:numFmt w:val="bullet"/>
      <w:lvlText w:val="•"/>
      <w:lvlJc w:val="left"/>
      <w:pPr>
        <w:ind w:left="553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7" w:tplc="BCF493BC">
      <w:start w:val="1"/>
      <w:numFmt w:val="bullet"/>
      <w:lvlText w:val="o"/>
      <w:lvlJc w:val="left"/>
      <w:pPr>
        <w:ind w:left="625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8" w:tplc="1F927B8C">
      <w:start w:val="1"/>
      <w:numFmt w:val="bullet"/>
      <w:lvlText w:val="▪"/>
      <w:lvlJc w:val="left"/>
      <w:pPr>
        <w:ind w:left="697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abstractNum>
  <w:abstractNum w:abstractNumId="8"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9" w15:restartNumberingAfterBreak="0">
    <w:nsid w:val="20BC0C61"/>
    <w:multiLevelType w:val="hybridMultilevel"/>
    <w:tmpl w:val="7262BA62"/>
    <w:lvl w:ilvl="0" w:tplc="D03037BA">
      <w:start w:val="1"/>
      <w:numFmt w:val="decimal"/>
      <w:lvlText w:val="(%1)"/>
      <w:lvlJc w:val="left"/>
      <w:pPr>
        <w:ind w:left="360" w:hanging="360"/>
      </w:pPr>
      <w:rPr>
        <w:rFonts w:ascii="Arial" w:hAnsi="Arial" w:cs="Arial" w:hint="default"/>
        <w:sz w:val="18"/>
        <w:szCs w:val="1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6A7912"/>
    <w:multiLevelType w:val="hybridMultilevel"/>
    <w:tmpl w:val="858A605E"/>
    <w:lvl w:ilvl="0" w:tplc="C4C40756">
      <w:start w:val="1"/>
      <w:numFmt w:val="lowerLetter"/>
      <w:lvlText w:val="(%1)"/>
      <w:lvlJc w:val="left"/>
      <w:pPr>
        <w:ind w:left="360" w:hanging="360"/>
      </w:pPr>
      <w:rPr>
        <w:rFonts w:hint="default"/>
      </w:rPr>
    </w:lvl>
    <w:lvl w:ilvl="1" w:tplc="5F5CBB84">
      <w:start w:val="1"/>
      <w:numFmt w:val="lowerRoman"/>
      <w:lvlText w:val="(%2)"/>
      <w:lvlJc w:val="left"/>
      <w:pPr>
        <w:ind w:left="1440" w:hanging="720"/>
      </w:pPr>
      <w:rPr>
        <w:rFonts w:eastAsiaTheme="minorHAns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F4171B"/>
    <w:multiLevelType w:val="hybridMultilevel"/>
    <w:tmpl w:val="2DAC76B8"/>
    <w:lvl w:ilvl="0" w:tplc="FEFA744A">
      <w:start w:val="1"/>
      <w:numFmt w:val="decimal"/>
      <w:lvlText w:val="(%1)"/>
      <w:lvlJc w:val="left"/>
      <w:pPr>
        <w:ind w:left="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4ED5DA">
      <w:start w:val="1"/>
      <w:numFmt w:val="lowerLetter"/>
      <w:lvlText w:val="%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80476">
      <w:start w:val="1"/>
      <w:numFmt w:val="lowerRoman"/>
      <w:lvlText w:val="%3"/>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2C522">
      <w:start w:val="1"/>
      <w:numFmt w:val="decimal"/>
      <w:lvlText w:val="%4"/>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30885C">
      <w:start w:val="1"/>
      <w:numFmt w:val="lowerLetter"/>
      <w:lvlText w:val="%5"/>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8C9D96">
      <w:start w:val="1"/>
      <w:numFmt w:val="lowerRoman"/>
      <w:lvlText w:val="%6"/>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9A4A5E">
      <w:start w:val="1"/>
      <w:numFmt w:val="decimal"/>
      <w:lvlText w:val="%7"/>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DE59E4">
      <w:start w:val="1"/>
      <w:numFmt w:val="lowerLetter"/>
      <w:lvlText w:val="%8"/>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AAF7C2">
      <w:start w:val="1"/>
      <w:numFmt w:val="lowerRoman"/>
      <w:lvlText w:val="%9"/>
      <w:lvlJc w:val="left"/>
      <w:pPr>
        <w:ind w:left="6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3" w15:restartNumberingAfterBreak="0">
    <w:nsid w:val="29821F7C"/>
    <w:multiLevelType w:val="hybridMultilevel"/>
    <w:tmpl w:val="2C7E5ADE"/>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0185D"/>
    <w:multiLevelType w:val="hybridMultilevel"/>
    <w:tmpl w:val="6D2ED87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6"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7" w15:restartNumberingAfterBreak="0">
    <w:nsid w:val="396774F4"/>
    <w:multiLevelType w:val="hybridMultilevel"/>
    <w:tmpl w:val="EA98831E"/>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A723D6"/>
    <w:multiLevelType w:val="hybridMultilevel"/>
    <w:tmpl w:val="FFA89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354FA"/>
    <w:multiLevelType w:val="hybridMultilevel"/>
    <w:tmpl w:val="DEA4F532"/>
    <w:lvl w:ilvl="0" w:tplc="2072FA40">
      <w:start w:val="1"/>
      <w:numFmt w:val="decimal"/>
      <w:lvlText w:val="(%1)"/>
      <w:lvlJc w:val="left"/>
      <w:pPr>
        <w:ind w:left="720" w:hanging="360"/>
      </w:pPr>
      <w:rPr>
        <w:rFonts w:ascii="Arial" w:eastAsia="Times New Roman" w:hAnsi="Arial" w:cs="Arial" w:hint="default"/>
        <w:b w:val="0"/>
        <w:i w:val="0"/>
        <w:strike w:val="0"/>
        <w:dstrike w:val="0"/>
        <w:color w:val="000000"/>
        <w:sz w:val="18"/>
        <w:szCs w:val="18"/>
        <w:u w:val="none"/>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BA39CB"/>
    <w:multiLevelType w:val="hybridMultilevel"/>
    <w:tmpl w:val="95C065E2"/>
    <w:lvl w:ilvl="0" w:tplc="2D14A524">
      <w:start w:val="1"/>
      <w:numFmt w:val="decimal"/>
      <w:lvlText w:val="(%1)"/>
      <w:lvlJc w:val="left"/>
      <w:pPr>
        <w:ind w:left="227"/>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CD88804A">
      <w:start w:val="1"/>
      <w:numFmt w:val="lowerLetter"/>
      <w:lvlText w:val="%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D63C">
      <w:start w:val="1"/>
      <w:numFmt w:val="lowerRoman"/>
      <w:lvlText w:val="%3"/>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EBDA6">
      <w:start w:val="1"/>
      <w:numFmt w:val="decimal"/>
      <w:lvlText w:val="%4"/>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CCD1CA">
      <w:start w:val="1"/>
      <w:numFmt w:val="lowerLetter"/>
      <w:lvlText w:val="%5"/>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E2864E">
      <w:start w:val="1"/>
      <w:numFmt w:val="lowerRoman"/>
      <w:lvlText w:val="%6"/>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36E4CA">
      <w:start w:val="1"/>
      <w:numFmt w:val="decimal"/>
      <w:lvlText w:val="%7"/>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473A4">
      <w:start w:val="1"/>
      <w:numFmt w:val="lowerLetter"/>
      <w:lvlText w:val="%8"/>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4CE80">
      <w:start w:val="1"/>
      <w:numFmt w:val="lowerRoman"/>
      <w:lvlText w:val="%9"/>
      <w:lvlJc w:val="left"/>
      <w:pPr>
        <w:ind w:left="6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2324017"/>
    <w:multiLevelType w:val="hybridMultilevel"/>
    <w:tmpl w:val="80EC6E96"/>
    <w:lvl w:ilvl="0" w:tplc="AFF27E20">
      <w:start w:val="1"/>
      <w:numFmt w:val="decimal"/>
      <w:lvlText w:val="(%1)"/>
      <w:lvlJc w:val="left"/>
      <w:pPr>
        <w:ind w:left="0"/>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F01CF236">
      <w:start w:val="1"/>
      <w:numFmt w:val="lowerLetter"/>
      <w:lvlText w:val="(%2)"/>
      <w:lvlJc w:val="left"/>
      <w:pPr>
        <w:ind w:left="227"/>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2" w:tplc="42309940">
      <w:start w:val="1"/>
      <w:numFmt w:val="lowerRoman"/>
      <w:lvlText w:val="%3"/>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56CD16">
      <w:start w:val="1"/>
      <w:numFmt w:val="decimal"/>
      <w:lvlText w:val="%4"/>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6C1C4">
      <w:start w:val="1"/>
      <w:numFmt w:val="lowerLetter"/>
      <w:lvlText w:val="%5"/>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9EEBAE">
      <w:start w:val="1"/>
      <w:numFmt w:val="lowerRoman"/>
      <w:lvlText w:val="%6"/>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479E">
      <w:start w:val="1"/>
      <w:numFmt w:val="decimal"/>
      <w:lvlText w:val="%7"/>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D61738">
      <w:start w:val="1"/>
      <w:numFmt w:val="lowerLetter"/>
      <w:lvlText w:val="%8"/>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6C5E4">
      <w:start w:val="1"/>
      <w:numFmt w:val="lowerRoman"/>
      <w:lvlText w:val="%9"/>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D949E6"/>
    <w:multiLevelType w:val="hybridMultilevel"/>
    <w:tmpl w:val="9EE2C336"/>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547A3"/>
    <w:multiLevelType w:val="hybridMultilevel"/>
    <w:tmpl w:val="FD9E53B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5" w15:restartNumberingAfterBreak="0">
    <w:nsid w:val="551425EA"/>
    <w:multiLevelType w:val="hybridMultilevel"/>
    <w:tmpl w:val="279E55F8"/>
    <w:lvl w:ilvl="0" w:tplc="6C6A79D8">
      <w:start w:val="1"/>
      <w:numFmt w:val="decimal"/>
      <w:lvlText w:val="(%1)"/>
      <w:lvlJc w:val="left"/>
      <w:pPr>
        <w:ind w:left="227"/>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3EFA8008">
      <w:start w:val="1"/>
      <w:numFmt w:val="lowerLetter"/>
      <w:lvlText w:val="%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0C2664">
      <w:start w:val="1"/>
      <w:numFmt w:val="lowerRoman"/>
      <w:lvlText w:val="%3"/>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7254FE">
      <w:start w:val="1"/>
      <w:numFmt w:val="decimal"/>
      <w:lvlText w:val="%4"/>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4C03E">
      <w:start w:val="1"/>
      <w:numFmt w:val="lowerLetter"/>
      <w:lvlText w:val="%5"/>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1C86B0">
      <w:start w:val="1"/>
      <w:numFmt w:val="lowerRoman"/>
      <w:lvlText w:val="%6"/>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AD80C">
      <w:start w:val="1"/>
      <w:numFmt w:val="decimal"/>
      <w:lvlText w:val="%7"/>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4DB3A">
      <w:start w:val="1"/>
      <w:numFmt w:val="lowerLetter"/>
      <w:lvlText w:val="%8"/>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8297C">
      <w:start w:val="1"/>
      <w:numFmt w:val="lowerRoman"/>
      <w:lvlText w:val="%9"/>
      <w:lvlJc w:val="left"/>
      <w:pPr>
        <w:ind w:left="6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475A98"/>
    <w:multiLevelType w:val="hybridMultilevel"/>
    <w:tmpl w:val="FF201832"/>
    <w:lvl w:ilvl="0" w:tplc="178CBA3C">
      <w:start w:val="1"/>
      <w:numFmt w:val="lowerLetter"/>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8" w15:restartNumberingAfterBreak="0">
    <w:nsid w:val="566772DB"/>
    <w:multiLevelType w:val="hybridMultilevel"/>
    <w:tmpl w:val="A63E3D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30" w15:restartNumberingAfterBreak="0">
    <w:nsid w:val="5A4832D7"/>
    <w:multiLevelType w:val="hybridMultilevel"/>
    <w:tmpl w:val="BDCCDBA4"/>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E759F"/>
    <w:multiLevelType w:val="hybridMultilevel"/>
    <w:tmpl w:val="69043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561369"/>
    <w:multiLevelType w:val="multilevel"/>
    <w:tmpl w:val="AB9649B6"/>
    <w:lvl w:ilvl="0">
      <w:start w:val="4"/>
      <w:numFmt w:val="decimal"/>
      <w:lvlText w:val="%1"/>
      <w:lvlJc w:val="left"/>
      <w:pPr>
        <w:ind w:left="36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1">
      <w:start w:val="41"/>
      <w:numFmt w:val="decimal"/>
      <w:lvlRestart w:val="0"/>
      <w:lvlText w:val="%1.%2"/>
      <w:lvlJc w:val="left"/>
      <w:pPr>
        <w:ind w:left="157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691546"/>
        <w:sz w:val="24"/>
        <w:szCs w:val="24"/>
        <w:u w:val="none" w:color="000000"/>
        <w:bdr w:val="none" w:sz="0" w:space="0" w:color="auto"/>
        <w:shd w:val="clear" w:color="auto" w:fill="auto"/>
        <w:vertAlign w:val="baseline"/>
      </w:rPr>
    </w:lvl>
  </w:abstractNum>
  <w:abstractNum w:abstractNumId="33"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34" w15:restartNumberingAfterBreak="0">
    <w:nsid w:val="6A047826"/>
    <w:multiLevelType w:val="hybridMultilevel"/>
    <w:tmpl w:val="7C16EC5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E27874"/>
    <w:multiLevelType w:val="hybridMultilevel"/>
    <w:tmpl w:val="A71C4D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0FF4869"/>
    <w:multiLevelType w:val="hybridMultilevel"/>
    <w:tmpl w:val="3F68E8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38" w15:restartNumberingAfterBreak="0">
    <w:nsid w:val="728D66BB"/>
    <w:multiLevelType w:val="hybridMultilevel"/>
    <w:tmpl w:val="B422F03E"/>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231938">
    <w:abstractNumId w:val="0"/>
  </w:num>
  <w:num w:numId="2" w16cid:durableId="1680885915">
    <w:abstractNumId w:val="33"/>
  </w:num>
  <w:num w:numId="3" w16cid:durableId="425804224">
    <w:abstractNumId w:val="29"/>
  </w:num>
  <w:num w:numId="4" w16cid:durableId="1032614308">
    <w:abstractNumId w:val="24"/>
  </w:num>
  <w:num w:numId="5" w16cid:durableId="1676306102">
    <w:abstractNumId w:val="12"/>
  </w:num>
  <w:num w:numId="6" w16cid:durableId="572085117">
    <w:abstractNumId w:val="37"/>
  </w:num>
  <w:num w:numId="7" w16cid:durableId="1122697352">
    <w:abstractNumId w:val="27"/>
  </w:num>
  <w:num w:numId="8" w16cid:durableId="554393218">
    <w:abstractNumId w:val="2"/>
  </w:num>
  <w:num w:numId="9" w16cid:durableId="1045301608">
    <w:abstractNumId w:val="6"/>
  </w:num>
  <w:num w:numId="10" w16cid:durableId="625697429">
    <w:abstractNumId w:val="16"/>
  </w:num>
  <w:num w:numId="11" w16cid:durableId="1857570993">
    <w:abstractNumId w:val="8"/>
  </w:num>
  <w:num w:numId="12" w16cid:durableId="1450007217">
    <w:abstractNumId w:val="15"/>
  </w:num>
  <w:num w:numId="13" w16cid:durableId="156770693">
    <w:abstractNumId w:val="31"/>
  </w:num>
  <w:num w:numId="14" w16cid:durableId="1399548810">
    <w:abstractNumId w:val="35"/>
  </w:num>
  <w:num w:numId="15" w16cid:durableId="1245645511">
    <w:abstractNumId w:val="5"/>
  </w:num>
  <w:num w:numId="16" w16cid:durableId="439229725">
    <w:abstractNumId w:val="34"/>
  </w:num>
  <w:num w:numId="17" w16cid:durableId="1370374296">
    <w:abstractNumId w:val="28"/>
  </w:num>
  <w:num w:numId="18" w16cid:durableId="1390542983">
    <w:abstractNumId w:val="14"/>
  </w:num>
  <w:num w:numId="19" w16cid:durableId="260768855">
    <w:abstractNumId w:val="36"/>
  </w:num>
  <w:num w:numId="20" w16cid:durableId="1746101859">
    <w:abstractNumId w:val="23"/>
  </w:num>
  <w:num w:numId="21" w16cid:durableId="231239467">
    <w:abstractNumId w:val="30"/>
  </w:num>
  <w:num w:numId="22" w16cid:durableId="1868369021">
    <w:abstractNumId w:val="17"/>
  </w:num>
  <w:num w:numId="23" w16cid:durableId="1039010438">
    <w:abstractNumId w:val="38"/>
  </w:num>
  <w:num w:numId="24" w16cid:durableId="1017124053">
    <w:abstractNumId w:val="22"/>
  </w:num>
  <w:num w:numId="25" w16cid:durableId="93289496">
    <w:abstractNumId w:val="10"/>
  </w:num>
  <w:num w:numId="26" w16cid:durableId="1150367386">
    <w:abstractNumId w:val="18"/>
  </w:num>
  <w:num w:numId="27" w16cid:durableId="358049973">
    <w:abstractNumId w:val="4"/>
  </w:num>
  <w:num w:numId="28" w16cid:durableId="2047102624">
    <w:abstractNumId w:val="26"/>
  </w:num>
  <w:num w:numId="29" w16cid:durableId="1716348683">
    <w:abstractNumId w:val="9"/>
  </w:num>
  <w:num w:numId="30" w16cid:durableId="280191066">
    <w:abstractNumId w:val="13"/>
  </w:num>
  <w:num w:numId="31" w16cid:durableId="530924846">
    <w:abstractNumId w:val="19"/>
  </w:num>
  <w:num w:numId="32" w16cid:durableId="1594194876">
    <w:abstractNumId w:val="3"/>
  </w:num>
  <w:num w:numId="33" w16cid:durableId="689143024">
    <w:abstractNumId w:val="1"/>
  </w:num>
  <w:num w:numId="34" w16cid:durableId="1921596962">
    <w:abstractNumId w:val="32"/>
  </w:num>
  <w:num w:numId="35" w16cid:durableId="1138260552">
    <w:abstractNumId w:val="25"/>
  </w:num>
  <w:num w:numId="36" w16cid:durableId="632368134">
    <w:abstractNumId w:val="21"/>
  </w:num>
  <w:num w:numId="37" w16cid:durableId="1246763510">
    <w:abstractNumId w:val="20"/>
  </w:num>
  <w:num w:numId="38" w16cid:durableId="2095083726">
    <w:abstractNumId w:val="7"/>
  </w:num>
  <w:num w:numId="39" w16cid:durableId="1915704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19"/>
    <w:rsid w:val="00006AA4"/>
    <w:rsid w:val="000173E0"/>
    <w:rsid w:val="000304CD"/>
    <w:rsid w:val="00031691"/>
    <w:rsid w:val="000678BB"/>
    <w:rsid w:val="00080B57"/>
    <w:rsid w:val="00095D6B"/>
    <w:rsid w:val="000B3F14"/>
    <w:rsid w:val="000C04AD"/>
    <w:rsid w:val="001276EA"/>
    <w:rsid w:val="00140C8D"/>
    <w:rsid w:val="001418F0"/>
    <w:rsid w:val="00141BF1"/>
    <w:rsid w:val="001453C2"/>
    <w:rsid w:val="00156AD1"/>
    <w:rsid w:val="00162F48"/>
    <w:rsid w:val="001A0945"/>
    <w:rsid w:val="001A36B4"/>
    <w:rsid w:val="001B45CC"/>
    <w:rsid w:val="001D61AC"/>
    <w:rsid w:val="001F3C42"/>
    <w:rsid w:val="00201EE3"/>
    <w:rsid w:val="00223785"/>
    <w:rsid w:val="0023209A"/>
    <w:rsid w:val="00250294"/>
    <w:rsid w:val="0027623C"/>
    <w:rsid w:val="00285A18"/>
    <w:rsid w:val="00294FE7"/>
    <w:rsid w:val="00296038"/>
    <w:rsid w:val="002D2309"/>
    <w:rsid w:val="003104E4"/>
    <w:rsid w:val="00334B7C"/>
    <w:rsid w:val="003519E1"/>
    <w:rsid w:val="003579E4"/>
    <w:rsid w:val="00385A88"/>
    <w:rsid w:val="003A6741"/>
    <w:rsid w:val="003C3BA6"/>
    <w:rsid w:val="003F73A8"/>
    <w:rsid w:val="00400270"/>
    <w:rsid w:val="00400656"/>
    <w:rsid w:val="00422179"/>
    <w:rsid w:val="00440BD4"/>
    <w:rsid w:val="00443036"/>
    <w:rsid w:val="00491D76"/>
    <w:rsid w:val="004A3F41"/>
    <w:rsid w:val="004B0BD4"/>
    <w:rsid w:val="004C3174"/>
    <w:rsid w:val="004D3F5F"/>
    <w:rsid w:val="004D4693"/>
    <w:rsid w:val="004E0A73"/>
    <w:rsid w:val="004F12B3"/>
    <w:rsid w:val="005103A8"/>
    <w:rsid w:val="00514704"/>
    <w:rsid w:val="00515983"/>
    <w:rsid w:val="00516FE9"/>
    <w:rsid w:val="00545A06"/>
    <w:rsid w:val="00545E45"/>
    <w:rsid w:val="00590F2A"/>
    <w:rsid w:val="005920DE"/>
    <w:rsid w:val="005951DA"/>
    <w:rsid w:val="005A077E"/>
    <w:rsid w:val="005B2C7A"/>
    <w:rsid w:val="005C679A"/>
    <w:rsid w:val="005F5BD7"/>
    <w:rsid w:val="0063119A"/>
    <w:rsid w:val="00662617"/>
    <w:rsid w:val="006803FE"/>
    <w:rsid w:val="00685DC6"/>
    <w:rsid w:val="006B1FCE"/>
    <w:rsid w:val="006B55B2"/>
    <w:rsid w:val="006C1AFE"/>
    <w:rsid w:val="006C5B0E"/>
    <w:rsid w:val="006E317F"/>
    <w:rsid w:val="006F7356"/>
    <w:rsid w:val="00706D1C"/>
    <w:rsid w:val="00713CD0"/>
    <w:rsid w:val="0072687C"/>
    <w:rsid w:val="00760A8B"/>
    <w:rsid w:val="0077332E"/>
    <w:rsid w:val="007A6769"/>
    <w:rsid w:val="007B22FF"/>
    <w:rsid w:val="007D68CF"/>
    <w:rsid w:val="007E7466"/>
    <w:rsid w:val="008025FB"/>
    <w:rsid w:val="00820660"/>
    <w:rsid w:val="00844CF8"/>
    <w:rsid w:val="00850972"/>
    <w:rsid w:val="00874F06"/>
    <w:rsid w:val="0088072F"/>
    <w:rsid w:val="008B07EE"/>
    <w:rsid w:val="008C66C4"/>
    <w:rsid w:val="008D3098"/>
    <w:rsid w:val="008D469C"/>
    <w:rsid w:val="008F4819"/>
    <w:rsid w:val="00927310"/>
    <w:rsid w:val="00945A1F"/>
    <w:rsid w:val="00972318"/>
    <w:rsid w:val="009938FF"/>
    <w:rsid w:val="009C5DEE"/>
    <w:rsid w:val="009C6F0F"/>
    <w:rsid w:val="009F572F"/>
    <w:rsid w:val="009F6F91"/>
    <w:rsid w:val="00A05223"/>
    <w:rsid w:val="00A05AD0"/>
    <w:rsid w:val="00A12262"/>
    <w:rsid w:val="00A25232"/>
    <w:rsid w:val="00A7224E"/>
    <w:rsid w:val="00A724C1"/>
    <w:rsid w:val="00A72BC4"/>
    <w:rsid w:val="00AA0E6D"/>
    <w:rsid w:val="00AA31AC"/>
    <w:rsid w:val="00AB1C7F"/>
    <w:rsid w:val="00AC0F81"/>
    <w:rsid w:val="00B24568"/>
    <w:rsid w:val="00B346BB"/>
    <w:rsid w:val="00B447C1"/>
    <w:rsid w:val="00B471DD"/>
    <w:rsid w:val="00B9258E"/>
    <w:rsid w:val="00B96E06"/>
    <w:rsid w:val="00BB711A"/>
    <w:rsid w:val="00BD7B0A"/>
    <w:rsid w:val="00BF114F"/>
    <w:rsid w:val="00BF6928"/>
    <w:rsid w:val="00C10E41"/>
    <w:rsid w:val="00C5165D"/>
    <w:rsid w:val="00C52E48"/>
    <w:rsid w:val="00C53EF9"/>
    <w:rsid w:val="00C5487E"/>
    <w:rsid w:val="00C65E66"/>
    <w:rsid w:val="00C87775"/>
    <w:rsid w:val="00C94E12"/>
    <w:rsid w:val="00CA4E8D"/>
    <w:rsid w:val="00CD1558"/>
    <w:rsid w:val="00CF598D"/>
    <w:rsid w:val="00D00CE9"/>
    <w:rsid w:val="00D41C9B"/>
    <w:rsid w:val="00D57E19"/>
    <w:rsid w:val="00D97F2F"/>
    <w:rsid w:val="00DA57C9"/>
    <w:rsid w:val="00DE0C7C"/>
    <w:rsid w:val="00DF63B2"/>
    <w:rsid w:val="00E01429"/>
    <w:rsid w:val="00E150DF"/>
    <w:rsid w:val="00E20D16"/>
    <w:rsid w:val="00E2123B"/>
    <w:rsid w:val="00E2745F"/>
    <w:rsid w:val="00E30FA7"/>
    <w:rsid w:val="00E344AE"/>
    <w:rsid w:val="00EA5AA8"/>
    <w:rsid w:val="00EB4968"/>
    <w:rsid w:val="00EC0383"/>
    <w:rsid w:val="00EC3F68"/>
    <w:rsid w:val="00EC6C59"/>
    <w:rsid w:val="00F10457"/>
    <w:rsid w:val="00F161B9"/>
    <w:rsid w:val="00F17931"/>
    <w:rsid w:val="00F36EAE"/>
    <w:rsid w:val="00FA5D12"/>
    <w:rsid w:val="00FB1F6E"/>
    <w:rsid w:val="00FC245C"/>
    <w:rsid w:val="00FC5D4C"/>
    <w:rsid w:val="00FD68AC"/>
    <w:rsid w:val="01FF93C3"/>
    <w:rsid w:val="03E58EF5"/>
    <w:rsid w:val="0634989C"/>
    <w:rsid w:val="093AE310"/>
    <w:rsid w:val="0F8D9E05"/>
    <w:rsid w:val="25C3C3E9"/>
    <w:rsid w:val="2B987CDF"/>
    <w:rsid w:val="2F0BC469"/>
    <w:rsid w:val="38420AD4"/>
    <w:rsid w:val="476B6B49"/>
    <w:rsid w:val="4863A358"/>
    <w:rsid w:val="49ECFCB3"/>
    <w:rsid w:val="4A858FB3"/>
    <w:rsid w:val="4BEBC9ED"/>
    <w:rsid w:val="4E5393EB"/>
    <w:rsid w:val="556F2B4E"/>
    <w:rsid w:val="56DE191C"/>
    <w:rsid w:val="5B10ECD4"/>
    <w:rsid w:val="5EAE6048"/>
    <w:rsid w:val="6BF3246C"/>
    <w:rsid w:val="710597E7"/>
    <w:rsid w:val="7531A02E"/>
    <w:rsid w:val="778DC95D"/>
    <w:rsid w:val="7B272136"/>
    <w:rsid w:val="7BA4EB68"/>
    <w:rsid w:val="7DD0C846"/>
    <w:rsid w:val="7FCF4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01EE3"/>
    <w:pPr>
      <w:ind w:left="720"/>
      <w:contextualSpacing/>
    </w:pPr>
  </w:style>
  <w:style w:type="paragraph" w:styleId="BalloonText">
    <w:name w:val="Balloon Text"/>
    <w:basedOn w:val="Normal"/>
    <w:link w:val="BalloonTextChar"/>
    <w:uiPriority w:val="99"/>
    <w:semiHidden/>
    <w:unhideWhenUsed/>
    <w:rsid w:val="00FC5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D4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1bad0b-5ec6-4ecd-811e-f9d8ff358b9c" ContentTypeId="0x0101005A9549D9A06FAF49B2796176C16A6E1113" PreviousValue="false" LastSyncTimeStamp="2021-07-23T09:45:19.333Z"/>
</file>

<file path=customXml/item3.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NF5A6K2SEEK5-2042245802-10190</_dlc_DocId>
    <_dlc_DocIdPersistId xmlns="964f0a7c-bcf0-4337-b577-3747e0a5c4bc" xsi:nil="true"/>
    <_dlc_DocIdUrl xmlns="964f0a7c-bcf0-4337-b577-3747e0a5c4bc">
      <Url>https://thefca.sharepoint.com/sites/MarOveManAndAdm/_layouts/15/DocIdRedir.aspx?ID=NF5A6K2SEEK5-2042245802-10190</Url>
      <Description>NF5A6K2SEEK5-2042245802-10190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C7071155F5C0E54B8FE2302CE8AED88B" ma:contentTypeVersion="39" ma:contentTypeDescription="Market Oversight Document" ma:contentTypeScope="" ma:versionID="6752c4f459f3a90435fb3cf5f6a1ab4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65b2ac6ff75d429e7b63072dee8782e4"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9AE45-01E4-40C5-BA0B-E99964ABCD28}">
  <ds:schemaRefs>
    <ds:schemaRef ds:uri="http://schemas.microsoft.com/sharepoint/events"/>
  </ds:schemaRefs>
</ds:datastoreItem>
</file>

<file path=customXml/itemProps2.xml><?xml version="1.0" encoding="utf-8"?>
<ds:datastoreItem xmlns:ds="http://schemas.openxmlformats.org/officeDocument/2006/customXml" ds:itemID="{316E1C4A-B2C4-49F8-B906-9B8F00DEB65F}">
  <ds:schemaRefs>
    <ds:schemaRef ds:uri="Microsoft.SharePoint.Taxonomy.ContentTypeSync"/>
  </ds:schemaRefs>
</ds:datastoreItem>
</file>

<file path=customXml/itemProps3.xml><?xml version="1.0" encoding="utf-8"?>
<ds:datastoreItem xmlns:ds="http://schemas.openxmlformats.org/officeDocument/2006/customXml" ds:itemID="{CC394118-7E06-4E7E-8040-B5B7CC607061}">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4.xml><?xml version="1.0" encoding="utf-8"?>
<ds:datastoreItem xmlns:ds="http://schemas.openxmlformats.org/officeDocument/2006/customXml" ds:itemID="{999DE04F-C156-48C6-897C-B1F0E3DFD305}">
  <ds:schemaRefs>
    <ds:schemaRef ds:uri="http://schemas.microsoft.com/sharepoint/v3/contenttype/forms"/>
  </ds:schemaRefs>
</ds:datastoreItem>
</file>

<file path=customXml/itemProps5.xml><?xml version="1.0" encoding="utf-8"?>
<ds:datastoreItem xmlns:ds="http://schemas.openxmlformats.org/officeDocument/2006/customXml" ds:itemID="{BF44CDEA-5D62-43B8-A884-EBE35A15F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2522</Words>
  <Characters>14378</Characters>
  <Application>Microsoft Office Word</Application>
  <DocSecurity>0</DocSecurity>
  <Lines>119</Lines>
  <Paragraphs>33</Paragraphs>
  <ScaleCrop>false</ScaleCrop>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Christian Murray</cp:lastModifiedBy>
  <cp:revision>2</cp:revision>
  <dcterms:created xsi:type="dcterms:W3CDTF">2025-11-21T13:14:00Z</dcterms:created>
  <dcterms:modified xsi:type="dcterms:W3CDTF">2025-11-21T13:14:00Z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0x0101005A9549D9A06FAF49B2796176C16A6E111300C7071155F5C0E54B8FE2302CE8AED88B</vt:lpwstr>
  </property>
  <property fmtid="{D5CDD505-2E9C-101B-9397-08002B2CF9AE}" pid="3" name="ClassificationContentMarkingHeaderShapeIds">
    <vt:lpwstr>2dd83a4f,38266695,399282dc</vt:lpwstr>
  </property>
  <property fmtid="{D5CDD505-2E9C-101B-9397-08002B2CF9AE}" pid="4" name="ClassificationContentMarkingHeaderFontProps">
    <vt:lpwstr>#000000,10,Calibri</vt:lpwstr>
  </property>
  <property fmtid="{D5CDD505-2E9C-101B-9397-08002B2CF9AE}" pid="5" name="ClassificationContentMarkingHeaderText">
    <vt:lpwstr>FCA Official</vt:lpwstr>
  </property>
  <property fmtid="{D5CDD505-2E9C-101B-9397-08002B2CF9AE}" pid="6" name="MSIP_Label_dec5709d-e239-496d-88c9-7dae94c5106e_Enabled">
    <vt:lpwstr>true</vt:lpwstr>
  </property>
  <property fmtid="{D5CDD505-2E9C-101B-9397-08002B2CF9AE}" pid="7" name="MSIP_Label_dec5709d-e239-496d-88c9-7dae94c5106e_SetDate">
    <vt:lpwstr>2025-08-04T14:02:38Z</vt:lpwstr>
  </property>
  <property fmtid="{D5CDD505-2E9C-101B-9397-08002B2CF9AE}" pid="8" name="MSIP_Label_dec5709d-e239-496d-88c9-7dae94c5106e_Method">
    <vt:lpwstr>Privileged</vt:lpwstr>
  </property>
  <property fmtid="{D5CDD505-2E9C-101B-9397-08002B2CF9AE}" pid="9" name="MSIP_Label_dec5709d-e239-496d-88c9-7dae94c5106e_Name">
    <vt:lpwstr>FCA Official</vt:lpwstr>
  </property>
  <property fmtid="{D5CDD505-2E9C-101B-9397-08002B2CF9AE}" pid="10" name="MSIP_Label_dec5709d-e239-496d-88c9-7dae94c5106e_SiteId">
    <vt:lpwstr>551f9db3-821c-4457-8551-b43423dce661</vt:lpwstr>
  </property>
  <property fmtid="{D5CDD505-2E9C-101B-9397-08002B2CF9AE}" pid="11" name="MSIP_Label_dec5709d-e239-496d-88c9-7dae94c5106e_ActionId">
    <vt:lpwstr>ac3778f0-b318-4a8d-ad0e-803777e2f69e</vt:lpwstr>
  </property>
  <property fmtid="{D5CDD505-2E9C-101B-9397-08002B2CF9AE}" pid="12" name="MSIP_Label_dec5709d-e239-496d-88c9-7dae94c5106e_ContentBits">
    <vt:lpwstr>1</vt:lpwstr>
  </property>
  <property fmtid="{D5CDD505-2E9C-101B-9397-08002B2CF9AE}" pid="13" name="MSIP_Label_dec5709d-e239-496d-88c9-7dae94c5106e_Tag">
    <vt:lpwstr>10, 0, 1, 1</vt:lpwstr>
  </property>
  <property fmtid="{D5CDD505-2E9C-101B-9397-08002B2CF9AE}" pid="14" name="fca_mo_strat_plan_activity">
    <vt:lpwstr/>
  </property>
  <property fmtid="{D5CDD505-2E9C-101B-9397-08002B2CF9AE}" pid="15" name="h9ce592555f34107a592b4d210a2c502">
    <vt:lpwstr/>
  </property>
  <property fmtid="{D5CDD505-2E9C-101B-9397-08002B2CF9AE}" pid="16" name="fca_training_category">
    <vt:lpwstr/>
  </property>
  <property fmtid="{D5CDD505-2E9C-101B-9397-08002B2CF9AE}" pid="17" name="df22cf11397c4bd28c2caa40384738b3">
    <vt:lpwstr/>
  </property>
  <property fmtid="{D5CDD505-2E9C-101B-9397-08002B2CF9AE}" pid="18" name="fca_mo_system_type">
    <vt:lpwstr/>
  </property>
  <property fmtid="{D5CDD505-2E9C-101B-9397-08002B2CF9AE}" pid="19" name="fca_mo_slt_activity">
    <vt:lpwstr/>
  </property>
  <property fmtid="{D5CDD505-2E9C-101B-9397-08002B2CF9AE}" pid="20" name="fca_risk_type">
    <vt:lpwstr/>
  </property>
  <property fmtid="{D5CDD505-2E9C-101B-9397-08002B2CF9AE}" pid="21" name="h7e7e91044d2466580ccf22187dc7c36">
    <vt:lpwstr/>
  </property>
  <property fmtid="{D5CDD505-2E9C-101B-9397-08002B2CF9AE}" pid="22" name="iec9444082f0407b85c0a6e9ef85b09d">
    <vt:lpwstr/>
  </property>
  <property fmtid="{D5CDD505-2E9C-101B-9397-08002B2CF9AE}" pid="23" name="fb73fac22e04418e998da8248872e105">
    <vt:lpwstr/>
  </property>
  <property fmtid="{D5CDD505-2E9C-101B-9397-08002B2CF9AE}" pid="24" name="fca_information_classification">
    <vt:lpwstr>1</vt:lpwstr>
  </property>
  <property fmtid="{D5CDD505-2E9C-101B-9397-08002B2CF9AE}" pid="25" name="id2541b291b04ef882a10ce7c718dc3a">
    <vt:lpwstr/>
  </property>
  <property fmtid="{D5CDD505-2E9C-101B-9397-08002B2CF9AE}" pid="26" name="fca_mo_audience">
    <vt:lpwstr/>
  </property>
  <property fmtid="{D5CDD505-2E9C-101B-9397-08002B2CF9AE}" pid="27" name="j75b80712e0e4219a2970dfe009f4b75">
    <vt:lpwstr/>
  </property>
  <property fmtid="{D5CDD505-2E9C-101B-9397-08002B2CF9AE}" pid="28" name="l1308e23b7dc4f66b0b26091b38e406e">
    <vt:lpwstr/>
  </property>
  <property fmtid="{D5CDD505-2E9C-101B-9397-08002B2CF9AE}" pid="29" name="fca_mo_counterparty">
    <vt:lpwstr/>
  </property>
  <property fmtid="{D5CDD505-2E9C-101B-9397-08002B2CF9AE}" pid="30" name="fca_document_purpose">
    <vt:lpwstr/>
  </property>
  <property fmtid="{D5CDD505-2E9C-101B-9397-08002B2CF9AE}" pid="31" name="fca_mo_team">
    <vt:lpwstr/>
  </property>
  <property fmtid="{D5CDD505-2E9C-101B-9397-08002B2CF9AE}" pid="32" name="_dlc_DocIdItemGuid">
    <vt:lpwstr>949fb2ac-5bd4-4f23-9b66-be89ef914275</vt:lpwstr>
  </property>
  <property fmtid="{D5CDD505-2E9C-101B-9397-08002B2CF9AE}" pid="33" name="Is_FirstChKInDone">
    <vt:lpwstr>Yes</vt:lpwstr>
  </property>
  <property fmtid="{D5CDD505-2E9C-101B-9397-08002B2CF9AE}" pid="34" name="docLang">
    <vt:lpwstr>en</vt:lpwstr>
  </property>
</Properties>
</file>