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C70E" w14:textId="4E061D59" w:rsidR="008F4819" w:rsidRPr="006366AE" w:rsidRDefault="000C04AD" w:rsidP="00A7334E">
      <w:pPr>
        <w:pStyle w:val="BodyText"/>
        <w:jc w:val="center"/>
        <w:rPr>
          <w:rFonts w:ascii="Arial" w:hAnsi="Arial" w:cs="Arial"/>
          <w:b/>
          <w:sz w:val="22"/>
          <w:szCs w:val="22"/>
        </w:rPr>
      </w:pPr>
      <w:r w:rsidRPr="006366AE">
        <w:rPr>
          <w:rFonts w:ascii="Arial" w:hAnsi="Arial" w:cs="Arial"/>
          <w:b/>
          <w:sz w:val="22"/>
          <w:szCs w:val="22"/>
        </w:rPr>
        <w:t xml:space="preserve">Cross-reference list – </w:t>
      </w:r>
      <w:r w:rsidR="001058EA">
        <w:rPr>
          <w:rFonts w:ascii="Arial" w:hAnsi="Arial" w:cs="Arial"/>
          <w:b/>
          <w:sz w:val="22"/>
          <w:szCs w:val="22"/>
        </w:rPr>
        <w:t xml:space="preserve">PRM App 2 </w:t>
      </w:r>
      <w:r w:rsidRPr="006366AE">
        <w:rPr>
          <w:rFonts w:ascii="Arial" w:hAnsi="Arial" w:cs="Arial"/>
          <w:b/>
          <w:sz w:val="22"/>
          <w:szCs w:val="22"/>
        </w:rPr>
        <w:t xml:space="preserve">Annex </w:t>
      </w:r>
      <w:r w:rsidR="00F25208">
        <w:rPr>
          <w:rFonts w:ascii="Arial" w:hAnsi="Arial" w:cs="Arial"/>
          <w:b/>
          <w:sz w:val="22"/>
          <w:szCs w:val="22"/>
        </w:rPr>
        <w:t>15</w:t>
      </w:r>
    </w:p>
    <w:p w14:paraId="39190FE5" w14:textId="1CB3C134" w:rsidR="00977704" w:rsidRPr="00A7334E" w:rsidRDefault="00296BC5" w:rsidP="00977704">
      <w:pPr>
        <w:autoSpaceDE w:val="0"/>
        <w:autoSpaceDN w:val="0"/>
        <w:adjustRightInd w:val="0"/>
        <w:jc w:val="center"/>
        <w:rPr>
          <w:rFonts w:ascii="Arial" w:eastAsiaTheme="minorHAnsi" w:hAnsi="Arial" w:cs="Arial"/>
          <w:sz w:val="22"/>
          <w:szCs w:val="22"/>
          <w:lang w:eastAsia="en-US"/>
        </w:rPr>
      </w:pPr>
      <w:r w:rsidRPr="00A7334E">
        <w:rPr>
          <w:rFonts w:ascii="Arial" w:eastAsiaTheme="minorHAnsi" w:hAnsi="Arial" w:cs="Arial"/>
          <w:b/>
          <w:bCs/>
          <w:sz w:val="22"/>
          <w:szCs w:val="22"/>
          <w:lang w:eastAsia="en-US"/>
        </w:rPr>
        <w:t>Pro Forma Information</w:t>
      </w:r>
    </w:p>
    <w:p w14:paraId="654E186B" w14:textId="11763855" w:rsidR="00B1478A" w:rsidRPr="00A7334E" w:rsidRDefault="00B1478A" w:rsidP="00977704">
      <w:pPr>
        <w:autoSpaceDE w:val="0"/>
        <w:autoSpaceDN w:val="0"/>
        <w:adjustRightInd w:val="0"/>
        <w:jc w:val="center"/>
        <w:rPr>
          <w:rFonts w:ascii="Arial" w:eastAsiaTheme="minorHAnsi" w:hAnsi="Arial" w:cs="Arial"/>
          <w:sz w:val="22"/>
          <w:szCs w:val="22"/>
          <w:lang w:eastAsia="en-US"/>
        </w:rPr>
      </w:pPr>
    </w:p>
    <w:p w14:paraId="28076B00" w14:textId="0256C4BD" w:rsidR="008F4819" w:rsidRPr="00A7334E" w:rsidRDefault="00A910B2" w:rsidP="00977704">
      <w:pPr>
        <w:autoSpaceDE w:val="0"/>
        <w:autoSpaceDN w:val="0"/>
        <w:adjustRightInd w:val="0"/>
        <w:rPr>
          <w:rFonts w:ascii="Arial" w:eastAsiaTheme="minorHAnsi" w:hAnsi="Arial" w:cs="Arial"/>
          <w:sz w:val="22"/>
          <w:szCs w:val="22"/>
          <w:lang w:eastAsia="en-US"/>
        </w:rPr>
      </w:pPr>
      <w:r w:rsidRPr="00A7334E">
        <w:rPr>
          <w:rFonts w:ascii="Arial" w:eastAsiaTheme="minorHAnsi" w:hAnsi="Arial" w:cs="Arial"/>
          <w:b/>
          <w:bCs/>
          <w:sz w:val="22"/>
          <w:szCs w:val="22"/>
          <w:lang w:eastAsia="en-US"/>
        </w:rPr>
        <w:t xml:space="preserve"> </w:t>
      </w:r>
    </w:p>
    <w:tbl>
      <w:tblPr>
        <w:tblW w:w="1118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90"/>
        <w:gridCol w:w="8795"/>
      </w:tblGrid>
      <w:tr w:rsidR="00A7334E" w:rsidRPr="00A7334E" w14:paraId="40637FFD" w14:textId="77777777" w:rsidTr="2B11E9FE">
        <w:tc>
          <w:tcPr>
            <w:tcW w:w="2390" w:type="dxa"/>
          </w:tcPr>
          <w:p w14:paraId="3FA0AE59" w14:textId="77777777" w:rsidR="008F4819" w:rsidRPr="00A7334E" w:rsidRDefault="008F4819" w:rsidP="2B11E9FE">
            <w:pPr>
              <w:pStyle w:val="TableText"/>
              <w:rPr>
                <w:rFonts w:ascii="Arial" w:hAnsi="Arial" w:cs="Arial"/>
                <w:i/>
                <w:iCs/>
                <w:szCs w:val="22"/>
              </w:rPr>
            </w:pPr>
            <w:r w:rsidRPr="2B11E9FE">
              <w:rPr>
                <w:rFonts w:ascii="Arial" w:hAnsi="Arial" w:cs="Arial"/>
                <w:i/>
                <w:iCs/>
                <w:szCs w:val="22"/>
              </w:rPr>
              <w:t>Name of Company:</w:t>
            </w:r>
          </w:p>
        </w:tc>
        <w:tc>
          <w:tcPr>
            <w:tcW w:w="8795" w:type="dxa"/>
          </w:tcPr>
          <w:p w14:paraId="124D73E3" w14:textId="77777777" w:rsidR="008F4819" w:rsidRPr="00A7334E" w:rsidRDefault="008F4819" w:rsidP="2B11E9FE">
            <w:pPr>
              <w:pStyle w:val="TableText"/>
              <w:rPr>
                <w:rFonts w:ascii="Arial" w:hAnsi="Arial" w:cs="Arial"/>
                <w:szCs w:val="22"/>
              </w:rPr>
            </w:pPr>
          </w:p>
        </w:tc>
      </w:tr>
      <w:tr w:rsidR="00A7334E" w:rsidRPr="00A7334E" w14:paraId="050DAF9F" w14:textId="77777777" w:rsidTr="2B11E9FE">
        <w:tc>
          <w:tcPr>
            <w:tcW w:w="2390" w:type="dxa"/>
          </w:tcPr>
          <w:p w14:paraId="4431F36A" w14:textId="77777777" w:rsidR="008F4819" w:rsidRPr="00A7334E" w:rsidRDefault="008F4819" w:rsidP="2B11E9FE">
            <w:pPr>
              <w:pStyle w:val="TableText"/>
              <w:rPr>
                <w:rFonts w:ascii="Arial" w:hAnsi="Arial" w:cs="Arial"/>
                <w:i/>
                <w:iCs/>
                <w:szCs w:val="22"/>
              </w:rPr>
            </w:pPr>
            <w:r w:rsidRPr="2B11E9FE">
              <w:rPr>
                <w:rFonts w:ascii="Arial" w:hAnsi="Arial" w:cs="Arial"/>
                <w:i/>
                <w:iCs/>
                <w:szCs w:val="22"/>
              </w:rPr>
              <w:t>Nature of Transaction:</w:t>
            </w:r>
          </w:p>
        </w:tc>
        <w:tc>
          <w:tcPr>
            <w:tcW w:w="8795" w:type="dxa"/>
          </w:tcPr>
          <w:p w14:paraId="6E1A6125" w14:textId="77777777" w:rsidR="008F4819" w:rsidRPr="00A7334E" w:rsidRDefault="008F4819" w:rsidP="2B11E9FE">
            <w:pPr>
              <w:pStyle w:val="TableText"/>
              <w:rPr>
                <w:rFonts w:ascii="Arial" w:hAnsi="Arial" w:cs="Arial"/>
                <w:szCs w:val="22"/>
              </w:rPr>
            </w:pPr>
          </w:p>
        </w:tc>
      </w:tr>
      <w:tr w:rsidR="00A7334E" w:rsidRPr="00A7334E" w14:paraId="70E7D4FD" w14:textId="77777777" w:rsidTr="2B11E9FE">
        <w:tc>
          <w:tcPr>
            <w:tcW w:w="2390" w:type="dxa"/>
          </w:tcPr>
          <w:p w14:paraId="79171EE1" w14:textId="77777777" w:rsidR="008F4819" w:rsidRPr="00A7334E" w:rsidRDefault="008F4819" w:rsidP="2B11E9FE">
            <w:pPr>
              <w:pStyle w:val="TableText"/>
              <w:rPr>
                <w:rFonts w:ascii="Arial" w:hAnsi="Arial" w:cs="Arial"/>
                <w:i/>
                <w:iCs/>
                <w:szCs w:val="22"/>
              </w:rPr>
            </w:pPr>
            <w:r w:rsidRPr="2B11E9FE">
              <w:rPr>
                <w:rFonts w:ascii="Arial" w:hAnsi="Arial" w:cs="Arial"/>
                <w:i/>
                <w:iCs/>
                <w:szCs w:val="22"/>
              </w:rPr>
              <w:t>Name of Sponsor/Adviser:</w:t>
            </w:r>
          </w:p>
        </w:tc>
        <w:tc>
          <w:tcPr>
            <w:tcW w:w="8795" w:type="dxa"/>
          </w:tcPr>
          <w:p w14:paraId="07089FD1" w14:textId="77777777" w:rsidR="008F4819" w:rsidRPr="00A7334E" w:rsidRDefault="008F4819" w:rsidP="2B11E9FE">
            <w:pPr>
              <w:pStyle w:val="TableText"/>
              <w:rPr>
                <w:rFonts w:ascii="Arial" w:hAnsi="Arial" w:cs="Arial"/>
                <w:szCs w:val="22"/>
              </w:rPr>
            </w:pPr>
          </w:p>
        </w:tc>
      </w:tr>
      <w:tr w:rsidR="00FD68AC" w:rsidRPr="00A7334E" w14:paraId="4A43FF6B" w14:textId="77777777" w:rsidTr="2B11E9FE">
        <w:tc>
          <w:tcPr>
            <w:tcW w:w="2390" w:type="dxa"/>
          </w:tcPr>
          <w:p w14:paraId="08E2D35E" w14:textId="77777777" w:rsidR="008F4819" w:rsidRPr="00A7334E" w:rsidRDefault="008F4819" w:rsidP="2B11E9FE">
            <w:pPr>
              <w:pStyle w:val="TableText"/>
              <w:rPr>
                <w:rFonts w:ascii="Arial" w:hAnsi="Arial" w:cs="Arial"/>
                <w:i/>
                <w:iCs/>
                <w:szCs w:val="22"/>
              </w:rPr>
            </w:pPr>
            <w:r w:rsidRPr="2B11E9FE">
              <w:rPr>
                <w:rFonts w:ascii="Arial" w:hAnsi="Arial" w:cs="Arial"/>
                <w:i/>
                <w:iCs/>
                <w:szCs w:val="22"/>
              </w:rPr>
              <w:t>Date Submitted:</w:t>
            </w:r>
          </w:p>
        </w:tc>
        <w:tc>
          <w:tcPr>
            <w:tcW w:w="8795" w:type="dxa"/>
          </w:tcPr>
          <w:p w14:paraId="00D36E88" w14:textId="77777777" w:rsidR="008F4819" w:rsidRPr="00A7334E" w:rsidRDefault="008F4819" w:rsidP="2B11E9FE">
            <w:pPr>
              <w:pStyle w:val="TableText"/>
              <w:rPr>
                <w:rFonts w:ascii="Arial" w:hAnsi="Arial" w:cs="Arial"/>
                <w:szCs w:val="22"/>
              </w:rPr>
            </w:pPr>
          </w:p>
        </w:tc>
      </w:tr>
    </w:tbl>
    <w:p w14:paraId="48D6ED2A" w14:textId="77777777" w:rsidR="00A7334E" w:rsidRPr="00A7334E" w:rsidRDefault="00A7334E" w:rsidP="008F4819">
      <w:pPr>
        <w:pStyle w:val="Lev1Text"/>
        <w:rPr>
          <w:rFonts w:ascii="Arial" w:hAnsi="Arial" w:cs="Arial"/>
        </w:rPr>
      </w:pPr>
    </w:p>
    <w:tbl>
      <w:tblPr>
        <w:tblW w:w="111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16"/>
        <w:gridCol w:w="5955"/>
        <w:gridCol w:w="992"/>
        <w:gridCol w:w="992"/>
        <w:gridCol w:w="2410"/>
      </w:tblGrid>
      <w:tr w:rsidR="00A7334E" w:rsidRPr="00A7334E" w14:paraId="09FE5525" w14:textId="77777777" w:rsidTr="12F7FD14">
        <w:trPr>
          <w:trHeight w:val="383"/>
          <w:tblHeader/>
        </w:trPr>
        <w:tc>
          <w:tcPr>
            <w:tcW w:w="816" w:type="dxa"/>
            <w:shd w:val="clear" w:color="auto" w:fill="632423"/>
          </w:tcPr>
          <w:p w14:paraId="08E6DABF" w14:textId="1D88ACCD" w:rsidR="00FA3560" w:rsidRPr="00A7334E" w:rsidRDefault="007F0F7C" w:rsidP="00881A23">
            <w:pPr>
              <w:pStyle w:val="Default"/>
              <w:spacing w:after="60"/>
              <w:rPr>
                <w:rFonts w:ascii="Arial" w:hAnsi="Arial" w:cs="Arial"/>
                <w:b/>
                <w:color w:val="auto"/>
                <w:sz w:val="18"/>
                <w:szCs w:val="18"/>
              </w:rPr>
            </w:pPr>
            <w:r>
              <w:rPr>
                <w:rFonts w:ascii="Arial" w:hAnsi="Arial" w:cs="Arial"/>
                <w:b/>
                <w:color w:val="auto"/>
                <w:sz w:val="18"/>
                <w:szCs w:val="18"/>
              </w:rPr>
              <w:t>Item</w:t>
            </w:r>
          </w:p>
        </w:tc>
        <w:tc>
          <w:tcPr>
            <w:tcW w:w="5955" w:type="dxa"/>
            <w:shd w:val="clear" w:color="auto" w:fill="632423"/>
          </w:tcPr>
          <w:p w14:paraId="1B628E02" w14:textId="77777777" w:rsidR="00FA3560" w:rsidRPr="00A7334E" w:rsidRDefault="00FA3560" w:rsidP="00881A23">
            <w:pPr>
              <w:autoSpaceDE w:val="0"/>
              <w:autoSpaceDN w:val="0"/>
              <w:adjustRightInd w:val="0"/>
              <w:spacing w:after="60"/>
              <w:rPr>
                <w:rFonts w:ascii="Arial" w:eastAsiaTheme="minorHAnsi" w:hAnsi="Arial" w:cs="Arial"/>
                <w:b/>
                <w:bCs/>
                <w:sz w:val="18"/>
                <w:szCs w:val="18"/>
                <w:lang w:eastAsia="en-US"/>
              </w:rPr>
            </w:pPr>
          </w:p>
        </w:tc>
        <w:tc>
          <w:tcPr>
            <w:tcW w:w="992" w:type="dxa"/>
            <w:shd w:val="clear" w:color="auto" w:fill="632423"/>
          </w:tcPr>
          <w:p w14:paraId="2EEE942E" w14:textId="77777777" w:rsidR="00FA3560" w:rsidRPr="00A7334E" w:rsidRDefault="00FA3560" w:rsidP="00881A23">
            <w:pPr>
              <w:autoSpaceDE w:val="0"/>
              <w:autoSpaceDN w:val="0"/>
              <w:adjustRightInd w:val="0"/>
              <w:spacing w:after="60"/>
              <w:rPr>
                <w:rFonts w:ascii="Arial" w:eastAsiaTheme="minorHAnsi" w:hAnsi="Arial" w:cs="Arial"/>
                <w:b/>
                <w:bCs/>
                <w:sz w:val="18"/>
                <w:szCs w:val="18"/>
                <w:lang w:eastAsia="en-US"/>
              </w:rPr>
            </w:pPr>
            <w:r w:rsidRPr="00A7334E">
              <w:rPr>
                <w:rFonts w:ascii="Arial" w:eastAsiaTheme="minorHAnsi" w:hAnsi="Arial" w:cs="Arial"/>
                <w:b/>
                <w:bCs/>
                <w:sz w:val="18"/>
                <w:szCs w:val="18"/>
                <w:lang w:eastAsia="en-US"/>
              </w:rPr>
              <w:t>Page</w:t>
            </w:r>
          </w:p>
        </w:tc>
        <w:tc>
          <w:tcPr>
            <w:tcW w:w="992" w:type="dxa"/>
            <w:shd w:val="clear" w:color="auto" w:fill="632423"/>
          </w:tcPr>
          <w:p w14:paraId="11B77E0F" w14:textId="77777777" w:rsidR="00FA3560" w:rsidRPr="00A7334E" w:rsidRDefault="00FA3560" w:rsidP="00881A23">
            <w:pPr>
              <w:autoSpaceDE w:val="0"/>
              <w:autoSpaceDN w:val="0"/>
              <w:adjustRightInd w:val="0"/>
              <w:spacing w:after="60"/>
              <w:rPr>
                <w:rFonts w:ascii="Arial" w:eastAsiaTheme="minorHAnsi" w:hAnsi="Arial" w:cs="Arial"/>
                <w:b/>
                <w:bCs/>
                <w:sz w:val="18"/>
                <w:szCs w:val="18"/>
                <w:lang w:eastAsia="en-US"/>
              </w:rPr>
            </w:pPr>
            <w:r w:rsidRPr="00A7334E">
              <w:rPr>
                <w:rFonts w:ascii="Arial" w:eastAsiaTheme="minorHAnsi" w:hAnsi="Arial" w:cs="Arial"/>
                <w:b/>
                <w:bCs/>
                <w:sz w:val="18"/>
                <w:szCs w:val="18"/>
                <w:lang w:eastAsia="en-US"/>
              </w:rPr>
              <w:t>Proof Number</w:t>
            </w:r>
          </w:p>
        </w:tc>
        <w:tc>
          <w:tcPr>
            <w:tcW w:w="2410" w:type="dxa"/>
            <w:shd w:val="clear" w:color="auto" w:fill="632423"/>
          </w:tcPr>
          <w:p w14:paraId="476BB4A7" w14:textId="77777777" w:rsidR="00FA3560" w:rsidRPr="00A7334E" w:rsidRDefault="00FA3560" w:rsidP="00881A23">
            <w:pPr>
              <w:autoSpaceDE w:val="0"/>
              <w:autoSpaceDN w:val="0"/>
              <w:adjustRightInd w:val="0"/>
              <w:spacing w:after="60"/>
              <w:rPr>
                <w:rFonts w:ascii="Arial" w:eastAsiaTheme="minorHAnsi" w:hAnsi="Arial" w:cs="Arial"/>
                <w:b/>
                <w:bCs/>
                <w:sz w:val="18"/>
                <w:szCs w:val="18"/>
                <w:lang w:eastAsia="en-US"/>
              </w:rPr>
            </w:pPr>
            <w:r w:rsidRPr="00A7334E">
              <w:rPr>
                <w:rFonts w:ascii="Arial" w:eastAsiaTheme="minorHAnsi" w:hAnsi="Arial" w:cs="Arial"/>
                <w:b/>
                <w:bCs/>
                <w:sz w:val="18"/>
                <w:szCs w:val="18"/>
                <w:lang w:eastAsia="en-US"/>
              </w:rPr>
              <w:t>Comments (where applicable)</w:t>
            </w:r>
          </w:p>
        </w:tc>
      </w:tr>
      <w:tr w:rsidR="24132495" w14:paraId="07647CBB" w14:textId="77777777" w:rsidTr="12F7FD14">
        <w:trPr>
          <w:trHeight w:val="300"/>
        </w:trPr>
        <w:tc>
          <w:tcPr>
            <w:tcW w:w="816" w:type="dxa"/>
          </w:tcPr>
          <w:p w14:paraId="182BCA3D" w14:textId="5F7ECBF5" w:rsidR="1EBFD8A7" w:rsidRDefault="1EBFD8A7" w:rsidP="24132495">
            <w:r w:rsidRPr="24132495">
              <w:rPr>
                <w:rFonts w:ascii="Arial" w:eastAsia="Arial" w:hAnsi="Arial" w:cs="Arial"/>
                <w:b/>
                <w:bCs/>
                <w:sz w:val="18"/>
                <w:szCs w:val="18"/>
              </w:rPr>
              <w:t>App 2 Annex 15.1R</w:t>
            </w:r>
          </w:p>
          <w:p w14:paraId="5392A6EB" w14:textId="79F47EDB" w:rsidR="24132495" w:rsidRDefault="24132495" w:rsidP="24132495">
            <w:pPr>
              <w:pStyle w:val="Default"/>
              <w:rPr>
                <w:rFonts w:ascii="Arial" w:hAnsi="Arial" w:cs="Arial"/>
                <w:sz w:val="18"/>
                <w:szCs w:val="18"/>
              </w:rPr>
            </w:pPr>
          </w:p>
        </w:tc>
        <w:tc>
          <w:tcPr>
            <w:tcW w:w="5955" w:type="dxa"/>
          </w:tcPr>
          <w:p w14:paraId="5E50B959" w14:textId="34C479C0" w:rsidR="24132495" w:rsidRDefault="24132495" w:rsidP="24132495">
            <w:pPr>
              <w:rPr>
                <w:rFonts w:ascii="Arial" w:hAnsi="Arial" w:cs="Arial"/>
                <w:sz w:val="18"/>
                <w:szCs w:val="18"/>
              </w:rPr>
            </w:pPr>
          </w:p>
        </w:tc>
        <w:tc>
          <w:tcPr>
            <w:tcW w:w="992" w:type="dxa"/>
          </w:tcPr>
          <w:p w14:paraId="5FDA6CF1" w14:textId="42F3891E" w:rsidR="24132495" w:rsidRDefault="24132495" w:rsidP="24132495">
            <w:pPr>
              <w:rPr>
                <w:rFonts w:ascii="Arial" w:eastAsiaTheme="minorEastAsia" w:hAnsi="Arial" w:cs="Arial"/>
                <w:sz w:val="18"/>
                <w:szCs w:val="18"/>
                <w:lang w:eastAsia="en-US"/>
              </w:rPr>
            </w:pPr>
          </w:p>
        </w:tc>
        <w:tc>
          <w:tcPr>
            <w:tcW w:w="992" w:type="dxa"/>
          </w:tcPr>
          <w:p w14:paraId="1DE2A588" w14:textId="550D39A8" w:rsidR="24132495" w:rsidRDefault="24132495" w:rsidP="24132495">
            <w:pPr>
              <w:rPr>
                <w:rFonts w:ascii="Arial" w:eastAsiaTheme="minorEastAsia" w:hAnsi="Arial" w:cs="Arial"/>
                <w:sz w:val="18"/>
                <w:szCs w:val="18"/>
                <w:lang w:eastAsia="en-US"/>
              </w:rPr>
            </w:pPr>
          </w:p>
        </w:tc>
        <w:tc>
          <w:tcPr>
            <w:tcW w:w="2410" w:type="dxa"/>
          </w:tcPr>
          <w:p w14:paraId="5B69C190" w14:textId="48D200AB" w:rsidR="24132495" w:rsidRDefault="24132495" w:rsidP="24132495">
            <w:pPr>
              <w:rPr>
                <w:rFonts w:ascii="Arial" w:eastAsiaTheme="minorEastAsia" w:hAnsi="Arial" w:cs="Arial"/>
                <w:sz w:val="18"/>
                <w:szCs w:val="18"/>
                <w:lang w:eastAsia="en-US"/>
              </w:rPr>
            </w:pPr>
          </w:p>
        </w:tc>
      </w:tr>
      <w:tr w:rsidR="00A7334E" w:rsidRPr="00A7334E" w14:paraId="409C52AD" w14:textId="77777777" w:rsidTr="12F7FD14">
        <w:trPr>
          <w:trHeight w:val="383"/>
        </w:trPr>
        <w:tc>
          <w:tcPr>
            <w:tcW w:w="816" w:type="dxa"/>
          </w:tcPr>
          <w:p w14:paraId="468D9B75" w14:textId="1C4C7211"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1</w:t>
            </w:r>
          </w:p>
        </w:tc>
        <w:tc>
          <w:tcPr>
            <w:tcW w:w="5955" w:type="dxa"/>
          </w:tcPr>
          <w:p w14:paraId="4191AE1F" w14:textId="2C8246F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CONTENTS OF PRO FORMA FINANCIAL INFORMATION</w:t>
            </w:r>
          </w:p>
        </w:tc>
        <w:tc>
          <w:tcPr>
            <w:tcW w:w="992" w:type="dxa"/>
          </w:tcPr>
          <w:p w14:paraId="0CD1B434"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tcPr>
          <w:p w14:paraId="63FAF9AB"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tcPr>
          <w:p w14:paraId="2E48F99A"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r w:rsidR="00A7334E" w:rsidRPr="00A7334E" w14:paraId="7D23AA72" w14:textId="77777777" w:rsidTr="12F7FD14">
        <w:trPr>
          <w:trHeight w:val="383"/>
        </w:trPr>
        <w:tc>
          <w:tcPr>
            <w:tcW w:w="816" w:type="dxa"/>
          </w:tcPr>
          <w:p w14:paraId="232FA0E9" w14:textId="0813611B"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1.1</w:t>
            </w:r>
          </w:p>
        </w:tc>
        <w:tc>
          <w:tcPr>
            <w:tcW w:w="5955" w:type="dxa"/>
          </w:tcPr>
          <w:p w14:paraId="243AE80B" w14:textId="36CEE683"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 xml:space="preserve">The pro forma financial information </w:t>
            </w:r>
            <w:r w:rsidR="006D3A84">
              <w:rPr>
                <w:rFonts w:ascii="Arial" w:hAnsi="Arial" w:cs="Arial"/>
                <w:sz w:val="18"/>
                <w:szCs w:val="18"/>
              </w:rPr>
              <w:t>must</w:t>
            </w:r>
            <w:r w:rsidRPr="00A7334E">
              <w:rPr>
                <w:rFonts w:ascii="Arial" w:hAnsi="Arial" w:cs="Arial"/>
                <w:sz w:val="18"/>
                <w:szCs w:val="18"/>
              </w:rPr>
              <w:t xml:space="preserve"> consist of:</w:t>
            </w:r>
          </w:p>
          <w:p w14:paraId="08145578" w14:textId="5127CC32" w:rsidR="00A7334E" w:rsidRPr="00C31AE3" w:rsidRDefault="00A7334E" w:rsidP="00B43A64">
            <w:pPr>
              <w:pStyle w:val="ListParagraph"/>
              <w:numPr>
                <w:ilvl w:val="0"/>
                <w:numId w:val="17"/>
              </w:numPr>
              <w:autoSpaceDE w:val="0"/>
              <w:autoSpaceDN w:val="0"/>
              <w:adjustRightInd w:val="0"/>
              <w:spacing w:before="40" w:after="60"/>
              <w:contextualSpacing w:val="0"/>
              <w:rPr>
                <w:rFonts w:ascii="Arial" w:eastAsiaTheme="minorHAnsi" w:hAnsi="Arial" w:cs="Arial"/>
                <w:bCs/>
                <w:sz w:val="18"/>
                <w:szCs w:val="18"/>
                <w:lang w:eastAsia="en-US"/>
              </w:rPr>
            </w:pPr>
            <w:r w:rsidRPr="00C31AE3">
              <w:rPr>
                <w:rFonts w:ascii="Arial" w:hAnsi="Arial" w:cs="Arial"/>
                <w:sz w:val="18"/>
                <w:szCs w:val="18"/>
              </w:rPr>
              <w:t>an introduction setting out:</w:t>
            </w:r>
          </w:p>
          <w:p w14:paraId="1DF46DDE" w14:textId="2F25F4CD" w:rsidR="00A7334E" w:rsidRPr="00C31AE3" w:rsidRDefault="00A7334E" w:rsidP="00B43A64">
            <w:pPr>
              <w:pStyle w:val="ListParagraph"/>
              <w:numPr>
                <w:ilvl w:val="1"/>
                <w:numId w:val="17"/>
              </w:numPr>
              <w:autoSpaceDE w:val="0"/>
              <w:autoSpaceDN w:val="0"/>
              <w:adjustRightInd w:val="0"/>
              <w:spacing w:before="40" w:after="60"/>
              <w:contextualSpacing w:val="0"/>
              <w:rPr>
                <w:rFonts w:ascii="Arial" w:eastAsiaTheme="minorHAnsi" w:hAnsi="Arial" w:cs="Arial"/>
                <w:bCs/>
                <w:sz w:val="18"/>
                <w:szCs w:val="18"/>
                <w:lang w:eastAsia="en-US"/>
              </w:rPr>
            </w:pPr>
            <w:r w:rsidRPr="00C31AE3">
              <w:rPr>
                <w:rFonts w:ascii="Arial" w:hAnsi="Arial" w:cs="Arial"/>
                <w:sz w:val="18"/>
                <w:szCs w:val="18"/>
              </w:rPr>
              <w:t xml:space="preserve">the purpose for which the pro forma financial information has been prepared, including a description of the transaction or significant commitment and the businesses or entities </w:t>
            </w:r>
            <w:proofErr w:type="gramStart"/>
            <w:r w:rsidRPr="00C31AE3">
              <w:rPr>
                <w:rFonts w:ascii="Arial" w:hAnsi="Arial" w:cs="Arial"/>
                <w:sz w:val="18"/>
                <w:szCs w:val="18"/>
              </w:rPr>
              <w:t>involved;</w:t>
            </w:r>
            <w:proofErr w:type="gramEnd"/>
          </w:p>
          <w:p w14:paraId="10A41BC1" w14:textId="2C82A3C8" w:rsidR="00A7334E" w:rsidRPr="00B24C3B" w:rsidRDefault="00A7334E" w:rsidP="00B43A64">
            <w:pPr>
              <w:pStyle w:val="ListParagraph"/>
              <w:numPr>
                <w:ilvl w:val="1"/>
                <w:numId w:val="17"/>
              </w:numPr>
              <w:autoSpaceDE w:val="0"/>
              <w:autoSpaceDN w:val="0"/>
              <w:adjustRightInd w:val="0"/>
              <w:spacing w:before="40" w:after="60"/>
              <w:contextualSpacing w:val="0"/>
              <w:rPr>
                <w:rFonts w:ascii="Arial" w:eastAsiaTheme="minorHAnsi" w:hAnsi="Arial" w:cs="Arial"/>
                <w:bCs/>
                <w:sz w:val="18"/>
                <w:szCs w:val="18"/>
                <w:lang w:eastAsia="en-US"/>
              </w:rPr>
            </w:pPr>
            <w:r w:rsidRPr="00A7334E">
              <w:rPr>
                <w:rFonts w:ascii="Arial" w:hAnsi="Arial" w:cs="Arial"/>
                <w:sz w:val="18"/>
                <w:szCs w:val="18"/>
              </w:rPr>
              <w:t>the period or date covered by the p</w:t>
            </w:r>
            <w:r>
              <w:rPr>
                <w:rFonts w:ascii="Arial" w:hAnsi="Arial" w:cs="Arial"/>
                <w:sz w:val="18"/>
                <w:szCs w:val="18"/>
              </w:rPr>
              <w:t xml:space="preserve">ro forma financial </w:t>
            </w:r>
            <w:proofErr w:type="gramStart"/>
            <w:r>
              <w:rPr>
                <w:rFonts w:ascii="Arial" w:hAnsi="Arial" w:cs="Arial"/>
                <w:sz w:val="18"/>
                <w:szCs w:val="18"/>
              </w:rPr>
              <w:t>information;</w:t>
            </w:r>
            <w:proofErr w:type="gramEnd"/>
          </w:p>
          <w:p w14:paraId="2AD1E874" w14:textId="67E4C03B" w:rsidR="00B24C3B" w:rsidRDefault="00B24C3B" w:rsidP="00B43A64">
            <w:pPr>
              <w:pStyle w:val="ListParagraph"/>
              <w:numPr>
                <w:ilvl w:val="1"/>
                <w:numId w:val="17"/>
              </w:numPr>
              <w:autoSpaceDE w:val="0"/>
              <w:autoSpaceDN w:val="0"/>
              <w:adjustRightInd w:val="0"/>
              <w:spacing w:before="40" w:after="60"/>
              <w:contextualSpacing w:val="0"/>
              <w:rPr>
                <w:rFonts w:ascii="Arial" w:eastAsiaTheme="minorHAnsi" w:hAnsi="Arial" w:cs="Arial"/>
                <w:bCs/>
                <w:sz w:val="18"/>
                <w:szCs w:val="18"/>
                <w:lang w:eastAsia="en-US"/>
              </w:rPr>
            </w:pPr>
            <w:r w:rsidRPr="00B24C3B">
              <w:rPr>
                <w:rFonts w:ascii="Arial" w:eastAsiaTheme="minorHAnsi" w:hAnsi="Arial" w:cs="Arial"/>
                <w:bCs/>
                <w:sz w:val="18"/>
                <w:szCs w:val="18"/>
                <w:lang w:eastAsia="en-US"/>
              </w:rPr>
              <w:t>the fact that the pro forma financial information has been prepared for illustrative purposes only;</w:t>
            </w:r>
            <w:r w:rsidR="00C31AE3">
              <w:rPr>
                <w:rFonts w:ascii="Arial" w:eastAsiaTheme="minorHAnsi" w:hAnsi="Arial" w:cs="Arial"/>
                <w:bCs/>
                <w:sz w:val="18"/>
                <w:szCs w:val="18"/>
                <w:lang w:eastAsia="en-US"/>
              </w:rPr>
              <w:t xml:space="preserve"> and</w:t>
            </w:r>
          </w:p>
          <w:p w14:paraId="462807F5" w14:textId="77777777" w:rsidR="00B24C3B" w:rsidRPr="00B24C3B" w:rsidRDefault="00B24C3B" w:rsidP="00B43A64">
            <w:pPr>
              <w:pStyle w:val="ListParagraph"/>
              <w:numPr>
                <w:ilvl w:val="1"/>
                <w:numId w:val="17"/>
              </w:numPr>
              <w:autoSpaceDE w:val="0"/>
              <w:autoSpaceDN w:val="0"/>
              <w:adjustRightInd w:val="0"/>
              <w:spacing w:before="40" w:after="60"/>
              <w:contextualSpacing w:val="0"/>
              <w:rPr>
                <w:rFonts w:ascii="Arial" w:eastAsiaTheme="minorHAnsi" w:hAnsi="Arial" w:cs="Arial"/>
                <w:bCs/>
                <w:sz w:val="18"/>
                <w:szCs w:val="18"/>
                <w:lang w:eastAsia="en-US"/>
              </w:rPr>
            </w:pPr>
            <w:r w:rsidRPr="00B24C3B">
              <w:rPr>
                <w:rFonts w:ascii="Arial" w:eastAsiaTheme="minorHAnsi" w:hAnsi="Arial" w:cs="Arial"/>
                <w:bCs/>
                <w:sz w:val="18"/>
                <w:szCs w:val="18"/>
                <w:lang w:eastAsia="en-US"/>
              </w:rPr>
              <w:t>an explanation that:</w:t>
            </w:r>
          </w:p>
          <w:p w14:paraId="08C613FB" w14:textId="36594A85" w:rsidR="00B24C3B" w:rsidRPr="00C31AE3" w:rsidRDefault="00B24C3B" w:rsidP="007A49A8">
            <w:pPr>
              <w:pStyle w:val="ListParagraph"/>
              <w:numPr>
                <w:ilvl w:val="2"/>
                <w:numId w:val="17"/>
              </w:numPr>
              <w:autoSpaceDE w:val="0"/>
              <w:autoSpaceDN w:val="0"/>
              <w:adjustRightInd w:val="0"/>
              <w:spacing w:before="40" w:after="60"/>
              <w:ind w:left="1498" w:hanging="283"/>
              <w:contextualSpacing w:val="0"/>
              <w:rPr>
                <w:rFonts w:ascii="Arial" w:eastAsiaTheme="minorHAnsi" w:hAnsi="Arial" w:cs="Arial"/>
                <w:bCs/>
                <w:sz w:val="18"/>
                <w:szCs w:val="18"/>
                <w:lang w:eastAsia="en-US"/>
              </w:rPr>
            </w:pPr>
            <w:r w:rsidRPr="00C31AE3">
              <w:rPr>
                <w:rFonts w:ascii="Arial" w:eastAsiaTheme="minorHAnsi" w:hAnsi="Arial" w:cs="Arial"/>
                <w:bCs/>
                <w:sz w:val="18"/>
                <w:szCs w:val="18"/>
                <w:lang w:eastAsia="en-US"/>
              </w:rPr>
              <w:t>the pro forma financial information illustrates the impact of the transaction as if the transaction had been undertaken at an earlier date;</w:t>
            </w:r>
            <w:r w:rsidR="00DB5497">
              <w:rPr>
                <w:rFonts w:ascii="Arial" w:eastAsiaTheme="minorHAnsi" w:hAnsi="Arial" w:cs="Arial"/>
                <w:bCs/>
                <w:sz w:val="18"/>
                <w:szCs w:val="18"/>
                <w:lang w:eastAsia="en-US"/>
              </w:rPr>
              <w:t xml:space="preserve"> and</w:t>
            </w:r>
          </w:p>
          <w:p w14:paraId="765C1A78" w14:textId="16879D8E" w:rsidR="00A7334E" w:rsidRPr="00B24C3B" w:rsidRDefault="00B24C3B" w:rsidP="007A49A8">
            <w:pPr>
              <w:pStyle w:val="ListParagraph"/>
              <w:numPr>
                <w:ilvl w:val="2"/>
                <w:numId w:val="17"/>
              </w:numPr>
              <w:autoSpaceDE w:val="0"/>
              <w:autoSpaceDN w:val="0"/>
              <w:adjustRightInd w:val="0"/>
              <w:spacing w:before="40" w:after="60"/>
              <w:ind w:left="1498" w:hanging="283"/>
              <w:contextualSpacing w:val="0"/>
              <w:rPr>
                <w:rFonts w:ascii="Arial" w:eastAsiaTheme="minorHAnsi" w:hAnsi="Arial" w:cs="Arial"/>
                <w:bCs/>
                <w:sz w:val="18"/>
                <w:szCs w:val="18"/>
                <w:lang w:eastAsia="en-US"/>
              </w:rPr>
            </w:pPr>
            <w:r w:rsidRPr="00B24C3B">
              <w:rPr>
                <w:rFonts w:ascii="Arial" w:eastAsiaTheme="minorHAnsi" w:hAnsi="Arial" w:cs="Arial"/>
                <w:bCs/>
                <w:sz w:val="18"/>
                <w:szCs w:val="18"/>
                <w:lang w:eastAsia="en-US"/>
              </w:rPr>
              <w:t xml:space="preserve">the hypothetical financial position or results included in the pro forma financial information may differ from the entity’s actual financial position or </w:t>
            </w:r>
            <w:proofErr w:type="gramStart"/>
            <w:r w:rsidRPr="00B24C3B">
              <w:rPr>
                <w:rFonts w:ascii="Arial" w:eastAsiaTheme="minorHAnsi" w:hAnsi="Arial" w:cs="Arial"/>
                <w:bCs/>
                <w:sz w:val="18"/>
                <w:szCs w:val="18"/>
                <w:lang w:eastAsia="en-US"/>
              </w:rPr>
              <w:t>results;</w:t>
            </w:r>
            <w:proofErr w:type="gramEnd"/>
          </w:p>
          <w:p w14:paraId="67A14962" w14:textId="04EDB749" w:rsidR="00A7334E" w:rsidRPr="00A7334E" w:rsidRDefault="00A7334E" w:rsidP="00B43A64">
            <w:pPr>
              <w:pStyle w:val="ListParagraph"/>
              <w:numPr>
                <w:ilvl w:val="0"/>
                <w:numId w:val="17"/>
              </w:numPr>
              <w:autoSpaceDE w:val="0"/>
              <w:autoSpaceDN w:val="0"/>
              <w:adjustRightInd w:val="0"/>
              <w:spacing w:before="40" w:after="60"/>
              <w:contextualSpacing w:val="0"/>
              <w:rPr>
                <w:rFonts w:ascii="Arial" w:eastAsiaTheme="minorHAnsi" w:hAnsi="Arial" w:cs="Arial"/>
                <w:bCs/>
                <w:sz w:val="18"/>
                <w:szCs w:val="18"/>
                <w:lang w:eastAsia="en-US"/>
              </w:rPr>
            </w:pPr>
            <w:r w:rsidRPr="00A7334E">
              <w:rPr>
                <w:rFonts w:ascii="Arial" w:hAnsi="Arial" w:cs="Arial"/>
                <w:sz w:val="18"/>
                <w:szCs w:val="18"/>
              </w:rPr>
              <w:t>a profit and loss account, a balance sheet</w:t>
            </w:r>
            <w:r w:rsidR="00DB5497">
              <w:rPr>
                <w:rFonts w:ascii="Arial" w:hAnsi="Arial" w:cs="Arial"/>
                <w:sz w:val="18"/>
                <w:szCs w:val="18"/>
              </w:rPr>
              <w:t>,</w:t>
            </w:r>
            <w:r w:rsidRPr="00A7334E">
              <w:rPr>
                <w:rFonts w:ascii="Arial" w:hAnsi="Arial" w:cs="Arial"/>
                <w:sz w:val="18"/>
                <w:szCs w:val="18"/>
              </w:rPr>
              <w:t xml:space="preserve"> or both depending on the circumstances</w:t>
            </w:r>
            <w:r w:rsidR="009A03F9">
              <w:rPr>
                <w:rFonts w:ascii="Arial" w:hAnsi="Arial" w:cs="Arial"/>
                <w:sz w:val="18"/>
                <w:szCs w:val="18"/>
              </w:rPr>
              <w:t>,</w:t>
            </w:r>
            <w:r w:rsidRPr="00A7334E">
              <w:rPr>
                <w:rFonts w:ascii="Arial" w:hAnsi="Arial" w:cs="Arial"/>
                <w:sz w:val="18"/>
                <w:szCs w:val="18"/>
              </w:rPr>
              <w:t xml:space="preserve"> presented in a columnar format composed </w:t>
            </w:r>
            <w:r>
              <w:rPr>
                <w:rFonts w:ascii="Arial" w:hAnsi="Arial" w:cs="Arial"/>
                <w:sz w:val="18"/>
                <w:szCs w:val="18"/>
              </w:rPr>
              <w:t>of:</w:t>
            </w:r>
          </w:p>
          <w:p w14:paraId="1474A9DD" w14:textId="77777777" w:rsidR="00A7334E" w:rsidRPr="00A7334E" w:rsidRDefault="00A7334E" w:rsidP="00B43A64">
            <w:pPr>
              <w:pStyle w:val="ListParagraph"/>
              <w:numPr>
                <w:ilvl w:val="1"/>
                <w:numId w:val="17"/>
              </w:numPr>
              <w:autoSpaceDE w:val="0"/>
              <w:autoSpaceDN w:val="0"/>
              <w:adjustRightInd w:val="0"/>
              <w:spacing w:before="40" w:after="60"/>
              <w:contextualSpacing w:val="0"/>
              <w:rPr>
                <w:rFonts w:ascii="Arial" w:eastAsiaTheme="minorHAnsi" w:hAnsi="Arial" w:cs="Arial"/>
                <w:bCs/>
                <w:sz w:val="18"/>
                <w:szCs w:val="18"/>
                <w:lang w:eastAsia="en-US"/>
              </w:rPr>
            </w:pPr>
            <w:r w:rsidRPr="00A7334E">
              <w:rPr>
                <w:rFonts w:ascii="Arial" w:hAnsi="Arial" w:cs="Arial"/>
                <w:sz w:val="18"/>
                <w:szCs w:val="18"/>
              </w:rPr>
              <w:t>his</w:t>
            </w:r>
            <w:r>
              <w:rPr>
                <w:rFonts w:ascii="Arial" w:hAnsi="Arial" w:cs="Arial"/>
                <w:sz w:val="18"/>
                <w:szCs w:val="18"/>
              </w:rPr>
              <w:t xml:space="preserve">torical unadjusted </w:t>
            </w:r>
            <w:proofErr w:type="gramStart"/>
            <w:r>
              <w:rPr>
                <w:rFonts w:ascii="Arial" w:hAnsi="Arial" w:cs="Arial"/>
                <w:sz w:val="18"/>
                <w:szCs w:val="18"/>
              </w:rPr>
              <w:t>information;</w:t>
            </w:r>
            <w:proofErr w:type="gramEnd"/>
          </w:p>
          <w:p w14:paraId="11AB15FB" w14:textId="77777777" w:rsidR="00A7334E" w:rsidRPr="00A7334E" w:rsidRDefault="00A7334E" w:rsidP="00B43A64">
            <w:pPr>
              <w:pStyle w:val="ListParagraph"/>
              <w:numPr>
                <w:ilvl w:val="1"/>
                <w:numId w:val="17"/>
              </w:numPr>
              <w:autoSpaceDE w:val="0"/>
              <w:autoSpaceDN w:val="0"/>
              <w:adjustRightInd w:val="0"/>
              <w:spacing w:before="40" w:after="60"/>
              <w:contextualSpacing w:val="0"/>
              <w:rPr>
                <w:rFonts w:ascii="Arial" w:eastAsiaTheme="minorHAnsi" w:hAnsi="Arial" w:cs="Arial"/>
                <w:bCs/>
                <w:sz w:val="18"/>
                <w:szCs w:val="18"/>
                <w:lang w:eastAsia="en-US"/>
              </w:rPr>
            </w:pPr>
            <w:r w:rsidRPr="00A7334E">
              <w:rPr>
                <w:rFonts w:ascii="Arial" w:hAnsi="Arial" w:cs="Arial"/>
                <w:sz w:val="18"/>
                <w:szCs w:val="18"/>
              </w:rPr>
              <w:t>accounting polic</w:t>
            </w:r>
            <w:r>
              <w:rPr>
                <w:rFonts w:ascii="Arial" w:hAnsi="Arial" w:cs="Arial"/>
                <w:sz w:val="18"/>
                <w:szCs w:val="18"/>
              </w:rPr>
              <w:t xml:space="preserve">y adjustments, where </w:t>
            </w:r>
            <w:proofErr w:type="gramStart"/>
            <w:r>
              <w:rPr>
                <w:rFonts w:ascii="Arial" w:hAnsi="Arial" w:cs="Arial"/>
                <w:sz w:val="18"/>
                <w:szCs w:val="18"/>
              </w:rPr>
              <w:t>necessary;</w:t>
            </w:r>
            <w:proofErr w:type="gramEnd"/>
          </w:p>
          <w:p w14:paraId="2EFC9450" w14:textId="0F8067B1" w:rsidR="00A7334E" w:rsidRPr="00A7334E" w:rsidRDefault="00A7334E" w:rsidP="00B43A64">
            <w:pPr>
              <w:pStyle w:val="ListParagraph"/>
              <w:numPr>
                <w:ilvl w:val="1"/>
                <w:numId w:val="17"/>
              </w:numPr>
              <w:autoSpaceDE w:val="0"/>
              <w:autoSpaceDN w:val="0"/>
              <w:adjustRightInd w:val="0"/>
              <w:spacing w:before="40" w:after="60"/>
              <w:contextualSpacing w:val="0"/>
              <w:rPr>
                <w:rFonts w:ascii="Arial" w:eastAsiaTheme="minorHAnsi" w:hAnsi="Arial" w:cs="Arial"/>
                <w:bCs/>
                <w:sz w:val="18"/>
                <w:szCs w:val="18"/>
                <w:lang w:eastAsia="en-US"/>
              </w:rPr>
            </w:pPr>
            <w:r>
              <w:rPr>
                <w:rFonts w:ascii="Arial" w:hAnsi="Arial" w:cs="Arial"/>
                <w:sz w:val="18"/>
                <w:szCs w:val="18"/>
              </w:rPr>
              <w:t>pro forma adjustments;</w:t>
            </w:r>
            <w:r w:rsidR="009A03F9">
              <w:rPr>
                <w:rFonts w:ascii="Arial" w:hAnsi="Arial" w:cs="Arial"/>
                <w:sz w:val="18"/>
                <w:szCs w:val="18"/>
              </w:rPr>
              <w:t xml:space="preserve"> and</w:t>
            </w:r>
          </w:p>
          <w:p w14:paraId="2620B630" w14:textId="6857E53C" w:rsidR="00A7334E" w:rsidRPr="00A7334E" w:rsidRDefault="00A7334E" w:rsidP="00B43A64">
            <w:pPr>
              <w:pStyle w:val="ListParagraph"/>
              <w:numPr>
                <w:ilvl w:val="1"/>
                <w:numId w:val="17"/>
              </w:numPr>
              <w:autoSpaceDE w:val="0"/>
              <w:autoSpaceDN w:val="0"/>
              <w:adjustRightInd w:val="0"/>
              <w:spacing w:before="40" w:after="60"/>
              <w:contextualSpacing w:val="0"/>
              <w:rPr>
                <w:rFonts w:ascii="Arial" w:eastAsiaTheme="minorHAnsi" w:hAnsi="Arial" w:cs="Arial"/>
                <w:bCs/>
                <w:sz w:val="18"/>
                <w:szCs w:val="18"/>
                <w:lang w:eastAsia="en-US"/>
              </w:rPr>
            </w:pPr>
            <w:r w:rsidRPr="00A7334E">
              <w:rPr>
                <w:rFonts w:ascii="Arial" w:hAnsi="Arial" w:cs="Arial"/>
                <w:sz w:val="18"/>
                <w:szCs w:val="18"/>
              </w:rPr>
              <w:t>the results of the pro forma financial i</w:t>
            </w:r>
            <w:r>
              <w:rPr>
                <w:rFonts w:ascii="Arial" w:hAnsi="Arial" w:cs="Arial"/>
                <w:sz w:val="18"/>
                <w:szCs w:val="18"/>
              </w:rPr>
              <w:t xml:space="preserve">nformation in the final </w:t>
            </w:r>
            <w:proofErr w:type="gramStart"/>
            <w:r>
              <w:rPr>
                <w:rFonts w:ascii="Arial" w:hAnsi="Arial" w:cs="Arial"/>
                <w:sz w:val="18"/>
                <w:szCs w:val="18"/>
              </w:rPr>
              <w:t>column;</w:t>
            </w:r>
            <w:proofErr w:type="gramEnd"/>
          </w:p>
          <w:p w14:paraId="52F1D871" w14:textId="667709A7" w:rsidR="00A7334E" w:rsidRPr="00A7334E" w:rsidRDefault="00A7334E" w:rsidP="00B43A64">
            <w:pPr>
              <w:pStyle w:val="ListParagraph"/>
              <w:numPr>
                <w:ilvl w:val="0"/>
                <w:numId w:val="17"/>
              </w:numPr>
              <w:autoSpaceDE w:val="0"/>
              <w:autoSpaceDN w:val="0"/>
              <w:adjustRightInd w:val="0"/>
              <w:spacing w:before="40" w:after="60"/>
              <w:contextualSpacing w:val="0"/>
              <w:rPr>
                <w:rFonts w:ascii="Arial" w:eastAsiaTheme="minorHAnsi" w:hAnsi="Arial" w:cs="Arial"/>
                <w:bCs/>
                <w:sz w:val="18"/>
                <w:szCs w:val="18"/>
                <w:lang w:eastAsia="en-US"/>
              </w:rPr>
            </w:pPr>
            <w:r>
              <w:rPr>
                <w:rFonts w:ascii="Arial" w:hAnsi="Arial" w:cs="Arial"/>
                <w:sz w:val="18"/>
                <w:szCs w:val="18"/>
              </w:rPr>
              <w:t>accompanying notes explaining:</w:t>
            </w:r>
          </w:p>
          <w:p w14:paraId="39AF825C" w14:textId="77777777" w:rsidR="00A7334E" w:rsidRPr="00A7334E" w:rsidRDefault="00A7334E" w:rsidP="007A49A8">
            <w:pPr>
              <w:pStyle w:val="ListParagraph"/>
              <w:numPr>
                <w:ilvl w:val="1"/>
                <w:numId w:val="17"/>
              </w:numPr>
              <w:autoSpaceDE w:val="0"/>
              <w:autoSpaceDN w:val="0"/>
              <w:adjustRightInd w:val="0"/>
              <w:spacing w:before="40" w:after="60"/>
              <w:ind w:left="931" w:hanging="211"/>
              <w:contextualSpacing w:val="0"/>
              <w:rPr>
                <w:rFonts w:ascii="Arial" w:eastAsiaTheme="minorHAnsi" w:hAnsi="Arial" w:cs="Arial"/>
                <w:bCs/>
                <w:sz w:val="18"/>
                <w:szCs w:val="18"/>
                <w:lang w:eastAsia="en-US"/>
              </w:rPr>
            </w:pPr>
            <w:r w:rsidRPr="00A7334E">
              <w:rPr>
                <w:rFonts w:ascii="Arial" w:hAnsi="Arial" w:cs="Arial"/>
                <w:sz w:val="18"/>
                <w:szCs w:val="18"/>
              </w:rPr>
              <w:t xml:space="preserve">the sources from which the unadjusted financial information has been extracted and </w:t>
            </w:r>
            <w:proofErr w:type="gramStart"/>
            <w:r w:rsidRPr="00A7334E">
              <w:rPr>
                <w:rFonts w:ascii="Arial" w:hAnsi="Arial" w:cs="Arial"/>
                <w:sz w:val="18"/>
                <w:szCs w:val="18"/>
              </w:rPr>
              <w:t>whether or not</w:t>
            </w:r>
            <w:proofErr w:type="gramEnd"/>
            <w:r w:rsidRPr="00A7334E">
              <w:rPr>
                <w:rFonts w:ascii="Arial" w:hAnsi="Arial" w:cs="Arial"/>
                <w:sz w:val="18"/>
                <w:szCs w:val="18"/>
              </w:rPr>
              <w:t xml:space="preserve"> an audit or review report on</w:t>
            </w:r>
            <w:r>
              <w:rPr>
                <w:rFonts w:ascii="Arial" w:hAnsi="Arial" w:cs="Arial"/>
                <w:sz w:val="18"/>
                <w:szCs w:val="18"/>
              </w:rPr>
              <w:t xml:space="preserve"> the source has been </w:t>
            </w:r>
            <w:proofErr w:type="gramStart"/>
            <w:r>
              <w:rPr>
                <w:rFonts w:ascii="Arial" w:hAnsi="Arial" w:cs="Arial"/>
                <w:sz w:val="18"/>
                <w:szCs w:val="18"/>
              </w:rPr>
              <w:t>published;</w:t>
            </w:r>
            <w:proofErr w:type="gramEnd"/>
          </w:p>
          <w:p w14:paraId="6B560F31" w14:textId="77777777" w:rsidR="00A7334E" w:rsidRPr="00A7334E" w:rsidRDefault="00A7334E" w:rsidP="007A49A8">
            <w:pPr>
              <w:pStyle w:val="ListParagraph"/>
              <w:numPr>
                <w:ilvl w:val="1"/>
                <w:numId w:val="17"/>
              </w:numPr>
              <w:autoSpaceDE w:val="0"/>
              <w:autoSpaceDN w:val="0"/>
              <w:adjustRightInd w:val="0"/>
              <w:spacing w:before="40" w:after="60"/>
              <w:ind w:left="931" w:hanging="211"/>
              <w:contextualSpacing w:val="0"/>
              <w:rPr>
                <w:rFonts w:ascii="Arial" w:eastAsiaTheme="minorHAnsi" w:hAnsi="Arial" w:cs="Arial"/>
                <w:bCs/>
                <w:sz w:val="18"/>
                <w:szCs w:val="18"/>
                <w:lang w:eastAsia="en-US"/>
              </w:rPr>
            </w:pPr>
            <w:r w:rsidRPr="00A7334E">
              <w:rPr>
                <w:rFonts w:ascii="Arial" w:hAnsi="Arial" w:cs="Arial"/>
                <w:sz w:val="18"/>
                <w:szCs w:val="18"/>
              </w:rPr>
              <w:t>the basis upon which the pro forma fin</w:t>
            </w:r>
            <w:r>
              <w:rPr>
                <w:rFonts w:ascii="Arial" w:hAnsi="Arial" w:cs="Arial"/>
                <w:sz w:val="18"/>
                <w:szCs w:val="18"/>
              </w:rPr>
              <w:t xml:space="preserve">ancial information is </w:t>
            </w:r>
            <w:proofErr w:type="gramStart"/>
            <w:r>
              <w:rPr>
                <w:rFonts w:ascii="Arial" w:hAnsi="Arial" w:cs="Arial"/>
                <w:sz w:val="18"/>
                <w:szCs w:val="18"/>
              </w:rPr>
              <w:t>prepared;</w:t>
            </w:r>
            <w:proofErr w:type="gramEnd"/>
          </w:p>
          <w:p w14:paraId="51B3F0CD" w14:textId="37C727FB" w:rsidR="00A7334E" w:rsidRPr="00A7334E" w:rsidRDefault="00A7334E" w:rsidP="007A49A8">
            <w:pPr>
              <w:pStyle w:val="ListParagraph"/>
              <w:numPr>
                <w:ilvl w:val="1"/>
                <w:numId w:val="17"/>
              </w:numPr>
              <w:autoSpaceDE w:val="0"/>
              <w:autoSpaceDN w:val="0"/>
              <w:adjustRightInd w:val="0"/>
              <w:spacing w:before="40" w:after="60"/>
              <w:ind w:left="931" w:hanging="211"/>
              <w:contextualSpacing w:val="0"/>
              <w:rPr>
                <w:rFonts w:ascii="Arial" w:eastAsiaTheme="minorHAnsi" w:hAnsi="Arial" w:cs="Arial"/>
                <w:bCs/>
                <w:sz w:val="18"/>
                <w:szCs w:val="18"/>
                <w:lang w:eastAsia="en-US"/>
              </w:rPr>
            </w:pPr>
            <w:r w:rsidRPr="00A7334E">
              <w:rPr>
                <w:rFonts w:ascii="Arial" w:hAnsi="Arial" w:cs="Arial"/>
                <w:sz w:val="18"/>
                <w:szCs w:val="18"/>
              </w:rPr>
              <w:t xml:space="preserve">source and explanation for each </w:t>
            </w:r>
            <w:r>
              <w:rPr>
                <w:rFonts w:ascii="Arial" w:hAnsi="Arial" w:cs="Arial"/>
                <w:sz w:val="18"/>
                <w:szCs w:val="18"/>
              </w:rPr>
              <w:t>adjustment;</w:t>
            </w:r>
            <w:r w:rsidR="00F05454">
              <w:rPr>
                <w:rFonts w:ascii="Arial" w:hAnsi="Arial" w:cs="Arial"/>
                <w:sz w:val="18"/>
                <w:szCs w:val="18"/>
              </w:rPr>
              <w:t xml:space="preserve"> and</w:t>
            </w:r>
          </w:p>
          <w:p w14:paraId="2073AAE8" w14:textId="7EB44A1A" w:rsidR="00A7334E" w:rsidRPr="00A7334E" w:rsidRDefault="00A7334E" w:rsidP="007A49A8">
            <w:pPr>
              <w:pStyle w:val="ListParagraph"/>
              <w:numPr>
                <w:ilvl w:val="1"/>
                <w:numId w:val="17"/>
              </w:numPr>
              <w:autoSpaceDE w:val="0"/>
              <w:autoSpaceDN w:val="0"/>
              <w:adjustRightInd w:val="0"/>
              <w:spacing w:before="40" w:after="60"/>
              <w:ind w:left="931" w:hanging="211"/>
              <w:contextualSpacing w:val="0"/>
              <w:rPr>
                <w:rFonts w:ascii="Arial" w:eastAsiaTheme="minorHAnsi" w:hAnsi="Arial" w:cs="Arial"/>
                <w:bCs/>
                <w:sz w:val="18"/>
                <w:szCs w:val="18"/>
                <w:lang w:eastAsia="en-US"/>
              </w:rPr>
            </w:pPr>
            <w:r w:rsidRPr="00A7334E">
              <w:rPr>
                <w:rFonts w:ascii="Arial" w:hAnsi="Arial" w:cs="Arial"/>
                <w:sz w:val="18"/>
                <w:szCs w:val="18"/>
              </w:rPr>
              <w:t>whether each adjustment in respect of a pro forma profit and loss statement is expected to have a continui</w:t>
            </w:r>
            <w:r>
              <w:rPr>
                <w:rFonts w:ascii="Arial" w:hAnsi="Arial" w:cs="Arial"/>
                <w:sz w:val="18"/>
                <w:szCs w:val="18"/>
              </w:rPr>
              <w:t>ng impact on the</w:t>
            </w:r>
            <w:r w:rsidRPr="00F05454">
              <w:rPr>
                <w:rFonts w:ascii="Arial" w:hAnsi="Arial" w:cs="Arial"/>
                <w:i/>
                <w:iCs/>
                <w:sz w:val="18"/>
                <w:szCs w:val="18"/>
              </w:rPr>
              <w:t xml:space="preserve"> issuer</w:t>
            </w:r>
            <w:r>
              <w:rPr>
                <w:rFonts w:ascii="Arial" w:hAnsi="Arial" w:cs="Arial"/>
                <w:sz w:val="18"/>
                <w:szCs w:val="18"/>
              </w:rPr>
              <w:t xml:space="preserve"> or not;</w:t>
            </w:r>
            <w:r w:rsidR="00F05454">
              <w:rPr>
                <w:rFonts w:ascii="Arial" w:hAnsi="Arial" w:cs="Arial"/>
                <w:sz w:val="18"/>
                <w:szCs w:val="18"/>
              </w:rPr>
              <w:t xml:space="preserve"> and</w:t>
            </w:r>
          </w:p>
          <w:p w14:paraId="753CC862" w14:textId="414B1987" w:rsidR="00A7334E" w:rsidRPr="00A7334E" w:rsidRDefault="00A7334E" w:rsidP="00B43A64">
            <w:pPr>
              <w:pStyle w:val="ListParagraph"/>
              <w:numPr>
                <w:ilvl w:val="0"/>
                <w:numId w:val="17"/>
              </w:numPr>
              <w:autoSpaceDE w:val="0"/>
              <w:autoSpaceDN w:val="0"/>
              <w:adjustRightInd w:val="0"/>
              <w:spacing w:before="40" w:after="60"/>
              <w:contextualSpacing w:val="0"/>
              <w:rPr>
                <w:rFonts w:ascii="Arial" w:eastAsiaTheme="minorHAnsi" w:hAnsi="Arial" w:cs="Arial"/>
                <w:bCs/>
                <w:sz w:val="18"/>
                <w:szCs w:val="18"/>
                <w:lang w:eastAsia="en-US"/>
              </w:rPr>
            </w:pPr>
            <w:r w:rsidRPr="00A7334E">
              <w:rPr>
                <w:rFonts w:ascii="Arial" w:hAnsi="Arial" w:cs="Arial"/>
                <w:sz w:val="18"/>
                <w:szCs w:val="18"/>
              </w:rPr>
              <w:t xml:space="preserve">where applicable, the financial information and interim financial information of the (or to be) acquired businesses or entities used in the preparation of the pro forma financial information must be included in the </w:t>
            </w:r>
            <w:r w:rsidRPr="00F05454">
              <w:rPr>
                <w:rFonts w:ascii="Arial" w:hAnsi="Arial" w:cs="Arial"/>
                <w:i/>
                <w:iCs/>
                <w:sz w:val="18"/>
                <w:szCs w:val="18"/>
              </w:rPr>
              <w:t>prospectus</w:t>
            </w:r>
            <w:r w:rsidRPr="00A7334E">
              <w:rPr>
                <w:rFonts w:ascii="Arial" w:hAnsi="Arial" w:cs="Arial"/>
                <w:sz w:val="18"/>
                <w:szCs w:val="18"/>
              </w:rPr>
              <w:t>.</w:t>
            </w:r>
          </w:p>
        </w:tc>
        <w:tc>
          <w:tcPr>
            <w:tcW w:w="992" w:type="dxa"/>
          </w:tcPr>
          <w:p w14:paraId="37E04B37"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tcPr>
          <w:p w14:paraId="32B26150"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tcPr>
          <w:p w14:paraId="004BF5DC"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r w:rsidR="12F7FD14" w14:paraId="69E6B564" w14:textId="77777777" w:rsidTr="12F7FD14">
        <w:trPr>
          <w:trHeight w:val="300"/>
        </w:trPr>
        <w:tc>
          <w:tcPr>
            <w:tcW w:w="816" w:type="dxa"/>
          </w:tcPr>
          <w:p w14:paraId="41DA5823" w14:textId="688D417C" w:rsidR="0BFCDEDA" w:rsidRDefault="0BFCDEDA" w:rsidP="12F7FD14">
            <w:r w:rsidRPr="12F7FD14">
              <w:rPr>
                <w:rFonts w:ascii="Arial" w:eastAsia="Arial" w:hAnsi="Arial" w:cs="Arial"/>
                <w:b/>
                <w:bCs/>
                <w:sz w:val="18"/>
                <w:szCs w:val="18"/>
              </w:rPr>
              <w:lastRenderedPageBreak/>
              <w:t>App 2 Annex 15.2R</w:t>
            </w:r>
          </w:p>
        </w:tc>
        <w:tc>
          <w:tcPr>
            <w:tcW w:w="5955" w:type="dxa"/>
          </w:tcPr>
          <w:p w14:paraId="0A8D348F" w14:textId="39EC89B6" w:rsidR="12F7FD14" w:rsidRDefault="12F7FD14" w:rsidP="12F7FD14">
            <w:pPr>
              <w:rPr>
                <w:rFonts w:ascii="Arial" w:hAnsi="Arial" w:cs="Arial"/>
                <w:sz w:val="18"/>
                <w:szCs w:val="18"/>
              </w:rPr>
            </w:pPr>
          </w:p>
        </w:tc>
        <w:tc>
          <w:tcPr>
            <w:tcW w:w="992" w:type="dxa"/>
          </w:tcPr>
          <w:p w14:paraId="21938D4B" w14:textId="10820119" w:rsidR="12F7FD14" w:rsidRDefault="12F7FD14" w:rsidP="12F7FD14">
            <w:pPr>
              <w:rPr>
                <w:rFonts w:ascii="Arial" w:eastAsiaTheme="minorEastAsia" w:hAnsi="Arial" w:cs="Arial"/>
                <w:sz w:val="18"/>
                <w:szCs w:val="18"/>
                <w:lang w:eastAsia="en-US"/>
              </w:rPr>
            </w:pPr>
          </w:p>
        </w:tc>
        <w:tc>
          <w:tcPr>
            <w:tcW w:w="992" w:type="dxa"/>
          </w:tcPr>
          <w:p w14:paraId="70D60348" w14:textId="5D84C2DE" w:rsidR="12F7FD14" w:rsidRDefault="12F7FD14" w:rsidP="12F7FD14">
            <w:pPr>
              <w:rPr>
                <w:rFonts w:ascii="Arial" w:eastAsiaTheme="minorEastAsia" w:hAnsi="Arial" w:cs="Arial"/>
                <w:sz w:val="18"/>
                <w:szCs w:val="18"/>
                <w:lang w:eastAsia="en-US"/>
              </w:rPr>
            </w:pPr>
          </w:p>
        </w:tc>
        <w:tc>
          <w:tcPr>
            <w:tcW w:w="2410" w:type="dxa"/>
          </w:tcPr>
          <w:p w14:paraId="0565AB77" w14:textId="6E341911" w:rsidR="12F7FD14" w:rsidRDefault="12F7FD14" w:rsidP="12F7FD14">
            <w:pPr>
              <w:rPr>
                <w:rFonts w:ascii="Arial" w:eastAsiaTheme="minorEastAsia" w:hAnsi="Arial" w:cs="Arial"/>
                <w:sz w:val="18"/>
                <w:szCs w:val="18"/>
                <w:lang w:eastAsia="en-US"/>
              </w:rPr>
            </w:pPr>
          </w:p>
        </w:tc>
      </w:tr>
      <w:tr w:rsidR="00A7334E" w:rsidRPr="00A7334E" w14:paraId="7E8B0B30" w14:textId="77777777" w:rsidTr="12F7FD14">
        <w:trPr>
          <w:trHeight w:val="383"/>
        </w:trPr>
        <w:tc>
          <w:tcPr>
            <w:tcW w:w="816" w:type="dxa"/>
          </w:tcPr>
          <w:p w14:paraId="117A5D1D" w14:textId="3BC0B198"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2</w:t>
            </w:r>
          </w:p>
        </w:tc>
        <w:tc>
          <w:tcPr>
            <w:tcW w:w="5955" w:type="dxa"/>
          </w:tcPr>
          <w:p w14:paraId="1E52EBCB" w14:textId="70D04AF9"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PRINCIPLES IN PREPARING AND PRESENTING PRO FORMA FINANCIAL INFORMATION</w:t>
            </w:r>
          </w:p>
        </w:tc>
        <w:tc>
          <w:tcPr>
            <w:tcW w:w="992" w:type="dxa"/>
          </w:tcPr>
          <w:p w14:paraId="6E2C7E72"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tcPr>
          <w:p w14:paraId="3BFBC1FE"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tcPr>
          <w:p w14:paraId="444DFA60"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r w:rsidR="00A7334E" w:rsidRPr="00A7334E" w14:paraId="516AFDAC" w14:textId="77777777" w:rsidTr="12F7FD14">
        <w:trPr>
          <w:trHeight w:val="383"/>
        </w:trPr>
        <w:tc>
          <w:tcPr>
            <w:tcW w:w="816" w:type="dxa"/>
          </w:tcPr>
          <w:p w14:paraId="363B9768" w14:textId="01D9379C"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2.1</w:t>
            </w:r>
          </w:p>
        </w:tc>
        <w:tc>
          <w:tcPr>
            <w:tcW w:w="5955" w:type="dxa"/>
          </w:tcPr>
          <w:p w14:paraId="597541F6" w14:textId="77777777" w:rsidR="006139A0" w:rsidRDefault="00A7334E" w:rsidP="00881A23">
            <w:pPr>
              <w:autoSpaceDE w:val="0"/>
              <w:autoSpaceDN w:val="0"/>
              <w:adjustRightInd w:val="0"/>
              <w:spacing w:after="60"/>
              <w:rPr>
                <w:rFonts w:ascii="Arial" w:hAnsi="Arial" w:cs="Arial"/>
                <w:sz w:val="18"/>
                <w:szCs w:val="18"/>
              </w:rPr>
            </w:pPr>
            <w:r w:rsidRPr="00A7334E">
              <w:rPr>
                <w:rFonts w:ascii="Arial" w:hAnsi="Arial" w:cs="Arial"/>
                <w:sz w:val="18"/>
                <w:szCs w:val="18"/>
              </w:rPr>
              <w:t xml:space="preserve">The pro forma financial information </w:t>
            </w:r>
            <w:r w:rsidR="002D2C2B">
              <w:rPr>
                <w:rFonts w:ascii="Arial" w:hAnsi="Arial" w:cs="Arial"/>
                <w:sz w:val="18"/>
                <w:szCs w:val="18"/>
              </w:rPr>
              <w:t>must</w:t>
            </w:r>
            <w:r w:rsidRPr="00A7334E">
              <w:rPr>
                <w:rFonts w:ascii="Arial" w:hAnsi="Arial" w:cs="Arial"/>
                <w:sz w:val="18"/>
                <w:szCs w:val="18"/>
              </w:rPr>
              <w:t xml:space="preserve"> be identified as such </w:t>
            </w:r>
            <w:proofErr w:type="gramStart"/>
            <w:r w:rsidRPr="00A7334E">
              <w:rPr>
                <w:rFonts w:ascii="Arial" w:hAnsi="Arial" w:cs="Arial"/>
                <w:sz w:val="18"/>
                <w:szCs w:val="18"/>
              </w:rPr>
              <w:t>in order to</w:t>
            </w:r>
            <w:proofErr w:type="gramEnd"/>
            <w:r w:rsidRPr="00A7334E">
              <w:rPr>
                <w:rFonts w:ascii="Arial" w:hAnsi="Arial" w:cs="Arial"/>
                <w:sz w:val="18"/>
                <w:szCs w:val="18"/>
              </w:rPr>
              <w:t xml:space="preserve"> distinguish it from historical financial information.</w:t>
            </w:r>
          </w:p>
          <w:p w14:paraId="272C375E" w14:textId="7446C15F"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br/>
              <w:t>The pro forma financial information must be prepared in a manner consistent with the accounting policies adopted by the</w:t>
            </w:r>
            <w:r w:rsidRPr="004C31A5">
              <w:rPr>
                <w:rFonts w:ascii="Arial" w:hAnsi="Arial" w:cs="Arial"/>
                <w:i/>
                <w:iCs/>
                <w:sz w:val="18"/>
                <w:szCs w:val="18"/>
              </w:rPr>
              <w:t xml:space="preserve"> issuer</w:t>
            </w:r>
            <w:r w:rsidRPr="00A7334E">
              <w:rPr>
                <w:rFonts w:ascii="Arial" w:hAnsi="Arial" w:cs="Arial"/>
                <w:sz w:val="18"/>
                <w:szCs w:val="18"/>
              </w:rPr>
              <w:t xml:space="preserve"> in its last or next financial statements.</w:t>
            </w:r>
          </w:p>
        </w:tc>
        <w:tc>
          <w:tcPr>
            <w:tcW w:w="992" w:type="dxa"/>
          </w:tcPr>
          <w:p w14:paraId="6654C8AB"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tcPr>
          <w:p w14:paraId="5DA338D0"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tcPr>
          <w:p w14:paraId="59C76498"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r w:rsidR="00A7334E" w:rsidRPr="00A7334E" w14:paraId="6B6BBFA2" w14:textId="77777777" w:rsidTr="12F7FD14">
        <w:trPr>
          <w:trHeight w:val="383"/>
        </w:trPr>
        <w:tc>
          <w:tcPr>
            <w:tcW w:w="816" w:type="dxa"/>
          </w:tcPr>
          <w:p w14:paraId="1E1806B3" w14:textId="2B054539"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2.2</w:t>
            </w:r>
          </w:p>
        </w:tc>
        <w:tc>
          <w:tcPr>
            <w:tcW w:w="5955" w:type="dxa"/>
          </w:tcPr>
          <w:p w14:paraId="711ED936" w14:textId="77777777" w:rsidR="00B5195D" w:rsidRPr="00B5195D" w:rsidRDefault="00A7334E" w:rsidP="002023D2">
            <w:pPr>
              <w:autoSpaceDE w:val="0"/>
              <w:autoSpaceDN w:val="0"/>
              <w:adjustRightInd w:val="0"/>
              <w:spacing w:before="40" w:after="60"/>
              <w:rPr>
                <w:rFonts w:ascii="Arial" w:eastAsiaTheme="minorHAnsi" w:hAnsi="Arial" w:cs="Arial"/>
                <w:bCs/>
                <w:sz w:val="18"/>
                <w:szCs w:val="18"/>
                <w:lang w:eastAsia="en-US"/>
              </w:rPr>
            </w:pPr>
            <w:r w:rsidRPr="00B5195D">
              <w:rPr>
                <w:rFonts w:ascii="Arial" w:hAnsi="Arial" w:cs="Arial"/>
                <w:sz w:val="18"/>
                <w:szCs w:val="18"/>
              </w:rPr>
              <w:t>Pro forma information may o</w:t>
            </w:r>
            <w:r w:rsidR="00B5195D" w:rsidRPr="00B5195D">
              <w:rPr>
                <w:rFonts w:ascii="Arial" w:hAnsi="Arial" w:cs="Arial"/>
                <w:sz w:val="18"/>
                <w:szCs w:val="18"/>
              </w:rPr>
              <w:t>nly be published in respect of:</w:t>
            </w:r>
          </w:p>
          <w:p w14:paraId="583A2A80" w14:textId="426A0E28" w:rsidR="00B5195D" w:rsidRPr="00D95805" w:rsidRDefault="00A7334E" w:rsidP="002023D2">
            <w:pPr>
              <w:pStyle w:val="ListParagraph"/>
              <w:numPr>
                <w:ilvl w:val="0"/>
                <w:numId w:val="21"/>
              </w:numPr>
              <w:autoSpaceDE w:val="0"/>
              <w:autoSpaceDN w:val="0"/>
              <w:adjustRightInd w:val="0"/>
              <w:spacing w:before="40" w:after="60"/>
              <w:ind w:left="364" w:hanging="364"/>
              <w:contextualSpacing w:val="0"/>
              <w:rPr>
                <w:rFonts w:ascii="Arial" w:eastAsiaTheme="minorHAnsi" w:hAnsi="Arial" w:cs="Arial"/>
                <w:bCs/>
                <w:sz w:val="18"/>
                <w:szCs w:val="18"/>
                <w:lang w:eastAsia="en-US"/>
              </w:rPr>
            </w:pPr>
            <w:r w:rsidRPr="00D95805">
              <w:rPr>
                <w:rFonts w:ascii="Arial" w:hAnsi="Arial" w:cs="Arial"/>
                <w:sz w:val="18"/>
                <w:szCs w:val="18"/>
              </w:rPr>
              <w:t>the last com</w:t>
            </w:r>
            <w:r w:rsidR="00B5195D" w:rsidRPr="00D95805">
              <w:rPr>
                <w:rFonts w:ascii="Arial" w:hAnsi="Arial" w:cs="Arial"/>
                <w:sz w:val="18"/>
                <w:szCs w:val="18"/>
              </w:rPr>
              <w:t>pleted financial period; and/or</w:t>
            </w:r>
          </w:p>
          <w:p w14:paraId="1AC5B302" w14:textId="4B789580" w:rsidR="00A7334E" w:rsidRPr="00B5195D" w:rsidRDefault="00A7334E" w:rsidP="002023D2">
            <w:pPr>
              <w:pStyle w:val="ListParagraph"/>
              <w:numPr>
                <w:ilvl w:val="0"/>
                <w:numId w:val="21"/>
              </w:numPr>
              <w:autoSpaceDE w:val="0"/>
              <w:autoSpaceDN w:val="0"/>
              <w:adjustRightInd w:val="0"/>
              <w:spacing w:before="40" w:after="60"/>
              <w:ind w:left="364" w:hanging="364"/>
              <w:contextualSpacing w:val="0"/>
              <w:rPr>
                <w:rFonts w:ascii="Arial" w:eastAsiaTheme="minorHAnsi" w:hAnsi="Arial" w:cs="Arial"/>
                <w:bCs/>
                <w:sz w:val="18"/>
                <w:szCs w:val="18"/>
                <w:lang w:eastAsia="en-US"/>
              </w:rPr>
            </w:pPr>
            <w:r w:rsidRPr="00B5195D">
              <w:rPr>
                <w:rFonts w:ascii="Arial" w:hAnsi="Arial" w:cs="Arial"/>
                <w:sz w:val="18"/>
                <w:szCs w:val="18"/>
              </w:rPr>
              <w:t xml:space="preserve">the most recent interim period for which relevant unadjusted information has been published or are included in the </w:t>
            </w:r>
            <w:r w:rsidRPr="00463F21">
              <w:rPr>
                <w:rFonts w:ascii="Arial" w:hAnsi="Arial" w:cs="Arial"/>
                <w:i/>
                <w:iCs/>
                <w:sz w:val="18"/>
                <w:szCs w:val="18"/>
              </w:rPr>
              <w:t>registration document/prospectus</w:t>
            </w:r>
            <w:r w:rsidR="00463F21">
              <w:rPr>
                <w:rFonts w:ascii="Arial" w:hAnsi="Arial" w:cs="Arial"/>
                <w:sz w:val="18"/>
                <w:szCs w:val="18"/>
              </w:rPr>
              <w:t xml:space="preserve"> (as applicable)</w:t>
            </w:r>
            <w:r w:rsidRPr="00B5195D">
              <w:rPr>
                <w:rFonts w:ascii="Arial" w:hAnsi="Arial" w:cs="Arial"/>
                <w:sz w:val="18"/>
                <w:szCs w:val="18"/>
              </w:rPr>
              <w:t>.</w:t>
            </w:r>
          </w:p>
        </w:tc>
        <w:tc>
          <w:tcPr>
            <w:tcW w:w="992" w:type="dxa"/>
          </w:tcPr>
          <w:p w14:paraId="2D710D20"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tcPr>
          <w:p w14:paraId="65113D58"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tcPr>
          <w:p w14:paraId="616B4610"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r w:rsidR="00A7334E" w:rsidRPr="00A7334E" w14:paraId="1AAEE743" w14:textId="77777777" w:rsidTr="12F7FD14">
        <w:trPr>
          <w:trHeight w:val="383"/>
        </w:trPr>
        <w:tc>
          <w:tcPr>
            <w:tcW w:w="816" w:type="dxa"/>
          </w:tcPr>
          <w:p w14:paraId="0EA84668" w14:textId="43DE9C8D"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2.3</w:t>
            </w:r>
          </w:p>
        </w:tc>
        <w:tc>
          <w:tcPr>
            <w:tcW w:w="5955" w:type="dxa"/>
          </w:tcPr>
          <w:p w14:paraId="06C33E6C" w14:textId="77777777" w:rsidR="00DC384F" w:rsidRPr="00DC384F" w:rsidRDefault="00A7334E" w:rsidP="002023D2">
            <w:pPr>
              <w:autoSpaceDE w:val="0"/>
              <w:autoSpaceDN w:val="0"/>
              <w:adjustRightInd w:val="0"/>
              <w:spacing w:before="40" w:after="60"/>
              <w:rPr>
                <w:rFonts w:ascii="Arial" w:eastAsiaTheme="minorHAnsi" w:hAnsi="Arial" w:cs="Arial"/>
                <w:bCs/>
                <w:sz w:val="18"/>
                <w:szCs w:val="18"/>
                <w:lang w:eastAsia="en-US"/>
              </w:rPr>
            </w:pPr>
            <w:r w:rsidRPr="00DC384F">
              <w:rPr>
                <w:rFonts w:ascii="Arial" w:hAnsi="Arial" w:cs="Arial"/>
                <w:sz w:val="18"/>
                <w:szCs w:val="18"/>
              </w:rPr>
              <w:t xml:space="preserve">Pro forma adjustments </w:t>
            </w:r>
            <w:r w:rsidR="00DC384F" w:rsidRPr="00DC384F">
              <w:rPr>
                <w:rFonts w:ascii="Arial" w:hAnsi="Arial" w:cs="Arial"/>
                <w:sz w:val="18"/>
                <w:szCs w:val="18"/>
              </w:rPr>
              <w:t>must comply with the following:</w:t>
            </w:r>
          </w:p>
          <w:p w14:paraId="2D1CC77A" w14:textId="533427AB" w:rsidR="00DC384F" w:rsidRPr="00D95805" w:rsidRDefault="00DC384F" w:rsidP="002023D2">
            <w:pPr>
              <w:pStyle w:val="ListParagraph"/>
              <w:numPr>
                <w:ilvl w:val="0"/>
                <w:numId w:val="18"/>
              </w:numPr>
              <w:autoSpaceDE w:val="0"/>
              <w:autoSpaceDN w:val="0"/>
              <w:adjustRightInd w:val="0"/>
              <w:spacing w:before="40" w:after="60"/>
              <w:contextualSpacing w:val="0"/>
              <w:rPr>
                <w:rFonts w:ascii="Arial" w:hAnsi="Arial" w:cs="Arial"/>
                <w:sz w:val="18"/>
                <w:szCs w:val="18"/>
              </w:rPr>
            </w:pPr>
            <w:r w:rsidRPr="00D95805">
              <w:rPr>
                <w:rFonts w:ascii="Arial" w:hAnsi="Arial" w:cs="Arial"/>
                <w:sz w:val="18"/>
                <w:szCs w:val="18"/>
              </w:rPr>
              <w:t xml:space="preserve">be clearly shown and </w:t>
            </w:r>
            <w:proofErr w:type="gramStart"/>
            <w:r w:rsidRPr="00D95805">
              <w:rPr>
                <w:rFonts w:ascii="Arial" w:hAnsi="Arial" w:cs="Arial"/>
                <w:sz w:val="18"/>
                <w:szCs w:val="18"/>
              </w:rPr>
              <w:t>explained;</w:t>
            </w:r>
            <w:proofErr w:type="gramEnd"/>
          </w:p>
          <w:p w14:paraId="0D9C6CAC" w14:textId="7A713470" w:rsidR="00DC384F" w:rsidRDefault="00A7334E" w:rsidP="002023D2">
            <w:pPr>
              <w:pStyle w:val="ListParagraph"/>
              <w:numPr>
                <w:ilvl w:val="0"/>
                <w:numId w:val="18"/>
              </w:numPr>
              <w:autoSpaceDE w:val="0"/>
              <w:autoSpaceDN w:val="0"/>
              <w:adjustRightInd w:val="0"/>
              <w:spacing w:before="40" w:after="60"/>
              <w:contextualSpacing w:val="0"/>
              <w:rPr>
                <w:rFonts w:ascii="Arial" w:hAnsi="Arial" w:cs="Arial"/>
                <w:sz w:val="18"/>
                <w:szCs w:val="18"/>
              </w:rPr>
            </w:pPr>
            <w:r w:rsidRPr="00DC384F">
              <w:rPr>
                <w:rFonts w:ascii="Arial" w:hAnsi="Arial" w:cs="Arial"/>
                <w:sz w:val="18"/>
                <w:szCs w:val="18"/>
              </w:rPr>
              <w:t>present all significant effects directly a</w:t>
            </w:r>
            <w:r w:rsidR="00DC384F">
              <w:rPr>
                <w:rFonts w:ascii="Arial" w:hAnsi="Arial" w:cs="Arial"/>
                <w:sz w:val="18"/>
                <w:szCs w:val="18"/>
              </w:rPr>
              <w:t>ttributable to the transaction;</w:t>
            </w:r>
            <w:r w:rsidR="00D95805">
              <w:rPr>
                <w:rFonts w:ascii="Arial" w:hAnsi="Arial" w:cs="Arial"/>
                <w:sz w:val="18"/>
                <w:szCs w:val="18"/>
              </w:rPr>
              <w:t xml:space="preserve"> and</w:t>
            </w:r>
          </w:p>
          <w:p w14:paraId="68A1B695" w14:textId="112416FC" w:rsidR="00A7334E" w:rsidRPr="00DC384F" w:rsidRDefault="00A7334E" w:rsidP="002023D2">
            <w:pPr>
              <w:pStyle w:val="ListParagraph"/>
              <w:numPr>
                <w:ilvl w:val="0"/>
                <w:numId w:val="18"/>
              </w:numPr>
              <w:autoSpaceDE w:val="0"/>
              <w:autoSpaceDN w:val="0"/>
              <w:adjustRightInd w:val="0"/>
              <w:spacing w:before="40" w:after="60"/>
              <w:contextualSpacing w:val="0"/>
              <w:rPr>
                <w:rFonts w:ascii="Arial" w:hAnsi="Arial" w:cs="Arial"/>
                <w:sz w:val="18"/>
                <w:szCs w:val="18"/>
              </w:rPr>
            </w:pPr>
            <w:r w:rsidRPr="00DC384F">
              <w:rPr>
                <w:rFonts w:ascii="Arial" w:hAnsi="Arial" w:cs="Arial"/>
                <w:sz w:val="18"/>
                <w:szCs w:val="18"/>
              </w:rPr>
              <w:t>be factually supportable.</w:t>
            </w:r>
          </w:p>
        </w:tc>
        <w:tc>
          <w:tcPr>
            <w:tcW w:w="992" w:type="dxa"/>
          </w:tcPr>
          <w:p w14:paraId="1EE651D1"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tcPr>
          <w:p w14:paraId="04DD70AF"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tcPr>
          <w:p w14:paraId="3E388E11"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r w:rsidR="12F7FD14" w14:paraId="0EF46CE8" w14:textId="77777777" w:rsidTr="12F7FD14">
        <w:trPr>
          <w:trHeight w:val="300"/>
        </w:trPr>
        <w:tc>
          <w:tcPr>
            <w:tcW w:w="816" w:type="dxa"/>
          </w:tcPr>
          <w:p w14:paraId="252DB304" w14:textId="7B2ED87C" w:rsidR="3BD32448" w:rsidRDefault="3BD32448" w:rsidP="12F7FD14">
            <w:r w:rsidRPr="12F7FD14">
              <w:rPr>
                <w:rFonts w:ascii="Arial" w:eastAsia="Arial" w:hAnsi="Arial" w:cs="Arial"/>
                <w:b/>
                <w:bCs/>
                <w:sz w:val="18"/>
                <w:szCs w:val="18"/>
              </w:rPr>
              <w:t>App 2 Annex 15.3R</w:t>
            </w:r>
          </w:p>
        </w:tc>
        <w:tc>
          <w:tcPr>
            <w:tcW w:w="5955" w:type="dxa"/>
          </w:tcPr>
          <w:p w14:paraId="4DE8D57B" w14:textId="06EC34F2" w:rsidR="12F7FD14" w:rsidRDefault="12F7FD14" w:rsidP="12F7FD14">
            <w:pPr>
              <w:rPr>
                <w:rFonts w:ascii="Arial" w:hAnsi="Arial" w:cs="Arial"/>
                <w:sz w:val="18"/>
                <w:szCs w:val="18"/>
              </w:rPr>
            </w:pPr>
          </w:p>
        </w:tc>
        <w:tc>
          <w:tcPr>
            <w:tcW w:w="992" w:type="dxa"/>
          </w:tcPr>
          <w:p w14:paraId="2570C30D" w14:textId="03F66107" w:rsidR="12F7FD14" w:rsidRDefault="12F7FD14" w:rsidP="12F7FD14">
            <w:pPr>
              <w:rPr>
                <w:rFonts w:ascii="Arial" w:eastAsiaTheme="minorEastAsia" w:hAnsi="Arial" w:cs="Arial"/>
                <w:sz w:val="18"/>
                <w:szCs w:val="18"/>
                <w:lang w:eastAsia="en-US"/>
              </w:rPr>
            </w:pPr>
          </w:p>
        </w:tc>
        <w:tc>
          <w:tcPr>
            <w:tcW w:w="992" w:type="dxa"/>
          </w:tcPr>
          <w:p w14:paraId="6689BDB3" w14:textId="3DA9BCCF" w:rsidR="12F7FD14" w:rsidRDefault="12F7FD14" w:rsidP="12F7FD14">
            <w:pPr>
              <w:rPr>
                <w:rFonts w:ascii="Arial" w:eastAsiaTheme="minorEastAsia" w:hAnsi="Arial" w:cs="Arial"/>
                <w:sz w:val="18"/>
                <w:szCs w:val="18"/>
                <w:lang w:eastAsia="en-US"/>
              </w:rPr>
            </w:pPr>
          </w:p>
        </w:tc>
        <w:tc>
          <w:tcPr>
            <w:tcW w:w="2410" w:type="dxa"/>
          </w:tcPr>
          <w:p w14:paraId="1A09DB13" w14:textId="3A600C1D" w:rsidR="12F7FD14" w:rsidRDefault="12F7FD14" w:rsidP="12F7FD14">
            <w:pPr>
              <w:rPr>
                <w:rFonts w:ascii="Arial" w:eastAsiaTheme="minorEastAsia" w:hAnsi="Arial" w:cs="Arial"/>
                <w:sz w:val="18"/>
                <w:szCs w:val="18"/>
                <w:lang w:eastAsia="en-US"/>
              </w:rPr>
            </w:pPr>
          </w:p>
        </w:tc>
      </w:tr>
      <w:tr w:rsidR="00A7334E" w:rsidRPr="00A7334E" w14:paraId="5EEF6C98" w14:textId="77777777" w:rsidTr="12F7FD14">
        <w:trPr>
          <w:trHeight w:val="383"/>
        </w:trPr>
        <w:tc>
          <w:tcPr>
            <w:tcW w:w="816" w:type="dxa"/>
          </w:tcPr>
          <w:p w14:paraId="7B76E584" w14:textId="6A69EFA1"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3</w:t>
            </w:r>
          </w:p>
        </w:tc>
        <w:tc>
          <w:tcPr>
            <w:tcW w:w="5955" w:type="dxa"/>
          </w:tcPr>
          <w:p w14:paraId="1B4FE2D4" w14:textId="2B742155" w:rsidR="00A7334E" w:rsidRPr="001D01AA" w:rsidRDefault="00A7334E" w:rsidP="002023D2">
            <w:pPr>
              <w:autoSpaceDE w:val="0"/>
              <w:autoSpaceDN w:val="0"/>
              <w:adjustRightInd w:val="0"/>
              <w:spacing w:before="40" w:after="60"/>
              <w:rPr>
                <w:rFonts w:ascii="Arial" w:eastAsiaTheme="minorHAnsi" w:hAnsi="Arial" w:cs="Arial"/>
                <w:bCs/>
                <w:sz w:val="18"/>
                <w:szCs w:val="18"/>
                <w:lang w:eastAsia="en-US"/>
              </w:rPr>
            </w:pPr>
            <w:r w:rsidRPr="00DC384F">
              <w:rPr>
                <w:rFonts w:ascii="Arial" w:hAnsi="Arial" w:cs="Arial"/>
                <w:sz w:val="18"/>
                <w:szCs w:val="18"/>
              </w:rPr>
              <w:t>REQUIREMENTS FOR AN ACCOUNTANT / AUDIT REPORT</w:t>
            </w:r>
          </w:p>
        </w:tc>
        <w:tc>
          <w:tcPr>
            <w:tcW w:w="992" w:type="dxa"/>
          </w:tcPr>
          <w:p w14:paraId="62BDABD1"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tcPr>
          <w:p w14:paraId="217551BC"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tcPr>
          <w:p w14:paraId="2CCD66D9"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r w:rsidR="001D01AA" w:rsidRPr="00A7334E" w14:paraId="4323F43E" w14:textId="77777777" w:rsidTr="12F7FD14">
        <w:trPr>
          <w:trHeight w:val="383"/>
        </w:trPr>
        <w:tc>
          <w:tcPr>
            <w:tcW w:w="816" w:type="dxa"/>
          </w:tcPr>
          <w:p w14:paraId="7B4C01BB" w14:textId="77777777" w:rsidR="001D01AA" w:rsidRPr="00A7334E" w:rsidRDefault="001D01AA" w:rsidP="00881A23">
            <w:pPr>
              <w:pStyle w:val="Default"/>
              <w:spacing w:after="60"/>
              <w:rPr>
                <w:rFonts w:ascii="Arial" w:hAnsi="Arial" w:cs="Arial"/>
                <w:sz w:val="18"/>
                <w:szCs w:val="18"/>
              </w:rPr>
            </w:pPr>
          </w:p>
        </w:tc>
        <w:tc>
          <w:tcPr>
            <w:tcW w:w="5955" w:type="dxa"/>
          </w:tcPr>
          <w:p w14:paraId="61D0E38A" w14:textId="77777777" w:rsidR="001D01AA" w:rsidRPr="00DC384F" w:rsidRDefault="001D01AA" w:rsidP="002023D2">
            <w:pPr>
              <w:autoSpaceDE w:val="0"/>
              <w:autoSpaceDN w:val="0"/>
              <w:adjustRightInd w:val="0"/>
              <w:spacing w:before="40" w:after="60"/>
              <w:rPr>
                <w:rFonts w:ascii="Arial" w:eastAsiaTheme="minorHAnsi" w:hAnsi="Arial" w:cs="Arial"/>
                <w:bCs/>
                <w:sz w:val="18"/>
                <w:szCs w:val="18"/>
                <w:lang w:eastAsia="en-US"/>
              </w:rPr>
            </w:pPr>
            <w:r w:rsidRPr="00DC384F">
              <w:rPr>
                <w:rFonts w:ascii="Arial" w:hAnsi="Arial" w:cs="Arial"/>
                <w:sz w:val="18"/>
                <w:szCs w:val="18"/>
              </w:rPr>
              <w:t xml:space="preserve">The </w:t>
            </w:r>
            <w:r w:rsidRPr="00D00BC2">
              <w:rPr>
                <w:rFonts w:ascii="Arial" w:hAnsi="Arial" w:cs="Arial"/>
                <w:i/>
                <w:iCs/>
                <w:sz w:val="18"/>
                <w:szCs w:val="18"/>
              </w:rPr>
              <w:t>prospectus</w:t>
            </w:r>
            <w:r w:rsidRPr="00DC384F">
              <w:rPr>
                <w:rFonts w:ascii="Arial" w:hAnsi="Arial" w:cs="Arial"/>
                <w:sz w:val="18"/>
                <w:szCs w:val="18"/>
              </w:rPr>
              <w:t xml:space="preserve"> shall include a report prepared by the independent accountants or auditors stating that in their opinion:</w:t>
            </w:r>
          </w:p>
          <w:p w14:paraId="25B613F4" w14:textId="77777777" w:rsidR="001D01AA" w:rsidRPr="00D00BC2" w:rsidRDefault="001D01AA" w:rsidP="002023D2">
            <w:pPr>
              <w:pStyle w:val="ListParagraph"/>
              <w:numPr>
                <w:ilvl w:val="0"/>
                <w:numId w:val="19"/>
              </w:numPr>
              <w:autoSpaceDE w:val="0"/>
              <w:autoSpaceDN w:val="0"/>
              <w:adjustRightInd w:val="0"/>
              <w:spacing w:before="40" w:after="60"/>
              <w:contextualSpacing w:val="0"/>
              <w:rPr>
                <w:rFonts w:ascii="Arial" w:eastAsiaTheme="minorHAnsi" w:hAnsi="Arial" w:cs="Arial"/>
                <w:bCs/>
                <w:sz w:val="18"/>
                <w:szCs w:val="18"/>
                <w:lang w:eastAsia="en-US"/>
              </w:rPr>
            </w:pPr>
            <w:r w:rsidRPr="00D00BC2">
              <w:rPr>
                <w:rFonts w:ascii="Arial" w:hAnsi="Arial" w:cs="Arial"/>
                <w:sz w:val="18"/>
                <w:szCs w:val="18"/>
              </w:rPr>
              <w:t xml:space="preserve">the pro forma financial information has been properly compiled on the basis </w:t>
            </w:r>
            <w:proofErr w:type="gramStart"/>
            <w:r w:rsidRPr="00D00BC2">
              <w:rPr>
                <w:rFonts w:ascii="Arial" w:hAnsi="Arial" w:cs="Arial"/>
                <w:sz w:val="18"/>
                <w:szCs w:val="18"/>
              </w:rPr>
              <w:t>stated;</w:t>
            </w:r>
            <w:proofErr w:type="gramEnd"/>
            <w:r>
              <w:rPr>
                <w:rFonts w:ascii="Arial" w:hAnsi="Arial" w:cs="Arial"/>
                <w:sz w:val="18"/>
                <w:szCs w:val="18"/>
              </w:rPr>
              <w:t xml:space="preserve"> and</w:t>
            </w:r>
          </w:p>
          <w:p w14:paraId="2DEB598C" w14:textId="552843EB" w:rsidR="001D01AA" w:rsidRPr="00DC384F" w:rsidRDefault="001D01AA" w:rsidP="002023D2">
            <w:pPr>
              <w:pStyle w:val="ListParagraph"/>
              <w:numPr>
                <w:ilvl w:val="0"/>
                <w:numId w:val="19"/>
              </w:numPr>
              <w:autoSpaceDE w:val="0"/>
              <w:autoSpaceDN w:val="0"/>
              <w:adjustRightInd w:val="0"/>
              <w:spacing w:before="40" w:after="60"/>
              <w:contextualSpacing w:val="0"/>
              <w:rPr>
                <w:rFonts w:ascii="Arial" w:hAnsi="Arial" w:cs="Arial"/>
                <w:sz w:val="18"/>
                <w:szCs w:val="18"/>
              </w:rPr>
            </w:pPr>
            <w:r w:rsidRPr="00DC384F">
              <w:rPr>
                <w:rFonts w:ascii="Arial" w:hAnsi="Arial" w:cs="Arial"/>
                <w:sz w:val="18"/>
                <w:szCs w:val="18"/>
              </w:rPr>
              <w:t>that the basis referred to in (</w:t>
            </w:r>
            <w:r>
              <w:rPr>
                <w:rFonts w:ascii="Arial" w:hAnsi="Arial" w:cs="Arial"/>
                <w:sz w:val="18"/>
                <w:szCs w:val="18"/>
              </w:rPr>
              <w:t>1</w:t>
            </w:r>
            <w:r w:rsidRPr="00DC384F">
              <w:rPr>
                <w:rFonts w:ascii="Arial" w:hAnsi="Arial" w:cs="Arial"/>
                <w:sz w:val="18"/>
                <w:szCs w:val="18"/>
              </w:rPr>
              <w:t xml:space="preserve">) is consistent with the accounting policies of the </w:t>
            </w:r>
            <w:r w:rsidRPr="001D01AA">
              <w:rPr>
                <w:rFonts w:ascii="Arial" w:hAnsi="Arial" w:cs="Arial"/>
                <w:i/>
                <w:iCs/>
                <w:sz w:val="18"/>
                <w:szCs w:val="18"/>
              </w:rPr>
              <w:t>issuer</w:t>
            </w:r>
            <w:r w:rsidRPr="00DC384F">
              <w:rPr>
                <w:rFonts w:ascii="Arial" w:hAnsi="Arial" w:cs="Arial"/>
                <w:sz w:val="18"/>
                <w:szCs w:val="18"/>
              </w:rPr>
              <w:t>.</w:t>
            </w:r>
          </w:p>
        </w:tc>
        <w:tc>
          <w:tcPr>
            <w:tcW w:w="992" w:type="dxa"/>
          </w:tcPr>
          <w:p w14:paraId="38D71804" w14:textId="77777777" w:rsidR="001D01AA" w:rsidRPr="00A7334E" w:rsidRDefault="001D01AA" w:rsidP="00881A23">
            <w:pPr>
              <w:autoSpaceDE w:val="0"/>
              <w:autoSpaceDN w:val="0"/>
              <w:adjustRightInd w:val="0"/>
              <w:spacing w:after="60"/>
              <w:rPr>
                <w:rFonts w:ascii="Arial" w:eastAsiaTheme="minorHAnsi" w:hAnsi="Arial" w:cs="Arial"/>
                <w:bCs/>
                <w:sz w:val="18"/>
                <w:szCs w:val="18"/>
                <w:lang w:eastAsia="en-US"/>
              </w:rPr>
            </w:pPr>
          </w:p>
        </w:tc>
        <w:tc>
          <w:tcPr>
            <w:tcW w:w="992" w:type="dxa"/>
          </w:tcPr>
          <w:p w14:paraId="2EC12839" w14:textId="77777777" w:rsidR="001D01AA" w:rsidRPr="00A7334E" w:rsidRDefault="001D01AA" w:rsidP="00881A23">
            <w:pPr>
              <w:autoSpaceDE w:val="0"/>
              <w:autoSpaceDN w:val="0"/>
              <w:adjustRightInd w:val="0"/>
              <w:spacing w:after="60"/>
              <w:rPr>
                <w:rFonts w:ascii="Arial" w:eastAsiaTheme="minorHAnsi" w:hAnsi="Arial" w:cs="Arial"/>
                <w:bCs/>
                <w:sz w:val="18"/>
                <w:szCs w:val="18"/>
                <w:lang w:eastAsia="en-US"/>
              </w:rPr>
            </w:pPr>
          </w:p>
        </w:tc>
        <w:tc>
          <w:tcPr>
            <w:tcW w:w="2410" w:type="dxa"/>
          </w:tcPr>
          <w:p w14:paraId="4330D338" w14:textId="77777777" w:rsidR="001D01AA" w:rsidRPr="00A7334E" w:rsidRDefault="001D01AA" w:rsidP="00881A23">
            <w:pPr>
              <w:autoSpaceDE w:val="0"/>
              <w:autoSpaceDN w:val="0"/>
              <w:adjustRightInd w:val="0"/>
              <w:spacing w:after="60"/>
              <w:rPr>
                <w:rFonts w:ascii="Arial" w:eastAsiaTheme="minorHAnsi" w:hAnsi="Arial" w:cs="Arial"/>
                <w:bCs/>
                <w:sz w:val="18"/>
                <w:szCs w:val="18"/>
                <w:lang w:eastAsia="en-US"/>
              </w:rPr>
            </w:pPr>
          </w:p>
        </w:tc>
      </w:tr>
    </w:tbl>
    <w:p w14:paraId="1943ABCB" w14:textId="46500F2A" w:rsidR="00226ADF" w:rsidRDefault="00226ADF" w:rsidP="008F4819">
      <w:pPr>
        <w:pStyle w:val="Lev1Text"/>
        <w:rPr>
          <w:rFonts w:ascii="Arial" w:hAnsi="Arial" w:cs="Arial"/>
        </w:rPr>
      </w:pPr>
    </w:p>
    <w:p w14:paraId="23711049" w14:textId="27BDE5FF" w:rsidR="00FA3560" w:rsidRDefault="00FA3560" w:rsidP="00FA3560">
      <w:pPr>
        <w:pStyle w:val="Lev1Text"/>
        <w:rPr>
          <w:rFonts w:ascii="Arial" w:hAnsi="Arial" w:cs="Arial"/>
        </w:rPr>
      </w:pPr>
    </w:p>
    <w:p w14:paraId="3B2D2A19" w14:textId="77777777" w:rsidR="00296BC5" w:rsidRDefault="00296BC5" w:rsidP="00FA3560">
      <w:pPr>
        <w:pStyle w:val="Lev1Text"/>
        <w:rPr>
          <w:rFonts w:ascii="Arial" w:hAnsi="Arial" w:cs="Arial"/>
        </w:rPr>
      </w:pPr>
    </w:p>
    <w:p w14:paraId="0BD8ABD8" w14:textId="615E6CA2" w:rsidR="00FA3560" w:rsidRPr="006366AE" w:rsidRDefault="00FA3560" w:rsidP="00FA3560">
      <w:pPr>
        <w:pStyle w:val="Lev1Text"/>
        <w:rPr>
          <w:rFonts w:ascii="Arial" w:hAnsi="Arial" w:cs="Arial"/>
        </w:rPr>
      </w:pPr>
    </w:p>
    <w:sectPr w:rsidR="00FA3560" w:rsidRPr="006366AE" w:rsidSect="00FD68AC">
      <w:headerReference w:type="even" r:id="rId12"/>
      <w:headerReference w:type="default" r:id="rId13"/>
      <w:footerReference w:type="default" r:id="rId14"/>
      <w:headerReference w:type="first" r:id="rId15"/>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02C9" w14:textId="77777777" w:rsidR="007E1C25" w:rsidRDefault="007E1C25" w:rsidP="00FB1F6E">
      <w:r>
        <w:separator/>
      </w:r>
    </w:p>
  </w:endnote>
  <w:endnote w:type="continuationSeparator" w:id="0">
    <w:p w14:paraId="259B96E3" w14:textId="77777777" w:rsidR="007E1C25" w:rsidRDefault="007E1C25"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948888086"/>
      <w:docPartObj>
        <w:docPartGallery w:val="Page Numbers (Bottom of Page)"/>
        <w:docPartUnique/>
      </w:docPartObj>
    </w:sdtPr>
    <w:sdtEndPr>
      <w:rPr>
        <w:noProof/>
      </w:rPr>
    </w:sdtEndPr>
    <w:sdtContent>
      <w:p w14:paraId="13F0AD58" w14:textId="2DBE660D"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881A23">
          <w:rPr>
            <w:rFonts w:ascii="Arial" w:hAnsi="Arial" w:cs="Arial"/>
            <w:noProof/>
            <w:sz w:val="20"/>
          </w:rPr>
          <w:t>1</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2023D2">
          <w:rPr>
            <w:rFonts w:ascii="Arial" w:hAnsi="Arial" w:cs="Arial"/>
            <w:noProof/>
            <w:sz w:val="20"/>
          </w:rPr>
          <w:t>January 2026</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9140" w14:textId="77777777" w:rsidR="007E1C25" w:rsidRDefault="007E1C25" w:rsidP="00FB1F6E">
      <w:r>
        <w:separator/>
      </w:r>
    </w:p>
  </w:footnote>
  <w:footnote w:type="continuationSeparator" w:id="0">
    <w:p w14:paraId="050ADA41" w14:textId="77777777" w:rsidR="007E1C25" w:rsidRDefault="007E1C25" w:rsidP="00FB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7984" w14:textId="68E4AB44" w:rsidR="00F25208" w:rsidRDefault="00F25208">
    <w:pPr>
      <w:pStyle w:val="Header"/>
    </w:pPr>
    <w:r>
      <w:rPr>
        <w:noProof/>
      </w:rPr>
      <mc:AlternateContent>
        <mc:Choice Requires="wps">
          <w:drawing>
            <wp:anchor distT="0" distB="0" distL="0" distR="0" simplePos="0" relativeHeight="251659264" behindDoc="0" locked="0" layoutInCell="1" allowOverlap="1" wp14:anchorId="278B3ED3" wp14:editId="31A50398">
              <wp:simplePos x="635" y="635"/>
              <wp:positionH relativeFrom="page">
                <wp:align>left</wp:align>
              </wp:positionH>
              <wp:positionV relativeFrom="page">
                <wp:align>top</wp:align>
              </wp:positionV>
              <wp:extent cx="846455" cy="345440"/>
              <wp:effectExtent l="0" t="0" r="10795" b="16510"/>
              <wp:wrapNone/>
              <wp:docPr id="642523751"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45440"/>
                      </a:xfrm>
                      <a:prstGeom prst="rect">
                        <a:avLst/>
                      </a:prstGeom>
                      <a:noFill/>
                      <a:ln>
                        <a:noFill/>
                      </a:ln>
                    </wps:spPr>
                    <wps:txbx>
                      <w:txbxContent>
                        <w:p w14:paraId="3E939CE7" w14:textId="3FF712F9" w:rsidR="00F25208" w:rsidRPr="00F25208" w:rsidRDefault="00F25208" w:rsidP="00F25208">
                          <w:pPr>
                            <w:rPr>
                              <w:rFonts w:ascii="Calibri" w:eastAsia="Calibri" w:hAnsi="Calibri" w:cs="Calibri"/>
                              <w:noProof/>
                              <w:color w:val="000000"/>
                              <w:sz w:val="20"/>
                            </w:rPr>
                          </w:pPr>
                          <w:r w:rsidRPr="00F25208">
                            <w:rPr>
                              <w:rFonts w:ascii="Calibri" w:eastAsia="Calibri" w:hAnsi="Calibri" w:cs="Calibri"/>
                              <w:noProof/>
                              <w:color w:val="000000"/>
                              <w:sz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8B3ED3" id="_x0000_t202" coordsize="21600,21600" o:spt="202" path="m,l,21600r21600,l21600,xe">
              <v:stroke joinstyle="miter"/>
              <v:path gradientshapeok="t" o:connecttype="rect"/>
            </v:shapetype>
            <v:shape id="Text Box 2" o:spid="_x0000_s1026" type="#_x0000_t202" alt="FCA Official" style="position:absolute;margin-left:0;margin-top:0;width:66.6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" filled="f" stroked="f">
              <v:textbox style="mso-fit-shape-to-text:t" inset="20pt,15pt,0,0">
                <w:txbxContent>
                  <w:p w14:paraId="3E939CE7" w14:textId="3FF712F9" w:rsidR="00F25208" w:rsidRPr="00F25208" w:rsidRDefault="00F25208" w:rsidP="00F25208">
                    <w:pPr>
                      <w:rPr>
                        <w:rFonts w:ascii="Calibri" w:eastAsia="Calibri" w:hAnsi="Calibri" w:cs="Calibri"/>
                        <w:noProof/>
                        <w:color w:val="000000"/>
                        <w:sz w:val="20"/>
                      </w:rPr>
                    </w:pPr>
                    <w:r w:rsidRPr="00F25208">
                      <w:rPr>
                        <w:rFonts w:ascii="Calibri" w:eastAsia="Calibri" w:hAnsi="Calibri" w:cs="Calibri"/>
                        <w:noProof/>
                        <w:color w:val="000000"/>
                        <w:sz w:val="2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19CA" w14:textId="49CCDEB8" w:rsidR="00F25208" w:rsidRDefault="00F25208">
    <w:pPr>
      <w:pStyle w:val="Header"/>
    </w:pPr>
    <w:r>
      <w:rPr>
        <w:noProof/>
      </w:rPr>
      <mc:AlternateContent>
        <mc:Choice Requires="wps">
          <w:drawing>
            <wp:anchor distT="0" distB="0" distL="0" distR="0" simplePos="0" relativeHeight="251660288" behindDoc="0" locked="0" layoutInCell="1" allowOverlap="1" wp14:anchorId="53890FE9" wp14:editId="43143463">
              <wp:simplePos x="295275" y="0"/>
              <wp:positionH relativeFrom="page">
                <wp:align>left</wp:align>
              </wp:positionH>
              <wp:positionV relativeFrom="page">
                <wp:align>top</wp:align>
              </wp:positionV>
              <wp:extent cx="846455" cy="345440"/>
              <wp:effectExtent l="0" t="0" r="10795" b="16510"/>
              <wp:wrapNone/>
              <wp:docPr id="469415623"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45440"/>
                      </a:xfrm>
                      <a:prstGeom prst="rect">
                        <a:avLst/>
                      </a:prstGeom>
                      <a:noFill/>
                      <a:ln>
                        <a:noFill/>
                      </a:ln>
                    </wps:spPr>
                    <wps:txbx>
                      <w:txbxContent>
                        <w:p w14:paraId="2EA8B984" w14:textId="7B80085B" w:rsidR="00F25208" w:rsidRPr="00F25208" w:rsidRDefault="00F25208" w:rsidP="00F25208">
                          <w:pPr>
                            <w:rPr>
                              <w:rFonts w:ascii="Calibri" w:eastAsia="Calibri" w:hAnsi="Calibri" w:cs="Calibri"/>
                              <w:noProof/>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890FE9" id="_x0000_t202" coordsize="21600,21600" o:spt="202" path="m,l,21600r21600,l21600,xe">
              <v:stroke joinstyle="miter"/>
              <v:path gradientshapeok="t" o:connecttype="rect"/>
            </v:shapetype>
            <v:shape id="Text Box 3" o:spid="_x0000_s1027" type="#_x0000_t202" alt="FCA Official" style="position:absolute;margin-left:0;margin-top:0;width:66.6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" filled="f" stroked="f">
              <v:textbox style="mso-fit-shape-to-text:t" inset="20pt,15pt,0,0">
                <w:txbxContent>
                  <w:p w14:paraId="2EA8B984" w14:textId="7B80085B" w:rsidR="00F25208" w:rsidRPr="00F25208" w:rsidRDefault="00F25208" w:rsidP="00F25208">
                    <w:pPr>
                      <w:rPr>
                        <w:rFonts w:ascii="Calibri" w:eastAsia="Calibri" w:hAnsi="Calibri" w:cs="Calibri"/>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5C31" w14:textId="7006B33C" w:rsidR="00F25208" w:rsidRDefault="00F25208">
    <w:pPr>
      <w:pStyle w:val="Header"/>
    </w:pPr>
    <w:r>
      <w:rPr>
        <w:noProof/>
      </w:rPr>
      <mc:AlternateContent>
        <mc:Choice Requires="wps">
          <w:drawing>
            <wp:anchor distT="0" distB="0" distL="0" distR="0" simplePos="0" relativeHeight="251658240" behindDoc="0" locked="0" layoutInCell="1" allowOverlap="1" wp14:anchorId="4C170081" wp14:editId="52BB0819">
              <wp:simplePos x="635" y="635"/>
              <wp:positionH relativeFrom="page">
                <wp:align>left</wp:align>
              </wp:positionH>
              <wp:positionV relativeFrom="page">
                <wp:align>top</wp:align>
              </wp:positionV>
              <wp:extent cx="846455" cy="345440"/>
              <wp:effectExtent l="0" t="0" r="10795" b="16510"/>
              <wp:wrapNone/>
              <wp:docPr id="67324170" name="Text Box 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45440"/>
                      </a:xfrm>
                      <a:prstGeom prst="rect">
                        <a:avLst/>
                      </a:prstGeom>
                      <a:noFill/>
                      <a:ln>
                        <a:noFill/>
                      </a:ln>
                    </wps:spPr>
                    <wps:txbx>
                      <w:txbxContent>
                        <w:p w14:paraId="15EBF254" w14:textId="17BC39D7" w:rsidR="00F25208" w:rsidRPr="00F25208" w:rsidRDefault="00F25208" w:rsidP="00F25208">
                          <w:pPr>
                            <w:rPr>
                              <w:rFonts w:ascii="Calibri" w:eastAsia="Calibri" w:hAnsi="Calibri" w:cs="Calibri"/>
                              <w:noProof/>
                              <w:color w:val="000000"/>
                              <w:sz w:val="20"/>
                            </w:rPr>
                          </w:pPr>
                          <w:r w:rsidRPr="00F25208">
                            <w:rPr>
                              <w:rFonts w:ascii="Calibri" w:eastAsia="Calibri" w:hAnsi="Calibri" w:cs="Calibri"/>
                              <w:noProof/>
                              <w:color w:val="000000"/>
                              <w:sz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170081" id="_x0000_t202" coordsize="21600,21600" o:spt="202" path="m,l,21600r21600,l21600,xe">
              <v:stroke joinstyle="miter"/>
              <v:path gradientshapeok="t" o:connecttype="rect"/>
            </v:shapetype>
            <v:shape id="Text Box 1" o:spid="_x0000_s1028" type="#_x0000_t202" alt="FCA Official" style="position:absolute;margin-left:0;margin-top:0;width:66.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JNiFAIAACEEAAAOAAAAZHJzL2Uyb0RvYy54bWysU01v2zAMvQ/YfxB0X+xkTt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" filled="f" stroked="f">
              <v:textbox style="mso-fit-shape-to-text:t" inset="20pt,15pt,0,0">
                <w:txbxContent>
                  <w:p w14:paraId="15EBF254" w14:textId="17BC39D7" w:rsidR="00F25208" w:rsidRPr="00F25208" w:rsidRDefault="00F25208" w:rsidP="00F25208">
                    <w:pPr>
                      <w:rPr>
                        <w:rFonts w:ascii="Calibri" w:eastAsia="Calibri" w:hAnsi="Calibri" w:cs="Calibri"/>
                        <w:noProof/>
                        <w:color w:val="000000"/>
                        <w:sz w:val="20"/>
                      </w:rPr>
                    </w:pPr>
                    <w:r w:rsidRPr="00F25208">
                      <w:rPr>
                        <w:rFonts w:ascii="Calibri" w:eastAsia="Calibri" w:hAnsi="Calibri" w:cs="Calibri"/>
                        <w:noProof/>
                        <w:color w:val="000000"/>
                        <w:sz w:val="20"/>
                      </w:rPr>
                      <w:t>FCA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66926B9"/>
    <w:multiLevelType w:val="hybridMultilevel"/>
    <w:tmpl w:val="1CE84F42"/>
    <w:lvl w:ilvl="0" w:tplc="18BEB416">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1C00D7"/>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5" w15:restartNumberingAfterBreak="0">
    <w:nsid w:val="156C7970"/>
    <w:multiLevelType w:val="hybridMultilevel"/>
    <w:tmpl w:val="D32E2F04"/>
    <w:lvl w:ilvl="0" w:tplc="CC7898BC">
      <w:start w:val="1"/>
      <w:numFmt w:val="decimal"/>
      <w:lvlText w:val="(%1)"/>
      <w:lvlJc w:val="left"/>
      <w:pPr>
        <w:ind w:left="360" w:hanging="360"/>
      </w:pPr>
      <w:rPr>
        <w:rFonts w:ascii="Arial" w:eastAsia="Times New Roman" w:hAnsi="Arial" w:cs="Arial"/>
      </w:rPr>
    </w:lvl>
    <w:lvl w:ilvl="1" w:tplc="1B9460BA">
      <w:start w:val="1"/>
      <w:numFmt w:val="lowerLetter"/>
      <w:lvlText w:val="(%2)"/>
      <w:lvlJc w:val="right"/>
      <w:pPr>
        <w:ind w:left="1080" w:hanging="360"/>
      </w:pPr>
      <w:rPr>
        <w:rFonts w:ascii="Arial" w:eastAsia="Times New Roman" w:hAnsi="Arial" w:cs="Arial"/>
      </w:rPr>
    </w:lvl>
    <w:lvl w:ilvl="2" w:tplc="356A9F84">
      <w:start w:val="1"/>
      <w:numFmt w:val="lowerRoman"/>
      <w:lvlText w:val="(%3)"/>
      <w:lvlJc w:val="right"/>
      <w:pPr>
        <w:ind w:left="1800" w:hanging="180"/>
      </w:pPr>
      <w:rPr>
        <w:rFonts w:ascii="Arial" w:eastAsiaTheme="minorHAnsi" w:hAnsi="Arial" w:cs="Arial"/>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7"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8" w15:restartNumberingAfterBreak="0">
    <w:nsid w:val="2C7E2533"/>
    <w:multiLevelType w:val="hybridMultilevel"/>
    <w:tmpl w:val="62A49682"/>
    <w:lvl w:ilvl="0" w:tplc="794A8E94">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0"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1" w15:restartNumberingAfterBreak="0">
    <w:nsid w:val="44FB108C"/>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3"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4"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15" w15:restartNumberingAfterBreak="0">
    <w:nsid w:val="5B905C7D"/>
    <w:multiLevelType w:val="hybridMultilevel"/>
    <w:tmpl w:val="57F2468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18" w15:restartNumberingAfterBreak="0">
    <w:nsid w:val="6FAF5D7B"/>
    <w:multiLevelType w:val="hybridMultilevel"/>
    <w:tmpl w:val="13A85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20" w15:restartNumberingAfterBreak="0">
    <w:nsid w:val="7D130884"/>
    <w:multiLevelType w:val="hybridMultilevel"/>
    <w:tmpl w:val="EABA88EA"/>
    <w:lvl w:ilvl="0" w:tplc="1F9CE5A8">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01744798">
    <w:abstractNumId w:val="0"/>
  </w:num>
  <w:num w:numId="2" w16cid:durableId="486670569">
    <w:abstractNumId w:val="17"/>
  </w:num>
  <w:num w:numId="3" w16cid:durableId="1752966120">
    <w:abstractNumId w:val="14"/>
  </w:num>
  <w:num w:numId="4" w16cid:durableId="626157258">
    <w:abstractNumId w:val="12"/>
  </w:num>
  <w:num w:numId="5" w16cid:durableId="1846431189">
    <w:abstractNumId w:val="7"/>
  </w:num>
  <w:num w:numId="6" w16cid:durableId="321660958">
    <w:abstractNumId w:val="19"/>
  </w:num>
  <w:num w:numId="7" w16cid:durableId="781418447">
    <w:abstractNumId w:val="13"/>
  </w:num>
  <w:num w:numId="8" w16cid:durableId="1235315134">
    <w:abstractNumId w:val="1"/>
  </w:num>
  <w:num w:numId="9" w16cid:durableId="2090030413">
    <w:abstractNumId w:val="4"/>
  </w:num>
  <w:num w:numId="10" w16cid:durableId="804616893">
    <w:abstractNumId w:val="10"/>
  </w:num>
  <w:num w:numId="11" w16cid:durableId="1991396040">
    <w:abstractNumId w:val="6"/>
  </w:num>
  <w:num w:numId="12" w16cid:durableId="2081826152">
    <w:abstractNumId w:val="9"/>
  </w:num>
  <w:num w:numId="13" w16cid:durableId="627861613">
    <w:abstractNumId w:val="16"/>
  </w:num>
  <w:num w:numId="14" w16cid:durableId="1094472469">
    <w:abstractNumId w:val="11"/>
  </w:num>
  <w:num w:numId="15" w16cid:durableId="526141466">
    <w:abstractNumId w:val="3"/>
  </w:num>
  <w:num w:numId="16" w16cid:durableId="767195660">
    <w:abstractNumId w:val="15"/>
  </w:num>
  <w:num w:numId="17" w16cid:durableId="1043480492">
    <w:abstractNumId w:val="5"/>
  </w:num>
  <w:num w:numId="18" w16cid:durableId="2043241815">
    <w:abstractNumId w:val="2"/>
  </w:num>
  <w:num w:numId="19" w16cid:durableId="537549129">
    <w:abstractNumId w:val="20"/>
  </w:num>
  <w:num w:numId="20" w16cid:durableId="2143762438">
    <w:abstractNumId w:val="18"/>
  </w:num>
  <w:num w:numId="21" w16cid:durableId="1127047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19"/>
    <w:rsid w:val="00041329"/>
    <w:rsid w:val="00064799"/>
    <w:rsid w:val="000C04AD"/>
    <w:rsid w:val="000D42C9"/>
    <w:rsid w:val="000F12B6"/>
    <w:rsid w:val="001058EA"/>
    <w:rsid w:val="00117D8B"/>
    <w:rsid w:val="00132691"/>
    <w:rsid w:val="00152770"/>
    <w:rsid w:val="00153A54"/>
    <w:rsid w:val="0018320F"/>
    <w:rsid w:val="001D01AA"/>
    <w:rsid w:val="001F2425"/>
    <w:rsid w:val="001F31FA"/>
    <w:rsid w:val="002023D2"/>
    <w:rsid w:val="00226ADF"/>
    <w:rsid w:val="002603CD"/>
    <w:rsid w:val="00266A88"/>
    <w:rsid w:val="00277EA4"/>
    <w:rsid w:val="00281535"/>
    <w:rsid w:val="00296BC5"/>
    <w:rsid w:val="002B3A3A"/>
    <w:rsid w:val="002D2C2B"/>
    <w:rsid w:val="002E1D35"/>
    <w:rsid w:val="003636DA"/>
    <w:rsid w:val="003951ED"/>
    <w:rsid w:val="00463F21"/>
    <w:rsid w:val="004C31A5"/>
    <w:rsid w:val="004D205C"/>
    <w:rsid w:val="005128F7"/>
    <w:rsid w:val="005157B6"/>
    <w:rsid w:val="00523F16"/>
    <w:rsid w:val="00533332"/>
    <w:rsid w:val="00572676"/>
    <w:rsid w:val="005D511B"/>
    <w:rsid w:val="005F59B5"/>
    <w:rsid w:val="006106E9"/>
    <w:rsid w:val="006139A0"/>
    <w:rsid w:val="006366AE"/>
    <w:rsid w:val="006D3657"/>
    <w:rsid w:val="006D3A84"/>
    <w:rsid w:val="00743D12"/>
    <w:rsid w:val="0077086F"/>
    <w:rsid w:val="007A49A8"/>
    <w:rsid w:val="007E1C25"/>
    <w:rsid w:val="007F0F7C"/>
    <w:rsid w:val="00830024"/>
    <w:rsid w:val="00881A23"/>
    <w:rsid w:val="008F4819"/>
    <w:rsid w:val="009504D8"/>
    <w:rsid w:val="00952017"/>
    <w:rsid w:val="00977704"/>
    <w:rsid w:val="009A03F9"/>
    <w:rsid w:val="009B522D"/>
    <w:rsid w:val="009C3D81"/>
    <w:rsid w:val="009D18F8"/>
    <w:rsid w:val="009F6F91"/>
    <w:rsid w:val="00A00063"/>
    <w:rsid w:val="00A7334E"/>
    <w:rsid w:val="00A910B2"/>
    <w:rsid w:val="00A9200E"/>
    <w:rsid w:val="00B1478A"/>
    <w:rsid w:val="00B24C3B"/>
    <w:rsid w:val="00B43A64"/>
    <w:rsid w:val="00B5195D"/>
    <w:rsid w:val="00BC690F"/>
    <w:rsid w:val="00C31AE3"/>
    <w:rsid w:val="00CA11BE"/>
    <w:rsid w:val="00CC1C6B"/>
    <w:rsid w:val="00CC4A36"/>
    <w:rsid w:val="00CD1558"/>
    <w:rsid w:val="00D00BC2"/>
    <w:rsid w:val="00D27647"/>
    <w:rsid w:val="00D32888"/>
    <w:rsid w:val="00D65F6C"/>
    <w:rsid w:val="00D8044A"/>
    <w:rsid w:val="00D95805"/>
    <w:rsid w:val="00DB5497"/>
    <w:rsid w:val="00DC384F"/>
    <w:rsid w:val="00E0359F"/>
    <w:rsid w:val="00E24EA9"/>
    <w:rsid w:val="00E40FE9"/>
    <w:rsid w:val="00F05454"/>
    <w:rsid w:val="00F25208"/>
    <w:rsid w:val="00F56EC0"/>
    <w:rsid w:val="00F62B48"/>
    <w:rsid w:val="00FA3560"/>
    <w:rsid w:val="00FA5D12"/>
    <w:rsid w:val="00FB1F6E"/>
    <w:rsid w:val="00FD68AC"/>
    <w:rsid w:val="0BFCDEDA"/>
    <w:rsid w:val="12F7FD14"/>
    <w:rsid w:val="1EBFD8A7"/>
    <w:rsid w:val="24132495"/>
    <w:rsid w:val="2B11E9FE"/>
    <w:rsid w:val="3BD32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750424045">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External Engagement</TermName>
          <TermId xmlns="http://schemas.microsoft.com/office/infopath/2007/PartnerControls">9b00bd8a-6b07-402d-8d49-d99261372b0d</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94</Value>
      <Value>29</Value>
      <Value>1</Value>
      <Value>85</Value>
    </TaxCatchAll>
    <fb73fac22e04418e998da8248872e105 xmlns="0d74753a-c32e-46ad-a4a5-7857c099a936">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255cee4c-aac9-42e8-abfb-799699e04e62</TermId>
        </TermInfo>
      </Terms>
    </fb73fac22e04418e998da8248872e105>
    <fca_livelink_recstatus xmlns="http://schemas.microsoft.com/sharepoint/v3" xsi:nil="true"/>
    <fca_retention_trg_date xmlns="http://schemas.microsoft.com/sharepoint/v3" xsi:nil="true"/>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MO ALL</TermName>
          <TermId xmlns="http://schemas.microsoft.com/office/infopath/2007/PartnerControls">5a4b2331-4b0b-4b31-a31f-71f905aadb78</TermId>
        </TermInfo>
      </Terms>
    </id2541b291b04ef882a10ce7c718dc3a>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NF5A6K2SEEK5-2042245802-10201</_dlc_DocId>
    <_dlc_DocIdUrl xmlns="964f0a7c-bcf0-4337-b577-3747e0a5c4bc">
      <Url>https://thefca.sharepoint.com/sites/MarOveManAndAdm/_layouts/15/DocIdRedir.aspx?ID=NF5A6K2SEEK5-2042245802-10201</Url>
      <Description>NF5A6K2SEEK5-2042245802-10201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41bad0b-5ec6-4ecd-811e-f9d8ff358b9c" ContentTypeId="0x0101005A9549D9A06FAF49B2796176C16A6E1113" PreviousValue="false"/>
</file>

<file path=customXml/item5.xml><?xml version="1.0" encoding="utf-8"?>
<ct:contentTypeSchema xmlns:ct="http://schemas.microsoft.com/office/2006/metadata/contentType" xmlns:ma="http://schemas.microsoft.com/office/2006/metadata/properties/metaAttributes" ct:_="" ma:_="" ma:contentTypeName="Market Oversight Ext Stakeholder Document" ma:contentTypeID="0x0101005A9549D9A06FAF49B2796176C16A6E111320002712561FFB468E40ADBB375DAC63A377" ma:contentTypeVersion="40" ma:contentTypeDescription="Market Oversight Ext Stakeholder Document" ma:contentTypeScope="" ma:versionID="c6b300e8996d6fe81c8debc483f4e982">
  <xsd:schema xmlns:xsd="http://www.w3.org/2001/XMLSchema" xmlns:xs="http://www.w3.org/2001/XMLSchema" xmlns:p="http://schemas.microsoft.com/office/2006/metadata/properties" xmlns:ns1="http://schemas.microsoft.com/sharepoint/v3" xmlns:ns2="964f0a7c-bcf0-4337-b577-3747e0a5c4bc" xmlns:ns3="0d74753a-c32e-46ad-a4a5-7857c099a936" xmlns:ns4="a86c032d-02d0-4e2c-8900-bdacb4220581" targetNamespace="http://schemas.microsoft.com/office/2006/metadata/properties" ma:root="true" ma:fieldsID="e6c1b3e2e44d7d53f93d17499ec8d345" ns1:_="" ns2:_="" ns3:_="" ns4:_="">
    <xsd:import namespace="http://schemas.microsoft.com/sharepoint/v3"/>
    <xsd:import namespace="964f0a7c-bcf0-4337-b577-3747e0a5c4bc"/>
    <xsd:import namespace="0d74753a-c32e-46ad-a4a5-7857c099a936"/>
    <xsd:import namespace="a86c032d-02d0-4e2c-8900-bdacb4220581"/>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fb73fac22e04418e998da8248872e105" minOccurs="0"/>
                <xsd:element ref="ns2:id2541b291b04ef882a10ce7c718dc3a" minOccurs="0"/>
                <xsd:element ref="ns4:MediaServiceObjectDetectorVersions" minOccurs="0"/>
                <xsd:element ref="ns4:MediaServiceSearchPropertie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id2541b291b04ef882a10ce7c718dc3a" ma:index="28" ma:taxonomy="true" ma:internalName="id2541b291b04ef882a10ce7c718dc3a" ma:taxonomyFieldName="fca_mo_team" ma:displayName="MO Team" ma:default=""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fb73fac22e04418e998da8248872e105" ma:index="26" ma:taxonomy="true" ma:internalName="fb73fac22e04418e998da8248872e105" ma:taxonomyFieldName="fca_mo_counterparty" ma:displayName="Counterparty" ma:indexed="true" ma:readOnly="false" ma:fieldId="{fb73fac2-2e04-418e-998d-a8248872e105}" ma:sspId="141bad0b-5ec6-4ecd-811e-f9d8ff358b9c" ma:termSetId="699f0584-301f-4282-a8c0-0fe72ac96c5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c032d-02d0-4e2c-8900-bdacb4220581"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F0144-602E-4B49-A838-E43BFA577D4A}">
  <ds:schemaRefs>
    <ds:schemaRef ds:uri="http://schemas.microsoft.com/office/2006/metadata/properties"/>
    <ds:schemaRef ds:uri="http://schemas.microsoft.com/office/infopath/2007/PartnerControls"/>
    <ds:schemaRef ds:uri="http://schemas.microsoft.com/sharepoint/v3"/>
    <ds:schemaRef ds:uri="964f0a7c-bcf0-4337-b577-3747e0a5c4bc"/>
    <ds:schemaRef ds:uri="0d74753a-c32e-46ad-a4a5-7857c099a936"/>
  </ds:schemaRefs>
</ds:datastoreItem>
</file>

<file path=customXml/itemProps2.xml><?xml version="1.0" encoding="utf-8"?>
<ds:datastoreItem xmlns:ds="http://schemas.openxmlformats.org/officeDocument/2006/customXml" ds:itemID="{5A612E88-E8AB-401C-8E66-CC51C802B0C9}">
  <ds:schemaRefs>
    <ds:schemaRef ds:uri="http://schemas.microsoft.com/sharepoint/v3/contenttype/forms"/>
  </ds:schemaRefs>
</ds:datastoreItem>
</file>

<file path=customXml/itemProps3.xml><?xml version="1.0" encoding="utf-8"?>
<ds:datastoreItem xmlns:ds="http://schemas.openxmlformats.org/officeDocument/2006/customXml" ds:itemID="{71524386-4B2D-4552-BC7C-3414163AF4B4}">
  <ds:schemaRefs>
    <ds:schemaRef ds:uri="http://schemas.microsoft.com/sharepoint/events"/>
  </ds:schemaRefs>
</ds:datastoreItem>
</file>

<file path=customXml/itemProps4.xml><?xml version="1.0" encoding="utf-8"?>
<ds:datastoreItem xmlns:ds="http://schemas.openxmlformats.org/officeDocument/2006/customXml" ds:itemID="{5BE6CB6F-774E-4653-B8F9-A6D04CCFFA1E}">
  <ds:schemaRefs>
    <ds:schemaRef ds:uri="Microsoft.SharePoint.Taxonomy.ContentTypeSync"/>
  </ds:schemaRefs>
</ds:datastoreItem>
</file>

<file path=customXml/itemProps5.xml><?xml version="1.0" encoding="utf-8"?>
<ds:datastoreItem xmlns:ds="http://schemas.openxmlformats.org/officeDocument/2006/customXml" ds:itemID="{DF47893E-4432-42CB-A9B9-21CDAF657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0d74753a-c32e-46ad-a4a5-7857c099a936"/>
    <ds:schemaRef ds:uri="a86c032d-02d0-4e2c-8900-bdacb4220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15 - pro forma financial information</dc:title>
  <dc:subject/>
  <dc:creator>Oyesumbo Thomas</dc:creator>
  <cp:keywords/>
  <dc:description/>
  <cp:lastModifiedBy>Christian Murray</cp:lastModifiedBy>
  <cp:revision>2</cp:revision>
  <dcterms:created xsi:type="dcterms:W3CDTF">2025-11-21T13:35:00Z</dcterms:created>
  <dcterms:modified xsi:type="dcterms:W3CDTF">2025-11-21T13:35:00Z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403490a,264c2267,1bfab6c7</vt:lpwstr>
  </property>
  <property fmtid="{D5CDD505-2E9C-101B-9397-08002B2CF9AE}" pid="3" name="ClassificationContentMarkingHeaderFontProps">
    <vt:lpwstr>#000000,10,Calibri</vt:lpwstr>
  </property>
  <property fmtid="{D5CDD505-2E9C-101B-9397-08002B2CF9AE}" pid="4" name="ClassificationContentMarkingHeaderText">
    <vt:lpwstr>FCA Official</vt:lpwstr>
  </property>
  <property fmtid="{D5CDD505-2E9C-101B-9397-08002B2CF9AE}" pid="5" name="MSIP_Label_dec5709d-e239-496d-88c9-7dae94c5106e_Enabled">
    <vt:lpwstr>true</vt:lpwstr>
  </property>
  <property fmtid="{D5CDD505-2E9C-101B-9397-08002B2CF9AE}" pid="6" name="MSIP_Label_dec5709d-e239-496d-88c9-7dae94c5106e_SetDate">
    <vt:lpwstr>2025-09-01T13:22:38Z</vt:lpwstr>
  </property>
  <property fmtid="{D5CDD505-2E9C-101B-9397-08002B2CF9AE}" pid="7" name="MSIP_Label_dec5709d-e239-496d-88c9-7dae94c5106e_Method">
    <vt:lpwstr>Privileged</vt:lpwstr>
  </property>
  <property fmtid="{D5CDD505-2E9C-101B-9397-08002B2CF9AE}" pid="8" name="MSIP_Label_dec5709d-e239-496d-88c9-7dae94c5106e_Name">
    <vt:lpwstr>FCA Official</vt:lpwstr>
  </property>
  <property fmtid="{D5CDD505-2E9C-101B-9397-08002B2CF9AE}" pid="9" name="MSIP_Label_dec5709d-e239-496d-88c9-7dae94c5106e_SiteId">
    <vt:lpwstr>551f9db3-821c-4457-8551-b43423dce661</vt:lpwstr>
  </property>
  <property fmtid="{D5CDD505-2E9C-101B-9397-08002B2CF9AE}" pid="10" name="MSIP_Label_dec5709d-e239-496d-88c9-7dae94c5106e_ActionId">
    <vt:lpwstr>ae5d6ce4-d983-467d-a5f9-ecb9c970740d</vt:lpwstr>
  </property>
  <property fmtid="{D5CDD505-2E9C-101B-9397-08002B2CF9AE}" pid="11" name="MSIP_Label_dec5709d-e239-496d-88c9-7dae94c5106e_ContentBits">
    <vt:lpwstr>1</vt:lpwstr>
  </property>
  <property fmtid="{D5CDD505-2E9C-101B-9397-08002B2CF9AE}" pid="12" name="MSIP_Label_dec5709d-e239-496d-88c9-7dae94c5106e_Tag">
    <vt:lpwstr>10, 0, 1, 1</vt:lpwstr>
  </property>
  <property fmtid="{D5CDD505-2E9C-101B-9397-08002B2CF9AE}" pid="13" name="ContentTypeId">
    <vt:lpwstr>0x0101005A9549D9A06FAF49B2796176C16A6E111320002712561FFB468E40ADBB375DAC63A377</vt:lpwstr>
  </property>
  <property fmtid="{D5CDD505-2E9C-101B-9397-08002B2CF9AE}" pid="14" name="fca_information_classification">
    <vt:lpwstr>1</vt:lpwstr>
  </property>
  <property fmtid="{D5CDD505-2E9C-101B-9397-08002B2CF9AE}" pid="15" name="_dlc_DocIdItemGuid">
    <vt:lpwstr>9f462aa0-b2ac-4d66-8f79-6935ac2e759a</vt:lpwstr>
  </property>
  <property fmtid="{D5CDD505-2E9C-101B-9397-08002B2CF9AE}" pid="16" name="fca_mo_strat_plan_activity">
    <vt:lpwstr/>
  </property>
  <property fmtid="{D5CDD505-2E9C-101B-9397-08002B2CF9AE}" pid="17" name="h9ce592555f34107a592b4d210a2c502">
    <vt:lpwstr/>
  </property>
  <property fmtid="{D5CDD505-2E9C-101B-9397-08002B2CF9AE}" pid="18" name="df22cf11397c4bd28c2caa40384738b3">
    <vt:lpwstr/>
  </property>
  <property fmtid="{D5CDD505-2E9C-101B-9397-08002B2CF9AE}" pid="19" name="fca_training_category">
    <vt:lpwstr/>
  </property>
  <property fmtid="{D5CDD505-2E9C-101B-9397-08002B2CF9AE}" pid="20" name="fca_mo_system_type">
    <vt:lpwstr/>
  </property>
  <property fmtid="{D5CDD505-2E9C-101B-9397-08002B2CF9AE}" pid="21" name="fca_mo_slt_activity">
    <vt:lpwstr/>
  </property>
  <property fmtid="{D5CDD505-2E9C-101B-9397-08002B2CF9AE}" pid="22" name="fca_risk_type">
    <vt:lpwstr/>
  </property>
  <property fmtid="{D5CDD505-2E9C-101B-9397-08002B2CF9AE}" pid="23" name="h7e7e91044d2466580ccf22187dc7c36">
    <vt:lpwstr/>
  </property>
  <property fmtid="{D5CDD505-2E9C-101B-9397-08002B2CF9AE}" pid="24" name="iec9444082f0407b85c0a6e9ef85b09d">
    <vt:lpwstr/>
  </property>
  <property fmtid="{D5CDD505-2E9C-101B-9397-08002B2CF9AE}" pid="25" name="Is_FirstChKInDone">
    <vt:lpwstr>Yes</vt:lpwstr>
  </property>
  <property fmtid="{D5CDD505-2E9C-101B-9397-08002B2CF9AE}" pid="26" name="fca_mo_audience">
    <vt:lpwstr/>
  </property>
  <property fmtid="{D5CDD505-2E9C-101B-9397-08002B2CF9AE}" pid="27" name="j75b80712e0e4219a2970dfe009f4b75">
    <vt:lpwstr/>
  </property>
  <property fmtid="{D5CDD505-2E9C-101B-9397-08002B2CF9AE}" pid="28" name="l1308e23b7dc4f66b0b26091b38e406e">
    <vt:lpwstr/>
  </property>
  <property fmtid="{D5CDD505-2E9C-101B-9397-08002B2CF9AE}" pid="29" name="fca_mo_counterparty">
    <vt:lpwstr>85;#Other|255cee4c-aac9-42e8-abfb-799699e04e62</vt:lpwstr>
  </property>
  <property fmtid="{D5CDD505-2E9C-101B-9397-08002B2CF9AE}" pid="30" name="fca_document_purpose">
    <vt:lpwstr>29;#External Engagement|9b00bd8a-6b07-402d-8d49-d99261372b0d</vt:lpwstr>
  </property>
  <property fmtid="{D5CDD505-2E9C-101B-9397-08002B2CF9AE}" pid="31" name="fca_mo_team">
    <vt:lpwstr>94;#MO ALL|5a4b2331-4b0b-4b31-a31f-71f905aadb78</vt:lpwstr>
  </property>
  <property fmtid="{D5CDD505-2E9C-101B-9397-08002B2CF9AE}" pid="32" name="docLang">
    <vt:lpwstr>en</vt:lpwstr>
  </property>
</Properties>
</file>