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57BAB" w14:textId="3B6F1F4A" w:rsidR="0083705F" w:rsidRPr="0083705F" w:rsidRDefault="0083705F" w:rsidP="5669C7CF">
      <w:pPr>
        <w:pStyle w:val="Addres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i/>
          <w:iCs/>
          <w:color w:val="FF0000"/>
          <w:sz w:val="20"/>
        </w:rPr>
      </w:pPr>
      <w:r w:rsidRPr="748CD6F3">
        <w:rPr>
          <w:rFonts w:ascii="Verdana" w:hAnsi="Verdana"/>
          <w:b/>
          <w:bCs/>
          <w:i/>
          <w:iCs/>
          <w:color w:val="FF0000"/>
          <w:sz w:val="20"/>
        </w:rPr>
        <w:t xml:space="preserve">For your </w:t>
      </w:r>
      <w:r w:rsidR="00531167" w:rsidRPr="748CD6F3">
        <w:rPr>
          <w:rFonts w:ascii="Verdana" w:hAnsi="Verdana"/>
          <w:b/>
          <w:bCs/>
          <w:i/>
          <w:iCs/>
          <w:color w:val="FF0000"/>
          <w:sz w:val="20"/>
        </w:rPr>
        <w:t>convenience,</w:t>
      </w:r>
      <w:r w:rsidRPr="748CD6F3">
        <w:rPr>
          <w:rFonts w:ascii="Verdana" w:hAnsi="Verdana"/>
          <w:b/>
          <w:bCs/>
          <w:i/>
          <w:iCs/>
          <w:color w:val="FF0000"/>
          <w:sz w:val="20"/>
        </w:rPr>
        <w:t xml:space="preserve"> we have provided a template for a ‘no change confirmation’ if required for the approval of the prospectus.</w:t>
      </w:r>
      <w:r w:rsidR="007A0549" w:rsidRPr="00DE32AC">
        <w:rPr>
          <w:color w:val="FF0000"/>
        </w:rPr>
        <w:t xml:space="preserve">  </w:t>
      </w:r>
    </w:p>
    <w:p w14:paraId="10737EFC" w14:textId="23B96AE4" w:rsidR="0083705F" w:rsidRPr="0083705F" w:rsidRDefault="0083705F" w:rsidP="5669C7CF">
      <w:pPr>
        <w:pStyle w:val="Addres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i/>
          <w:iCs/>
          <w:color w:val="FF0000"/>
          <w:sz w:val="20"/>
        </w:rPr>
      </w:pPr>
    </w:p>
    <w:p w14:paraId="7AAD8005" w14:textId="287773EA" w:rsidR="0083705F" w:rsidRPr="0083705F" w:rsidRDefault="007A0549" w:rsidP="5669C7CF">
      <w:pPr>
        <w:pStyle w:val="Addres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i/>
          <w:iCs/>
          <w:color w:val="FF0000"/>
          <w:sz w:val="20"/>
        </w:rPr>
      </w:pPr>
      <w:r w:rsidRPr="748CD6F3">
        <w:rPr>
          <w:rFonts w:ascii="Verdana" w:hAnsi="Verdana"/>
          <w:b/>
          <w:bCs/>
          <w:i/>
          <w:iCs/>
          <w:color w:val="FF0000"/>
          <w:sz w:val="20"/>
        </w:rPr>
        <w:t>Only for use by issuers able to rely on the saving provisions in regulation 48 of The Public Offers and Admissions to Trading Regulations 2024.</w:t>
      </w:r>
    </w:p>
    <w:p w14:paraId="6D153D9E" w14:textId="77777777" w:rsidR="0083705F" w:rsidRPr="0083705F" w:rsidRDefault="0083705F" w:rsidP="00E33473">
      <w:pPr>
        <w:pStyle w:val="Address"/>
        <w:numPr>
          <w:ilvl w:val="0"/>
          <w:numId w:val="0"/>
        </w:numPr>
        <w:jc w:val="right"/>
        <w:rPr>
          <w:rFonts w:ascii="Verdana" w:hAnsi="Verdana"/>
          <w:color w:val="FF0000"/>
          <w:sz w:val="20"/>
        </w:rPr>
      </w:pPr>
    </w:p>
    <w:p w14:paraId="62E9D5B3" w14:textId="77777777" w:rsidR="00E33473" w:rsidRPr="0083705F" w:rsidRDefault="00E33473" w:rsidP="00E33473">
      <w:pPr>
        <w:pStyle w:val="Address"/>
        <w:numPr>
          <w:ilvl w:val="0"/>
          <w:numId w:val="0"/>
        </w:numPr>
        <w:jc w:val="right"/>
        <w:rPr>
          <w:rFonts w:ascii="Verdana" w:hAnsi="Verdana"/>
          <w:color w:val="FF0000"/>
          <w:sz w:val="20"/>
        </w:rPr>
      </w:pPr>
      <w:r w:rsidRPr="0083705F">
        <w:rPr>
          <w:rFonts w:ascii="Verdana" w:hAnsi="Verdana"/>
          <w:color w:val="FF0000"/>
          <w:sz w:val="20"/>
        </w:rPr>
        <w:t>[</w:t>
      </w:r>
      <w:r w:rsidR="00A80B0D" w:rsidRPr="0083705F">
        <w:rPr>
          <w:rFonts w:ascii="Verdana" w:hAnsi="Verdana"/>
          <w:color w:val="FF0000"/>
          <w:sz w:val="20"/>
        </w:rPr>
        <w:t>Please use letter headed paper</w:t>
      </w:r>
      <w:r w:rsidRPr="0083705F">
        <w:rPr>
          <w:rFonts w:ascii="Verdana" w:hAnsi="Verdana"/>
          <w:color w:val="FF0000"/>
          <w:sz w:val="20"/>
        </w:rPr>
        <w:t>]</w:t>
      </w:r>
    </w:p>
    <w:p w14:paraId="3FB8253F" w14:textId="77777777" w:rsidR="00E33473" w:rsidRPr="0083705F" w:rsidRDefault="00E33473" w:rsidP="00E33473">
      <w:pPr>
        <w:pStyle w:val="Address"/>
        <w:numPr>
          <w:ilvl w:val="0"/>
          <w:numId w:val="0"/>
        </w:numPr>
        <w:jc w:val="right"/>
        <w:rPr>
          <w:rFonts w:ascii="Verdana" w:hAnsi="Verdana"/>
          <w:sz w:val="20"/>
        </w:rPr>
      </w:pPr>
    </w:p>
    <w:p w14:paraId="1679A6F9" w14:textId="77777777" w:rsidR="00E33473" w:rsidRPr="0083705F" w:rsidRDefault="00E33473" w:rsidP="00E33473">
      <w:pPr>
        <w:pStyle w:val="Address"/>
        <w:numPr>
          <w:ilvl w:val="0"/>
          <w:numId w:val="0"/>
        </w:numPr>
        <w:jc w:val="right"/>
        <w:rPr>
          <w:rFonts w:ascii="Verdana" w:hAnsi="Verdana"/>
          <w:sz w:val="20"/>
        </w:rPr>
      </w:pPr>
    </w:p>
    <w:p w14:paraId="54076411" w14:textId="77777777" w:rsidR="000F42F1" w:rsidRPr="0083705F" w:rsidRDefault="000F42F1" w:rsidP="00E33473">
      <w:pPr>
        <w:pStyle w:val="InsideAddress"/>
        <w:numPr>
          <w:ilvl w:val="0"/>
          <w:numId w:val="0"/>
        </w:numPr>
        <w:rPr>
          <w:rFonts w:ascii="Verdana" w:hAnsi="Verdana"/>
        </w:rPr>
      </w:pPr>
      <w:r w:rsidRPr="0083705F">
        <w:rPr>
          <w:rFonts w:ascii="Verdana" w:hAnsi="Verdana"/>
        </w:rPr>
        <w:t>Transaction Review</w:t>
      </w:r>
    </w:p>
    <w:p w14:paraId="3A96B033" w14:textId="6808152E" w:rsidR="00701097" w:rsidRPr="0083705F" w:rsidRDefault="00EA422D" w:rsidP="00E33473">
      <w:pPr>
        <w:pStyle w:val="InsideAddress"/>
        <w:numPr>
          <w:ilvl w:val="0"/>
          <w:numId w:val="0"/>
        </w:numPr>
        <w:rPr>
          <w:rFonts w:ascii="Verdana" w:hAnsi="Verdana"/>
        </w:rPr>
      </w:pPr>
      <w:r w:rsidRPr="520D30E9">
        <w:rPr>
          <w:rFonts w:ascii="Verdana" w:hAnsi="Verdana"/>
        </w:rPr>
        <w:t>Listings</w:t>
      </w:r>
      <w:r w:rsidR="00E95EA5" w:rsidRPr="520D30E9">
        <w:rPr>
          <w:rFonts w:ascii="Verdana" w:hAnsi="Verdana"/>
        </w:rPr>
        <w:t xml:space="preserve"> Department</w:t>
      </w:r>
    </w:p>
    <w:p w14:paraId="41F26E11" w14:textId="77777777" w:rsidR="00E33473" w:rsidRPr="0083705F" w:rsidRDefault="00E33473" w:rsidP="00E33473">
      <w:pPr>
        <w:pStyle w:val="InsideAddress"/>
        <w:numPr>
          <w:ilvl w:val="0"/>
          <w:numId w:val="0"/>
        </w:numPr>
        <w:rPr>
          <w:rFonts w:ascii="Verdana" w:hAnsi="Verdana"/>
        </w:rPr>
      </w:pPr>
      <w:r w:rsidRPr="0083705F">
        <w:rPr>
          <w:rFonts w:ascii="Verdana" w:hAnsi="Verdana"/>
        </w:rPr>
        <w:t xml:space="preserve">Financial </w:t>
      </w:r>
      <w:r w:rsidR="00E95EA5" w:rsidRPr="0083705F">
        <w:rPr>
          <w:rFonts w:ascii="Verdana" w:hAnsi="Verdana"/>
        </w:rPr>
        <w:t xml:space="preserve">Conduct </w:t>
      </w:r>
      <w:r w:rsidRPr="0083705F">
        <w:rPr>
          <w:rFonts w:ascii="Verdana" w:hAnsi="Verdana"/>
        </w:rPr>
        <w:t>Authority</w:t>
      </w:r>
    </w:p>
    <w:p w14:paraId="0C755E57" w14:textId="77777777" w:rsidR="008B3638" w:rsidRDefault="008B3638" w:rsidP="00E33473">
      <w:pPr>
        <w:pStyle w:val="Address"/>
        <w:numPr>
          <w:ilvl w:val="0"/>
          <w:numId w:val="0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12 Endeavour Square</w:t>
      </w:r>
    </w:p>
    <w:p w14:paraId="0DB0F31F" w14:textId="77777777" w:rsidR="008B3638" w:rsidRDefault="008B3638" w:rsidP="00E33473">
      <w:pPr>
        <w:pStyle w:val="Address"/>
        <w:numPr>
          <w:ilvl w:val="0"/>
          <w:numId w:val="0"/>
        </w:numPr>
        <w:rPr>
          <w:rFonts w:ascii="Verdana" w:hAnsi="Verdana"/>
          <w:sz w:val="20"/>
        </w:rPr>
      </w:pPr>
      <w:r w:rsidRPr="008B3638">
        <w:rPr>
          <w:rFonts w:ascii="Verdana" w:hAnsi="Verdana"/>
          <w:sz w:val="20"/>
        </w:rPr>
        <w:t xml:space="preserve">London </w:t>
      </w:r>
    </w:p>
    <w:p w14:paraId="586B92A0" w14:textId="77777777" w:rsidR="00E33473" w:rsidRPr="0083705F" w:rsidRDefault="008B3638" w:rsidP="00E33473">
      <w:pPr>
        <w:pStyle w:val="Address"/>
        <w:numPr>
          <w:ilvl w:val="0"/>
          <w:numId w:val="0"/>
        </w:numPr>
        <w:rPr>
          <w:rFonts w:ascii="Verdana" w:hAnsi="Verdana"/>
          <w:sz w:val="20"/>
        </w:rPr>
      </w:pPr>
      <w:r w:rsidRPr="008B3638">
        <w:rPr>
          <w:rFonts w:ascii="Verdana" w:hAnsi="Verdana"/>
          <w:sz w:val="20"/>
        </w:rPr>
        <w:t>E20 1JN</w:t>
      </w: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5868"/>
        <w:gridCol w:w="4428"/>
      </w:tblGrid>
      <w:tr w:rsidR="002E31B1" w:rsidRPr="0083705F" w14:paraId="3620D6AC" w14:textId="77777777">
        <w:trPr>
          <w:cantSplit/>
        </w:trPr>
        <w:tc>
          <w:tcPr>
            <w:tcW w:w="5868" w:type="dxa"/>
          </w:tcPr>
          <w:p w14:paraId="31E4DDF7" w14:textId="77777777" w:rsidR="002E31B1" w:rsidRPr="0083705F" w:rsidRDefault="002E31B1">
            <w:pPr>
              <w:pStyle w:val="Address"/>
              <w:numPr>
                <w:ilvl w:val="0"/>
                <w:numId w:val="0"/>
              </w:numPr>
              <w:spacing w:line="240" w:lineRule="exact"/>
              <w:rPr>
                <w:rFonts w:ascii="Verdana" w:hAnsi="Verdana"/>
                <w:sz w:val="20"/>
              </w:rPr>
            </w:pPr>
          </w:p>
          <w:p w14:paraId="34241E67" w14:textId="77777777" w:rsidR="002E31B1" w:rsidRPr="0083705F" w:rsidRDefault="002E31B1">
            <w:pPr>
              <w:pStyle w:val="Address"/>
              <w:numPr>
                <w:ilvl w:val="0"/>
                <w:numId w:val="0"/>
              </w:numPr>
              <w:rPr>
                <w:rFonts w:ascii="Verdana" w:hAnsi="Verdana"/>
                <w:sz w:val="20"/>
              </w:rPr>
            </w:pPr>
          </w:p>
          <w:p w14:paraId="68AF2ECE" w14:textId="77777777" w:rsidR="002E31B1" w:rsidRPr="0083705F" w:rsidRDefault="002E31B1">
            <w:pPr>
              <w:pStyle w:val="Address"/>
              <w:numPr>
                <w:ilvl w:val="0"/>
                <w:numId w:val="0"/>
              </w:numPr>
              <w:spacing w:line="240" w:lineRule="exact"/>
              <w:rPr>
                <w:rFonts w:ascii="Verdana" w:hAnsi="Verdana"/>
                <w:sz w:val="20"/>
              </w:rPr>
            </w:pPr>
          </w:p>
          <w:p w14:paraId="23A3896D" w14:textId="77777777" w:rsidR="002E31B1" w:rsidRPr="0083705F" w:rsidRDefault="002E31B1">
            <w:pPr>
              <w:pStyle w:val="Address"/>
              <w:numPr>
                <w:ilvl w:val="0"/>
                <w:numId w:val="0"/>
              </w:numPr>
              <w:spacing w:line="240" w:lineRule="exact"/>
              <w:rPr>
                <w:rFonts w:ascii="Verdana" w:hAnsi="Verdana"/>
                <w:sz w:val="20"/>
              </w:rPr>
            </w:pPr>
          </w:p>
        </w:tc>
        <w:tc>
          <w:tcPr>
            <w:tcW w:w="4428" w:type="dxa"/>
          </w:tcPr>
          <w:p w14:paraId="53DBE659" w14:textId="77777777" w:rsidR="002E31B1" w:rsidRPr="0083705F" w:rsidRDefault="002E31B1" w:rsidP="00701097">
            <w:pPr>
              <w:pStyle w:val="Date"/>
              <w:numPr>
                <w:ilvl w:val="0"/>
                <w:numId w:val="0"/>
              </w:numPr>
              <w:tabs>
                <w:tab w:val="left" w:pos="1512"/>
              </w:tabs>
              <w:rPr>
                <w:rFonts w:ascii="Verdana" w:hAnsi="Verdana"/>
                <w:color w:val="FF0000"/>
                <w:sz w:val="20"/>
              </w:rPr>
            </w:pPr>
            <w:r w:rsidRPr="0083705F">
              <w:rPr>
                <w:rFonts w:ascii="Verdana" w:hAnsi="Verdana"/>
                <w:sz w:val="20"/>
              </w:rPr>
              <w:tab/>
            </w:r>
            <w:r w:rsidR="00701097" w:rsidRPr="0083705F">
              <w:rPr>
                <w:rFonts w:ascii="Verdana" w:hAnsi="Verdana"/>
                <w:color w:val="FF0000"/>
                <w:sz w:val="20"/>
              </w:rPr>
              <w:t>[Add t</w:t>
            </w:r>
            <w:r w:rsidR="00482FA7" w:rsidRPr="0083705F">
              <w:rPr>
                <w:rFonts w:ascii="Verdana" w:hAnsi="Verdana"/>
                <w:color w:val="FF0000"/>
                <w:sz w:val="20"/>
              </w:rPr>
              <w:t>oday's date]</w:t>
            </w:r>
          </w:p>
        </w:tc>
      </w:tr>
    </w:tbl>
    <w:p w14:paraId="24D8655E" w14:textId="77777777" w:rsidR="003F4145" w:rsidRPr="0083705F" w:rsidRDefault="003F4145">
      <w:pPr>
        <w:pStyle w:val="BodyText"/>
        <w:numPr>
          <w:ilvl w:val="0"/>
          <w:numId w:val="0"/>
        </w:numPr>
        <w:rPr>
          <w:rFonts w:ascii="Verdana" w:hAnsi="Verdana"/>
          <w:sz w:val="20"/>
        </w:rPr>
      </w:pPr>
    </w:p>
    <w:p w14:paraId="1CB59BAC" w14:textId="77777777" w:rsidR="00701097" w:rsidRPr="0083705F" w:rsidRDefault="00701097">
      <w:pPr>
        <w:pStyle w:val="BodyText"/>
        <w:numPr>
          <w:ilvl w:val="0"/>
          <w:numId w:val="0"/>
        </w:numPr>
        <w:rPr>
          <w:rFonts w:ascii="Verdana" w:hAnsi="Verdana"/>
          <w:sz w:val="20"/>
        </w:rPr>
      </w:pPr>
      <w:r w:rsidRPr="0083705F">
        <w:rPr>
          <w:rFonts w:ascii="Verdana" w:hAnsi="Verdana"/>
          <w:sz w:val="20"/>
        </w:rPr>
        <w:t>Dear Sir/Madam,</w:t>
      </w:r>
    </w:p>
    <w:p w14:paraId="7E21C4C3" w14:textId="77777777" w:rsidR="00A80B0D" w:rsidRPr="0083705F" w:rsidRDefault="000F42F1" w:rsidP="00A80B0D">
      <w:pPr>
        <w:pStyle w:val="SubjectLine"/>
        <w:spacing w:after="0"/>
        <w:rPr>
          <w:rFonts w:ascii="Verdana" w:hAnsi="Verdana"/>
          <w:color w:val="FF0000"/>
          <w:sz w:val="20"/>
        </w:rPr>
      </w:pPr>
      <w:r w:rsidRPr="0083705F">
        <w:rPr>
          <w:rFonts w:ascii="Verdana" w:hAnsi="Verdana"/>
          <w:caps w:val="0"/>
          <w:sz w:val="20"/>
        </w:rPr>
        <w:t>Approval of prospectus</w:t>
      </w:r>
      <w:r w:rsidR="00A85E37">
        <w:rPr>
          <w:rFonts w:ascii="Verdana" w:hAnsi="Verdana"/>
          <w:caps w:val="0"/>
          <w:sz w:val="20"/>
        </w:rPr>
        <w:t>/universal registration document</w:t>
      </w:r>
      <w:r w:rsidRPr="0083705F">
        <w:rPr>
          <w:rFonts w:ascii="Verdana" w:hAnsi="Verdana"/>
          <w:caps w:val="0"/>
          <w:sz w:val="20"/>
        </w:rPr>
        <w:t xml:space="preserve"> for</w:t>
      </w:r>
      <w:r w:rsidRPr="0083705F">
        <w:rPr>
          <w:rFonts w:ascii="Verdana" w:hAnsi="Verdana"/>
          <w:caps w:val="0"/>
          <w:color w:val="FF0000"/>
          <w:sz w:val="20"/>
        </w:rPr>
        <w:t xml:space="preserve"> [</w:t>
      </w:r>
      <w:r w:rsidR="00593BFF" w:rsidRPr="0083705F">
        <w:rPr>
          <w:rFonts w:ascii="Verdana" w:hAnsi="Verdana"/>
          <w:caps w:val="0"/>
          <w:color w:val="FF0000"/>
          <w:sz w:val="20"/>
        </w:rPr>
        <w:t>Issuer</w:t>
      </w:r>
      <w:r w:rsidR="00214650" w:rsidRPr="0083705F">
        <w:rPr>
          <w:rFonts w:ascii="Verdana" w:hAnsi="Verdana"/>
          <w:caps w:val="0"/>
          <w:color w:val="FF0000"/>
          <w:sz w:val="20"/>
        </w:rPr>
        <w:t xml:space="preserve"> name</w:t>
      </w:r>
      <w:r w:rsidRPr="0083705F">
        <w:rPr>
          <w:rFonts w:ascii="Verdana" w:hAnsi="Verdana"/>
          <w:caps w:val="0"/>
          <w:color w:val="FF0000"/>
          <w:sz w:val="20"/>
        </w:rPr>
        <w:t>]</w:t>
      </w:r>
      <w:r w:rsidR="00214650" w:rsidRPr="0083705F">
        <w:rPr>
          <w:rFonts w:ascii="Verdana" w:hAnsi="Verdana"/>
          <w:caps w:val="0"/>
          <w:color w:val="FF0000"/>
          <w:sz w:val="20"/>
        </w:rPr>
        <w:t xml:space="preserve"> </w:t>
      </w:r>
      <w:r w:rsidR="00A479EE" w:rsidRPr="0083705F">
        <w:rPr>
          <w:rFonts w:ascii="Verdana" w:hAnsi="Verdana"/>
          <w:caps w:val="0"/>
          <w:sz w:val="20"/>
        </w:rPr>
        <w:t>dated</w:t>
      </w:r>
      <w:r w:rsidR="00A479EE" w:rsidRPr="0083705F">
        <w:rPr>
          <w:rFonts w:ascii="Verdana" w:hAnsi="Verdana"/>
          <w:caps w:val="0"/>
          <w:color w:val="FF0000"/>
          <w:sz w:val="20"/>
        </w:rPr>
        <w:t xml:space="preserve"> </w:t>
      </w:r>
      <w:r w:rsidRPr="0083705F">
        <w:rPr>
          <w:rFonts w:ascii="Verdana" w:hAnsi="Verdana"/>
          <w:caps w:val="0"/>
          <w:sz w:val="20"/>
        </w:rPr>
        <w:t>today</w:t>
      </w:r>
    </w:p>
    <w:p w14:paraId="70865E47" w14:textId="77777777" w:rsidR="0083705F" w:rsidRDefault="0083705F" w:rsidP="000F42F1">
      <w:pPr>
        <w:pStyle w:val="BodyText"/>
        <w:numPr>
          <w:ilvl w:val="0"/>
          <w:numId w:val="0"/>
        </w:numPr>
        <w:rPr>
          <w:rFonts w:ascii="Verdana" w:hAnsi="Verdana"/>
          <w:sz w:val="20"/>
        </w:rPr>
      </w:pPr>
    </w:p>
    <w:p w14:paraId="6DDBCA4B" w14:textId="097A9418" w:rsidR="000F42F1" w:rsidRDefault="000F42F1" w:rsidP="000F42F1">
      <w:pPr>
        <w:pStyle w:val="BodyText"/>
        <w:numPr>
          <w:ilvl w:val="0"/>
          <w:numId w:val="0"/>
        </w:numPr>
        <w:rPr>
          <w:rFonts w:ascii="Verdana" w:hAnsi="Verdana"/>
          <w:i/>
          <w:sz w:val="20"/>
        </w:rPr>
      </w:pPr>
      <w:r w:rsidRPr="0083705F">
        <w:rPr>
          <w:rFonts w:ascii="Verdana" w:hAnsi="Verdana"/>
          <w:sz w:val="20"/>
        </w:rPr>
        <w:t>With reference to Article 4</w:t>
      </w:r>
      <w:r w:rsidR="00F06B0C">
        <w:rPr>
          <w:rFonts w:ascii="Verdana" w:hAnsi="Verdana"/>
          <w:sz w:val="20"/>
        </w:rPr>
        <w:t>4</w:t>
      </w:r>
      <w:r w:rsidRPr="0083705F">
        <w:rPr>
          <w:rFonts w:ascii="Verdana" w:hAnsi="Verdana"/>
          <w:sz w:val="20"/>
        </w:rPr>
        <w:t xml:space="preserve"> of </w:t>
      </w:r>
      <w:r w:rsidR="00903646" w:rsidRPr="00903646">
        <w:rPr>
          <w:rFonts w:ascii="Verdana" w:hAnsi="Verdana"/>
          <w:sz w:val="20"/>
        </w:rPr>
        <w:t xml:space="preserve">the UK version of </w:t>
      </w:r>
      <w:r w:rsidR="00F06B0C">
        <w:rPr>
          <w:rFonts w:ascii="Verdana" w:hAnsi="Verdana"/>
          <w:sz w:val="20"/>
        </w:rPr>
        <w:t>Regulation</w:t>
      </w:r>
      <w:r w:rsidR="00F06B0C" w:rsidRPr="00F06B0C">
        <w:rPr>
          <w:rFonts w:ascii="Verdana" w:hAnsi="Verdana"/>
          <w:sz w:val="20"/>
        </w:rPr>
        <w:t xml:space="preserve"> 2019/980 </w:t>
      </w:r>
      <w:r w:rsidR="00903646" w:rsidRPr="00903646">
        <w:rPr>
          <w:rFonts w:ascii="Verdana" w:hAnsi="Verdana"/>
          <w:sz w:val="20"/>
        </w:rPr>
        <w:t xml:space="preserve">of the European Commission which is part of UK law by virtue of the </w:t>
      </w:r>
      <w:r w:rsidR="004F128C">
        <w:rPr>
          <w:rFonts w:ascii="Verdana" w:hAnsi="Verdana"/>
          <w:sz w:val="20"/>
        </w:rPr>
        <w:t xml:space="preserve">European Union (Withdrawal) Act 2018 </w:t>
      </w:r>
      <w:r w:rsidRPr="0083705F">
        <w:rPr>
          <w:rFonts w:ascii="Verdana" w:hAnsi="Verdana"/>
          <w:sz w:val="20"/>
        </w:rPr>
        <w:t>(reproduced in PR</w:t>
      </w:r>
      <w:r w:rsidR="00F06B0C">
        <w:rPr>
          <w:rFonts w:ascii="Verdana" w:hAnsi="Verdana"/>
          <w:sz w:val="20"/>
        </w:rPr>
        <w:t>R 3.1.1</w:t>
      </w:r>
      <w:r w:rsidRPr="0083705F">
        <w:rPr>
          <w:rFonts w:ascii="Verdana" w:hAnsi="Verdana"/>
          <w:sz w:val="20"/>
        </w:rPr>
        <w:t>) and P</w:t>
      </w:r>
      <w:r w:rsidR="00F06B0C">
        <w:rPr>
          <w:rFonts w:ascii="Verdana" w:hAnsi="Verdana"/>
          <w:sz w:val="20"/>
        </w:rPr>
        <w:t>R</w:t>
      </w:r>
      <w:r w:rsidRPr="0083705F">
        <w:rPr>
          <w:rFonts w:ascii="Verdana" w:hAnsi="Verdana"/>
          <w:sz w:val="20"/>
        </w:rPr>
        <w:t>R 3.1.</w:t>
      </w:r>
      <w:r w:rsidR="00F06B0C">
        <w:rPr>
          <w:rFonts w:ascii="Verdana" w:hAnsi="Verdana"/>
          <w:sz w:val="20"/>
        </w:rPr>
        <w:t>6</w:t>
      </w:r>
      <w:r w:rsidR="00F06B0C" w:rsidRPr="0083705F">
        <w:rPr>
          <w:rFonts w:ascii="Verdana" w:hAnsi="Verdana"/>
          <w:sz w:val="20"/>
        </w:rPr>
        <w:t>R</w:t>
      </w:r>
      <w:r w:rsidRPr="0083705F">
        <w:rPr>
          <w:rFonts w:ascii="Verdana" w:hAnsi="Verdana"/>
          <w:sz w:val="20"/>
        </w:rPr>
        <w:t xml:space="preserve">, we confirm there have been no changes made to the following previously submitted information: </w:t>
      </w:r>
      <w:r w:rsidRPr="0083705F">
        <w:rPr>
          <w:rFonts w:ascii="Verdana" w:hAnsi="Verdana"/>
          <w:i/>
          <w:sz w:val="20"/>
        </w:rPr>
        <w:t>(Delete as applicable)</w:t>
      </w:r>
    </w:p>
    <w:p w14:paraId="23EC8CDE" w14:textId="77777777" w:rsidR="00903646" w:rsidRPr="0083705F" w:rsidRDefault="00903646" w:rsidP="000F42F1">
      <w:pPr>
        <w:pStyle w:val="BodyText"/>
        <w:numPr>
          <w:ilvl w:val="0"/>
          <w:numId w:val="0"/>
        </w:numPr>
        <w:rPr>
          <w:rFonts w:ascii="Verdana" w:hAnsi="Verdana"/>
          <w:i/>
          <w:sz w:val="20"/>
        </w:rPr>
      </w:pPr>
    </w:p>
    <w:p w14:paraId="44E4F099" w14:textId="77777777" w:rsidR="000F42F1" w:rsidRPr="0083705F" w:rsidRDefault="000F42F1" w:rsidP="000F42F1">
      <w:pPr>
        <w:pStyle w:val="BodyText"/>
        <w:numPr>
          <w:ilvl w:val="0"/>
          <w:numId w:val="6"/>
        </w:numPr>
        <w:spacing w:after="0"/>
        <w:jc w:val="left"/>
        <w:rPr>
          <w:rFonts w:ascii="Verdana" w:hAnsi="Verdana"/>
          <w:sz w:val="20"/>
        </w:rPr>
      </w:pPr>
      <w:r w:rsidRPr="0083705F">
        <w:rPr>
          <w:rFonts w:ascii="Verdana" w:hAnsi="Verdana"/>
          <w:sz w:val="20"/>
        </w:rPr>
        <w:t>Form A</w:t>
      </w:r>
    </w:p>
    <w:p w14:paraId="1DEEF028" w14:textId="77777777" w:rsidR="001B01F8" w:rsidRPr="004B50D6" w:rsidRDefault="000F42F1" w:rsidP="004B50D6">
      <w:pPr>
        <w:pStyle w:val="BodyText"/>
        <w:numPr>
          <w:ilvl w:val="0"/>
          <w:numId w:val="6"/>
        </w:numPr>
        <w:spacing w:after="0"/>
        <w:jc w:val="left"/>
        <w:rPr>
          <w:rFonts w:ascii="Verdana" w:hAnsi="Verdana"/>
          <w:sz w:val="20"/>
        </w:rPr>
      </w:pPr>
      <w:r w:rsidRPr="0083705F">
        <w:rPr>
          <w:rFonts w:ascii="Verdana" w:hAnsi="Verdana"/>
          <w:sz w:val="20"/>
        </w:rPr>
        <w:t>Information incorporated by reference</w:t>
      </w:r>
    </w:p>
    <w:p w14:paraId="727FE873" w14:textId="77777777" w:rsidR="001B01F8" w:rsidRPr="0083705F" w:rsidRDefault="001B01F8" w:rsidP="001B01F8">
      <w:pPr>
        <w:pStyle w:val="BodyText"/>
        <w:numPr>
          <w:ilvl w:val="0"/>
          <w:numId w:val="6"/>
        </w:numPr>
        <w:spacing w:after="0"/>
        <w:jc w:val="left"/>
        <w:rPr>
          <w:rFonts w:ascii="Verdana" w:hAnsi="Verdana"/>
          <w:sz w:val="20"/>
        </w:rPr>
      </w:pPr>
      <w:r w:rsidRPr="0083705F">
        <w:rPr>
          <w:rFonts w:ascii="Verdana" w:hAnsi="Verdana"/>
          <w:sz w:val="20"/>
        </w:rPr>
        <w:t>Variation request letter</w:t>
      </w:r>
      <w:r>
        <w:rPr>
          <w:rFonts w:ascii="Verdana" w:hAnsi="Verdana"/>
          <w:sz w:val="20"/>
        </w:rPr>
        <w:t xml:space="preserve"> (including the grounds for the variation request as set out in PR</w:t>
      </w:r>
      <w:r w:rsidR="00A85E37">
        <w:rPr>
          <w:rFonts w:ascii="Verdana" w:hAnsi="Verdana"/>
          <w:sz w:val="20"/>
        </w:rPr>
        <w:t>R</w:t>
      </w:r>
      <w:r>
        <w:rPr>
          <w:rFonts w:ascii="Verdana" w:hAnsi="Verdana"/>
          <w:sz w:val="20"/>
        </w:rPr>
        <w:t xml:space="preserve"> 2.</w:t>
      </w:r>
      <w:r w:rsidR="00A85E37">
        <w:rPr>
          <w:rFonts w:ascii="Verdana" w:hAnsi="Verdana"/>
          <w:sz w:val="20"/>
        </w:rPr>
        <w:t>8.1</w:t>
      </w:r>
      <w:r>
        <w:rPr>
          <w:rFonts w:ascii="Verdana" w:hAnsi="Verdana"/>
          <w:sz w:val="20"/>
        </w:rPr>
        <w:t>)</w:t>
      </w:r>
    </w:p>
    <w:p w14:paraId="30056D47" w14:textId="77777777" w:rsidR="003306CB" w:rsidRPr="0083705F" w:rsidRDefault="003306CB" w:rsidP="001B01F8">
      <w:pPr>
        <w:pStyle w:val="BodyText"/>
        <w:numPr>
          <w:ilvl w:val="0"/>
          <w:numId w:val="0"/>
        </w:numPr>
        <w:spacing w:after="0"/>
        <w:ind w:left="720" w:hanging="720"/>
        <w:jc w:val="left"/>
        <w:rPr>
          <w:rFonts w:ascii="Verdana" w:hAnsi="Verdana"/>
          <w:sz w:val="20"/>
        </w:rPr>
      </w:pPr>
      <w:r w:rsidRPr="0083705F">
        <w:rPr>
          <w:rFonts w:ascii="Verdana" w:hAnsi="Verdana"/>
          <w:sz w:val="20"/>
        </w:rPr>
        <w:br/>
      </w:r>
    </w:p>
    <w:p w14:paraId="5B3E0D0A" w14:textId="77777777" w:rsidR="00482FA7" w:rsidRPr="0083705F" w:rsidRDefault="00482FA7">
      <w:pPr>
        <w:pStyle w:val="BodyTextKeep"/>
        <w:keepNext w:val="0"/>
        <w:numPr>
          <w:ilvl w:val="0"/>
          <w:numId w:val="0"/>
        </w:numPr>
        <w:spacing w:after="0"/>
        <w:rPr>
          <w:rFonts w:ascii="Verdana" w:hAnsi="Verdana"/>
          <w:sz w:val="20"/>
        </w:rPr>
      </w:pPr>
      <w:r w:rsidRPr="0083705F">
        <w:rPr>
          <w:rFonts w:ascii="Verdana" w:hAnsi="Verdana"/>
          <w:sz w:val="20"/>
        </w:rPr>
        <w:t>Yours faithfully</w:t>
      </w:r>
    </w:p>
    <w:p w14:paraId="76872713" w14:textId="77777777" w:rsidR="00701097" w:rsidRPr="0083705F" w:rsidRDefault="00E33473">
      <w:pPr>
        <w:pStyle w:val="BodyTextKeep"/>
        <w:keepNext w:val="0"/>
        <w:numPr>
          <w:ilvl w:val="0"/>
          <w:numId w:val="0"/>
        </w:numPr>
        <w:spacing w:after="0"/>
        <w:rPr>
          <w:rFonts w:ascii="Verdana" w:hAnsi="Verdana"/>
          <w:color w:val="FF0000"/>
          <w:sz w:val="20"/>
        </w:rPr>
      </w:pPr>
      <w:r w:rsidRPr="0083705F">
        <w:rPr>
          <w:rFonts w:ascii="Verdana" w:hAnsi="Verdana"/>
          <w:color w:val="FF0000"/>
          <w:sz w:val="20"/>
        </w:rPr>
        <w:t>[</w:t>
      </w:r>
      <w:r w:rsidR="00701097" w:rsidRPr="0083705F">
        <w:rPr>
          <w:rFonts w:ascii="Verdana" w:hAnsi="Verdana"/>
          <w:color w:val="FF0000"/>
          <w:sz w:val="20"/>
        </w:rPr>
        <w:t xml:space="preserve">Add </w:t>
      </w:r>
      <w:r w:rsidRPr="0083705F">
        <w:rPr>
          <w:rFonts w:ascii="Verdana" w:hAnsi="Verdana"/>
          <w:color w:val="FF0000"/>
          <w:sz w:val="20"/>
        </w:rPr>
        <w:t>Signature here]</w:t>
      </w:r>
    </w:p>
    <w:sectPr w:rsidR="00701097" w:rsidRPr="008370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chicago"/>
        <w:numRestart w:val="eachPage"/>
      </w:footnotePr>
      <w:endnotePr>
        <w:numFmt w:val="decimal"/>
      </w:endnotePr>
      <w:type w:val="continuous"/>
      <w:pgSz w:w="11909" w:h="16834" w:code="9"/>
      <w:pgMar w:top="1440" w:right="1440" w:bottom="2160" w:left="1440" w:header="706" w:footer="706" w:gutter="0"/>
      <w:paperSrc w:first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BC887" w14:textId="77777777" w:rsidR="00342ADF" w:rsidRDefault="00342ADF">
      <w:r>
        <w:separator/>
      </w:r>
    </w:p>
  </w:endnote>
  <w:endnote w:type="continuationSeparator" w:id="0">
    <w:p w14:paraId="6B8A7B71" w14:textId="77777777" w:rsidR="00342ADF" w:rsidRDefault="0034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4AE0" w14:textId="77777777" w:rsidR="000F42F1" w:rsidRDefault="000F4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48603" w14:textId="77777777" w:rsidR="000F42F1" w:rsidRDefault="000F42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E8129" w14:textId="77777777" w:rsidR="000F42F1" w:rsidRDefault="000F42F1" w:rsidP="003D2BF9">
    <w:pPr>
      <w:pStyle w:val="Footer"/>
      <w:spacing w:after="0"/>
    </w:pPr>
  </w:p>
  <w:p w14:paraId="798DDF8D" w14:textId="77777777" w:rsidR="000F42F1" w:rsidRDefault="000F42F1" w:rsidP="003D2BF9">
    <w:pPr>
      <w:pStyle w:val="Footer"/>
      <w:spacing w:after="0"/>
    </w:pPr>
  </w:p>
  <w:p w14:paraId="52C6265F" w14:textId="77777777" w:rsidR="000F42F1" w:rsidRDefault="000F42F1" w:rsidP="003D2BF9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BEEDB" w14:textId="77777777" w:rsidR="00342ADF" w:rsidRDefault="00342ADF">
      <w:r>
        <w:separator/>
      </w:r>
    </w:p>
  </w:footnote>
  <w:footnote w:type="continuationSeparator" w:id="0">
    <w:p w14:paraId="597B6F11" w14:textId="77777777" w:rsidR="00342ADF" w:rsidRDefault="00342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3BF3" w14:textId="77777777" w:rsidR="000F42F1" w:rsidRDefault="000F42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04BE" w14:textId="77777777" w:rsidR="000F42F1" w:rsidRDefault="000F42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D97A5" w14:textId="77777777" w:rsidR="000F42F1" w:rsidRDefault="000F42F1" w:rsidP="00E3347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674A"/>
    <w:multiLevelType w:val="multilevel"/>
    <w:tmpl w:val="016E3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85E15BC"/>
    <w:multiLevelType w:val="singleLevel"/>
    <w:tmpl w:val="D5A6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" w15:restartNumberingAfterBreak="0">
    <w:nsid w:val="404435B1"/>
    <w:multiLevelType w:val="multilevel"/>
    <w:tmpl w:val="045A4DA0"/>
    <w:lvl w:ilvl="0">
      <w:start w:val="1"/>
      <w:numFmt w:val="decimal"/>
      <w:pStyle w:val="Body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57A77755"/>
    <w:multiLevelType w:val="hybridMultilevel"/>
    <w:tmpl w:val="7C6A5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D79C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7AA0DF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32648484">
    <w:abstractNumId w:val="0"/>
  </w:num>
  <w:num w:numId="2" w16cid:durableId="1967269258">
    <w:abstractNumId w:val="5"/>
  </w:num>
  <w:num w:numId="3" w16cid:durableId="1470129928">
    <w:abstractNumId w:val="1"/>
  </w:num>
  <w:num w:numId="4" w16cid:durableId="1803772187">
    <w:abstractNumId w:val="4"/>
  </w:num>
  <w:num w:numId="5" w16cid:durableId="432752975">
    <w:abstractNumId w:val="2"/>
  </w:num>
  <w:num w:numId="6" w16cid:durableId="647829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44"/>
    <w:rsid w:val="0001596B"/>
    <w:rsid w:val="00020690"/>
    <w:rsid w:val="000A7F8B"/>
    <w:rsid w:val="000B73C3"/>
    <w:rsid w:val="000C140D"/>
    <w:rsid w:val="000C665D"/>
    <w:rsid w:val="000C7E8B"/>
    <w:rsid w:val="000E474C"/>
    <w:rsid w:val="000F42F1"/>
    <w:rsid w:val="0018312E"/>
    <w:rsid w:val="001916DA"/>
    <w:rsid w:val="001B01F8"/>
    <w:rsid w:val="001C484A"/>
    <w:rsid w:val="001C6B6F"/>
    <w:rsid w:val="001D5F17"/>
    <w:rsid w:val="001F5B3D"/>
    <w:rsid w:val="00214650"/>
    <w:rsid w:val="00215303"/>
    <w:rsid w:val="00215BA1"/>
    <w:rsid w:val="00235575"/>
    <w:rsid w:val="00265A92"/>
    <w:rsid w:val="0027056E"/>
    <w:rsid w:val="002D5869"/>
    <w:rsid w:val="002D7B28"/>
    <w:rsid w:val="002E31B1"/>
    <w:rsid w:val="003306CB"/>
    <w:rsid w:val="00342ADF"/>
    <w:rsid w:val="0035669E"/>
    <w:rsid w:val="00366168"/>
    <w:rsid w:val="003817FA"/>
    <w:rsid w:val="003A57EA"/>
    <w:rsid w:val="003A5F97"/>
    <w:rsid w:val="003A7205"/>
    <w:rsid w:val="003D2BF9"/>
    <w:rsid w:val="003E3EC5"/>
    <w:rsid w:val="003F4145"/>
    <w:rsid w:val="00474262"/>
    <w:rsid w:val="00482FA7"/>
    <w:rsid w:val="004B0125"/>
    <w:rsid w:val="004B50D6"/>
    <w:rsid w:val="004F128C"/>
    <w:rsid w:val="00505B01"/>
    <w:rsid w:val="00531167"/>
    <w:rsid w:val="00547A1E"/>
    <w:rsid w:val="005538D4"/>
    <w:rsid w:val="00555FCE"/>
    <w:rsid w:val="00560A3B"/>
    <w:rsid w:val="00560DD0"/>
    <w:rsid w:val="00573DA6"/>
    <w:rsid w:val="00574BAD"/>
    <w:rsid w:val="00593BFF"/>
    <w:rsid w:val="005D16EA"/>
    <w:rsid w:val="005E2890"/>
    <w:rsid w:val="005E4F9D"/>
    <w:rsid w:val="00625C54"/>
    <w:rsid w:val="006759D4"/>
    <w:rsid w:val="006C1C90"/>
    <w:rsid w:val="00701097"/>
    <w:rsid w:val="00707518"/>
    <w:rsid w:val="007131B5"/>
    <w:rsid w:val="007248D5"/>
    <w:rsid w:val="00755B2F"/>
    <w:rsid w:val="007732A4"/>
    <w:rsid w:val="007A0549"/>
    <w:rsid w:val="007B2632"/>
    <w:rsid w:val="007D2B19"/>
    <w:rsid w:val="007F5E49"/>
    <w:rsid w:val="0083705F"/>
    <w:rsid w:val="00870610"/>
    <w:rsid w:val="00875C21"/>
    <w:rsid w:val="008768AE"/>
    <w:rsid w:val="00894343"/>
    <w:rsid w:val="008B3638"/>
    <w:rsid w:val="008E177C"/>
    <w:rsid w:val="00903646"/>
    <w:rsid w:val="00910BAB"/>
    <w:rsid w:val="00913ABC"/>
    <w:rsid w:val="009671C7"/>
    <w:rsid w:val="009775C0"/>
    <w:rsid w:val="0098032C"/>
    <w:rsid w:val="009A69EF"/>
    <w:rsid w:val="009C2396"/>
    <w:rsid w:val="009C4772"/>
    <w:rsid w:val="009D3CC6"/>
    <w:rsid w:val="00A479EE"/>
    <w:rsid w:val="00A80B0D"/>
    <w:rsid w:val="00A85E37"/>
    <w:rsid w:val="00AA6966"/>
    <w:rsid w:val="00AA7FB9"/>
    <w:rsid w:val="00AE77DD"/>
    <w:rsid w:val="00B34B1A"/>
    <w:rsid w:val="00B41072"/>
    <w:rsid w:val="00B66344"/>
    <w:rsid w:val="00B8027B"/>
    <w:rsid w:val="00B8133E"/>
    <w:rsid w:val="00BB337A"/>
    <w:rsid w:val="00BC3A2B"/>
    <w:rsid w:val="00BD4756"/>
    <w:rsid w:val="00BE1BAC"/>
    <w:rsid w:val="00C57448"/>
    <w:rsid w:val="00C72503"/>
    <w:rsid w:val="00C83A3A"/>
    <w:rsid w:val="00C91AFD"/>
    <w:rsid w:val="00CE00E0"/>
    <w:rsid w:val="00CE0987"/>
    <w:rsid w:val="00CF029D"/>
    <w:rsid w:val="00CF369E"/>
    <w:rsid w:val="00D214FE"/>
    <w:rsid w:val="00D32BE5"/>
    <w:rsid w:val="00D32ED7"/>
    <w:rsid w:val="00D41755"/>
    <w:rsid w:val="00D45228"/>
    <w:rsid w:val="00D71389"/>
    <w:rsid w:val="00DB0310"/>
    <w:rsid w:val="00DE32AC"/>
    <w:rsid w:val="00DF51FF"/>
    <w:rsid w:val="00E00BC5"/>
    <w:rsid w:val="00E1543C"/>
    <w:rsid w:val="00E318D5"/>
    <w:rsid w:val="00E33473"/>
    <w:rsid w:val="00E443C3"/>
    <w:rsid w:val="00E95EA5"/>
    <w:rsid w:val="00EA422D"/>
    <w:rsid w:val="00EA6C10"/>
    <w:rsid w:val="00EA7E46"/>
    <w:rsid w:val="00EE228D"/>
    <w:rsid w:val="00F06B0C"/>
    <w:rsid w:val="00F13B65"/>
    <w:rsid w:val="00F339CC"/>
    <w:rsid w:val="00F37EF4"/>
    <w:rsid w:val="00F961E4"/>
    <w:rsid w:val="00F977C2"/>
    <w:rsid w:val="00FB198F"/>
    <w:rsid w:val="00FB4D78"/>
    <w:rsid w:val="00FF13C4"/>
    <w:rsid w:val="520D30E9"/>
    <w:rsid w:val="5669C7CF"/>
    <w:rsid w:val="748CD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8216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jc w:val="both"/>
    </w:pPr>
    <w:rPr>
      <w:sz w:val="24"/>
    </w:rPr>
  </w:style>
  <w:style w:type="paragraph" w:styleId="Heading1">
    <w:name w:val="heading 1"/>
    <w:basedOn w:val="HeadingBase"/>
    <w:next w:val="BodyText"/>
    <w:qFormat/>
    <w:pPr>
      <w:outlineLvl w:val="0"/>
    </w:pPr>
  </w:style>
  <w:style w:type="paragraph" w:styleId="Heading2">
    <w:name w:val="heading 2"/>
    <w:basedOn w:val="HeadingBase"/>
    <w:next w:val="BodyText"/>
    <w:qFormat/>
    <w:pPr>
      <w:spacing w:before="160"/>
      <w:outlineLvl w:val="1"/>
    </w:pPr>
    <w:rPr>
      <w:i/>
      <w:sz w:val="28"/>
    </w:rPr>
  </w:style>
  <w:style w:type="paragraph" w:styleId="Heading3">
    <w:name w:val="heading 3"/>
    <w:basedOn w:val="HeadingBase"/>
    <w:next w:val="BodyText"/>
    <w:qFormat/>
    <w:pPr>
      <w:spacing w:before="120" w:after="80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HeadingBase"/>
    <w:next w:val="BodyText"/>
    <w:qFormat/>
    <w:pPr>
      <w:spacing w:before="120" w:after="80"/>
      <w:outlineLvl w:val="3"/>
    </w:pPr>
    <w:rPr>
      <w:rFonts w:ascii="Times New Roman" w:hAnsi="Times New Roman"/>
      <w:i/>
      <w:sz w:val="24"/>
    </w:rPr>
  </w:style>
  <w:style w:type="paragraph" w:styleId="Heading5">
    <w:name w:val="heading 5"/>
    <w:basedOn w:val="HeadingBase"/>
    <w:next w:val="BodyText"/>
    <w:qFormat/>
    <w:pPr>
      <w:spacing w:before="120" w:after="8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pPr>
      <w:spacing w:before="120" w:after="8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pPr>
      <w:spacing w:before="80" w:after="60"/>
      <w:outlineLvl w:val="6"/>
    </w:pPr>
    <w:rPr>
      <w:rFonts w:ascii="Times New Roman" w:hAnsi="Times New Roman"/>
      <w:sz w:val="20"/>
    </w:rPr>
  </w:style>
  <w:style w:type="paragraph" w:styleId="Heading8">
    <w:name w:val="heading 8"/>
    <w:basedOn w:val="HeadingBase"/>
    <w:next w:val="BodyText"/>
    <w:qFormat/>
    <w:pPr>
      <w:spacing w:before="80" w:after="6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HeadingBase"/>
    <w:next w:val="BodyText"/>
    <w:qFormat/>
    <w:pPr>
      <w:spacing w:before="80" w:after="6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BodyText"/>
    <w:pPr>
      <w:spacing w:after="0"/>
      <w:jc w:val="left"/>
    </w:pPr>
  </w:style>
  <w:style w:type="paragraph" w:styleId="BodyText">
    <w:name w:val="Body Text"/>
    <w:basedOn w:val="Normal"/>
    <w:pPr>
      <w:numPr>
        <w:numId w:val="5"/>
      </w:numPr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FootnoteBase"/>
    <w:link w:val="CommentTextChar"/>
    <w:semiHidden/>
    <w:pPr>
      <w:spacing w:after="120"/>
    </w:pPr>
    <w:rPr>
      <w:sz w:val="20"/>
    </w:rPr>
  </w:style>
  <w:style w:type="paragraph" w:customStyle="1" w:styleId="AttentionLine">
    <w:name w:val="Attention Line"/>
    <w:basedOn w:val="BodyText"/>
    <w:next w:val="Salutation"/>
    <w:pPr>
      <w:spacing w:before="160" w:after="0"/>
    </w:pPr>
    <w:rPr>
      <w:b/>
      <w:i/>
    </w:rPr>
  </w:style>
  <w:style w:type="paragraph" w:customStyle="1" w:styleId="BlockQuotation">
    <w:name w:val="Block Quotation"/>
    <w:basedOn w:val="BodyText"/>
    <w:pPr>
      <w:keepLines/>
      <w:ind w:right="720"/>
    </w:pPr>
    <w:rPr>
      <w:i/>
    </w:rPr>
  </w:style>
  <w:style w:type="paragraph" w:customStyle="1" w:styleId="BlockQuotationFirst">
    <w:name w:val="Block Quotation First"/>
    <w:basedOn w:val="BlockQuotation"/>
    <w:next w:val="BlockQuotation"/>
    <w:pPr>
      <w:spacing w:before="120"/>
    </w:pPr>
  </w:style>
  <w:style w:type="paragraph" w:customStyle="1" w:styleId="BlockQuotationLast">
    <w:name w:val="Block Quotation Last"/>
    <w:basedOn w:val="BlockQuotation"/>
    <w:next w:val="BodyText"/>
  </w:style>
  <w:style w:type="paragraph" w:styleId="BodyTextIndent">
    <w:name w:val="Body Text Indent"/>
    <w:basedOn w:val="BodyText"/>
    <w:pPr>
      <w:ind w:left="360"/>
    </w:pPr>
  </w:style>
  <w:style w:type="paragraph" w:customStyle="1" w:styleId="BodyTextKeep">
    <w:name w:val="Body Text Keep"/>
    <w:basedOn w:val="BodyText"/>
    <w:pPr>
      <w:keepNext/>
    </w:pPr>
  </w:style>
  <w:style w:type="paragraph" w:styleId="Caption">
    <w:name w:val="caption"/>
    <w:basedOn w:val="Picture"/>
    <w:next w:val="BodyText"/>
    <w:qFormat/>
    <w:pPr>
      <w:keepNext w:val="0"/>
      <w:spacing w:before="120"/>
    </w:pPr>
    <w:rPr>
      <w:i/>
      <w:sz w:val="18"/>
    </w:rPr>
  </w:style>
  <w:style w:type="paragraph" w:customStyle="1" w:styleId="CC">
    <w:name w:val="CC"/>
    <w:basedOn w:val="BodyText"/>
    <w:pPr>
      <w:keepLines/>
      <w:ind w:left="360" w:hanging="360"/>
    </w:pPr>
  </w:style>
  <w:style w:type="paragraph" w:styleId="Closing">
    <w:name w:val="Closing"/>
    <w:basedOn w:val="BodyText"/>
    <w:pPr>
      <w:keepNext/>
    </w:pPr>
  </w:style>
  <w:style w:type="paragraph" w:customStyle="1" w:styleId="CompanyName">
    <w:name w:val="Company Name"/>
    <w:basedOn w:val="BodyText"/>
    <w:next w:val="ReturnAddress"/>
    <w:pPr>
      <w:spacing w:before="80" w:after="0"/>
    </w:pPr>
    <w:rPr>
      <w:b/>
    </w:rPr>
  </w:style>
  <w:style w:type="paragraph" w:styleId="Date">
    <w:name w:val="Date"/>
    <w:basedOn w:val="BodyText"/>
    <w:next w:val="InsideAddress"/>
    <w:pPr>
      <w:spacing w:before="480"/>
    </w:pPr>
  </w:style>
  <w:style w:type="character" w:styleId="Emphasis">
    <w:name w:val="Emphasis"/>
    <w:qFormat/>
    <w:rPr>
      <w:i/>
    </w:rPr>
  </w:style>
  <w:style w:type="paragraph" w:customStyle="1" w:styleId="Enclosure">
    <w:name w:val="Enclosure"/>
    <w:basedOn w:val="BodyText"/>
    <w:next w:val="CC"/>
    <w:pPr>
      <w:keepLines/>
    </w:p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  <w:pPr>
      <w:spacing w:after="120"/>
    </w:pPr>
  </w:style>
  <w:style w:type="paragraph" w:styleId="EnvelopeAddress">
    <w:name w:val="envelope address"/>
    <w:basedOn w:val="Address"/>
    <w:pPr>
      <w:ind w:left="3240"/>
    </w:pPr>
  </w:style>
  <w:style w:type="paragraph" w:styleId="EnvelopeReturn">
    <w:name w:val="envelope return"/>
    <w:basedOn w:val="Address"/>
    <w:pPr>
      <w:ind w:right="5040"/>
    </w:pPr>
  </w:style>
  <w:style w:type="paragraph" w:styleId="Footer">
    <w:name w:val="footer"/>
    <w:basedOn w:val="HeaderBase"/>
    <w:pPr>
      <w:jc w:val="right"/>
    </w:pPr>
    <w:rPr>
      <w:sz w:val="16"/>
    </w:rPr>
  </w:style>
  <w:style w:type="paragraph" w:customStyle="1" w:styleId="FooterEven">
    <w:name w:val="Footer Even"/>
    <w:basedOn w:val="Footer"/>
  </w:style>
  <w:style w:type="paragraph" w:customStyle="1" w:styleId="FooterFirst">
    <w:name w:val="Footer First"/>
    <w:basedOn w:val="Footer"/>
    <w:pPr>
      <w:tabs>
        <w:tab w:val="clear" w:pos="8640"/>
      </w:tabs>
      <w:jc w:val="center"/>
    </w:pPr>
  </w:style>
  <w:style w:type="paragraph" w:customStyle="1" w:styleId="FooterOdd">
    <w:name w:val="Footer Odd"/>
    <w:basedOn w:val="Footer"/>
    <w:pPr>
      <w:tabs>
        <w:tab w:val="right" w:pos="0"/>
      </w:tabs>
    </w:pPr>
  </w:style>
  <w:style w:type="paragraph" w:customStyle="1" w:styleId="FootnoteBase">
    <w:name w:val="Footnote Base"/>
    <w:basedOn w:val="Normal"/>
    <w:link w:val="FootnoteBaseChar"/>
    <w:pPr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FootnoteBase"/>
    <w:semiHidden/>
    <w:pPr>
      <w:spacing w:after="120"/>
    </w:pPr>
  </w:style>
  <w:style w:type="paragraph" w:styleId="Header">
    <w:name w:val="header"/>
    <w:basedOn w:val="HeaderBase"/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</w:pPr>
  </w:style>
  <w:style w:type="paragraph" w:customStyle="1" w:styleId="HeaderEven">
    <w:name w:val="Header Even"/>
    <w:basedOn w:val="Header"/>
  </w:style>
  <w:style w:type="paragraph" w:customStyle="1" w:styleId="HeaderFirst">
    <w:name w:val="Header First"/>
    <w:basedOn w:val="Header"/>
    <w:pPr>
      <w:tabs>
        <w:tab w:val="clear" w:pos="8640"/>
      </w:tabs>
      <w:jc w:val="center"/>
    </w:pPr>
  </w:style>
  <w:style w:type="paragraph" w:customStyle="1" w:styleId="HeaderOdd">
    <w:name w:val="Header Odd"/>
    <w:basedOn w:val="Header"/>
    <w:pPr>
      <w:tabs>
        <w:tab w:val="right" w:pos="0"/>
      </w:tabs>
      <w:jc w:val="right"/>
    </w:pPr>
  </w:style>
  <w:style w:type="paragraph" w:customStyle="1" w:styleId="HeadingBase">
    <w:name w:val="Heading Base"/>
    <w:basedOn w:val="Normal"/>
    <w:next w:val="BodyText"/>
    <w:pPr>
      <w:keepNext/>
      <w:keepLines/>
      <w:spacing w:before="240" w:after="120"/>
    </w:pPr>
    <w:rPr>
      <w:rFonts w:ascii="Arial" w:hAnsi="Arial"/>
      <w:b/>
      <w:kern w:val="28"/>
      <w:sz w:val="36"/>
    </w:rPr>
  </w:style>
  <w:style w:type="paragraph" w:customStyle="1" w:styleId="InsideAddress">
    <w:name w:val="Inside Address"/>
    <w:basedOn w:val="Address"/>
    <w:next w:val="AttentionLine"/>
    <w:rPr>
      <w:sz w:val="20"/>
    </w:rPr>
  </w:style>
  <w:style w:type="character" w:customStyle="1" w:styleId="Lead-inEmphasis">
    <w:name w:val="Lead-in Emphasis"/>
    <w:rPr>
      <w:b/>
      <w:i/>
    </w:rPr>
  </w:style>
  <w:style w:type="character" w:styleId="LineNumber">
    <w:name w:val="line number"/>
    <w:rPr>
      <w:rFonts w:ascii="Arial" w:hAnsi="Arial"/>
      <w:sz w:val="18"/>
    </w:rPr>
  </w:style>
  <w:style w:type="paragraph" w:styleId="List">
    <w:name w:val="List"/>
    <w:basedOn w:val="BodyText"/>
    <w:pPr>
      <w:tabs>
        <w:tab w:val="left" w:pos="720"/>
      </w:tabs>
      <w:spacing w:after="80"/>
      <w:ind w:hanging="360"/>
    </w:pPr>
  </w:style>
  <w:style w:type="paragraph" w:styleId="List2">
    <w:name w:val="List 2"/>
    <w:basedOn w:val="List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pPr>
      <w:tabs>
        <w:tab w:val="clear" w:pos="720"/>
        <w:tab w:val="left" w:pos="2160"/>
      </w:tabs>
      <w:ind w:left="2160"/>
    </w:pPr>
  </w:style>
  <w:style w:type="paragraph" w:styleId="ListBullet">
    <w:name w:val="List Bullet"/>
    <w:basedOn w:val="List"/>
    <w:pPr>
      <w:tabs>
        <w:tab w:val="clear" w:pos="720"/>
      </w:tabs>
      <w:spacing w:after="160"/>
    </w:pPr>
  </w:style>
  <w:style w:type="paragraph" w:styleId="ListBullet2">
    <w:name w:val="List Bullet 2"/>
    <w:basedOn w:val="ListBullet"/>
    <w:pPr>
      <w:ind w:left="1080"/>
    </w:pPr>
  </w:style>
  <w:style w:type="paragraph" w:styleId="ListBullet3">
    <w:name w:val="List Bullet 3"/>
    <w:basedOn w:val="ListBullet"/>
    <w:pPr>
      <w:ind w:left="1440"/>
    </w:pPr>
  </w:style>
  <w:style w:type="paragraph" w:styleId="ListBullet4">
    <w:name w:val="List Bullet 4"/>
    <w:basedOn w:val="ListBullet"/>
    <w:pPr>
      <w:ind w:left="1800"/>
    </w:pPr>
  </w:style>
  <w:style w:type="paragraph" w:styleId="ListBullet5">
    <w:name w:val="List Bullet 5"/>
    <w:basedOn w:val="ListBullet"/>
    <w:pPr>
      <w:ind w:left="2160"/>
    </w:pPr>
  </w:style>
  <w:style w:type="paragraph" w:customStyle="1" w:styleId="ListBulletFirst">
    <w:name w:val="List Bullet First"/>
    <w:basedOn w:val="ListBullet"/>
    <w:next w:val="ListBullet"/>
    <w:pPr>
      <w:spacing w:before="80"/>
    </w:pPr>
  </w:style>
  <w:style w:type="paragraph" w:customStyle="1" w:styleId="ListBulletLast">
    <w:name w:val="List Bullet Last"/>
    <w:basedOn w:val="ListBullet"/>
    <w:next w:val="BodyText"/>
    <w:pPr>
      <w:spacing w:after="240"/>
    </w:pPr>
  </w:style>
  <w:style w:type="paragraph" w:styleId="ListContinue">
    <w:name w:val="List Continue"/>
    <w:basedOn w:val="List"/>
    <w:pPr>
      <w:tabs>
        <w:tab w:val="clear" w:pos="720"/>
      </w:tabs>
      <w:spacing w:after="160"/>
    </w:pPr>
  </w:style>
  <w:style w:type="paragraph" w:styleId="ListContinue2">
    <w:name w:val="List Continue 2"/>
    <w:basedOn w:val="ListContinue"/>
    <w:pPr>
      <w:ind w:left="1080"/>
    </w:pPr>
  </w:style>
  <w:style w:type="paragraph" w:styleId="ListContinue3">
    <w:name w:val="List Continue 3"/>
    <w:basedOn w:val="ListContinue"/>
    <w:pPr>
      <w:ind w:left="1440"/>
    </w:pPr>
  </w:style>
  <w:style w:type="paragraph" w:styleId="ListContinue4">
    <w:name w:val="List Continue 4"/>
    <w:basedOn w:val="ListContinue"/>
    <w:pPr>
      <w:ind w:left="1800"/>
    </w:pPr>
  </w:style>
  <w:style w:type="paragraph" w:styleId="ListContinue5">
    <w:name w:val="List Continue 5"/>
    <w:basedOn w:val="ListContinue"/>
    <w:pPr>
      <w:ind w:left="2160"/>
    </w:pPr>
  </w:style>
  <w:style w:type="paragraph" w:customStyle="1" w:styleId="ListFirst">
    <w:name w:val="List First"/>
    <w:basedOn w:val="List"/>
    <w:next w:val="List"/>
    <w:pPr>
      <w:spacing w:before="80"/>
    </w:pPr>
  </w:style>
  <w:style w:type="paragraph" w:customStyle="1" w:styleId="ListLast">
    <w:name w:val="List Last"/>
    <w:basedOn w:val="List"/>
    <w:next w:val="BodyText"/>
    <w:pPr>
      <w:spacing w:after="240"/>
    </w:pPr>
  </w:style>
  <w:style w:type="paragraph" w:styleId="ListNumber">
    <w:name w:val="List Number"/>
    <w:basedOn w:val="List"/>
    <w:pPr>
      <w:tabs>
        <w:tab w:val="clear" w:pos="720"/>
      </w:tabs>
      <w:spacing w:after="160"/>
    </w:pPr>
  </w:style>
  <w:style w:type="paragraph" w:styleId="ListNumber2">
    <w:name w:val="List Number 2"/>
    <w:basedOn w:val="ListNumber"/>
    <w:pPr>
      <w:ind w:left="1080"/>
    </w:pPr>
  </w:style>
  <w:style w:type="paragraph" w:styleId="ListNumber3">
    <w:name w:val="List Number 3"/>
    <w:basedOn w:val="ListNumber"/>
    <w:pPr>
      <w:ind w:left="1440"/>
    </w:pPr>
  </w:style>
  <w:style w:type="paragraph" w:styleId="ListNumber4">
    <w:name w:val="List Number 4"/>
    <w:basedOn w:val="ListNumber"/>
    <w:pPr>
      <w:ind w:left="1800"/>
    </w:pPr>
  </w:style>
  <w:style w:type="paragraph" w:styleId="ListNumber5">
    <w:name w:val="List Number 5"/>
    <w:basedOn w:val="ListNumber"/>
    <w:pPr>
      <w:ind w:left="2160"/>
    </w:pPr>
  </w:style>
  <w:style w:type="paragraph" w:customStyle="1" w:styleId="ListNumberFirst">
    <w:name w:val="List Number First"/>
    <w:basedOn w:val="ListNumber"/>
    <w:next w:val="ListNumber"/>
    <w:pPr>
      <w:spacing w:before="80"/>
    </w:pPr>
  </w:style>
  <w:style w:type="paragraph" w:customStyle="1" w:styleId="ListNumberLast">
    <w:name w:val="List Number Last"/>
    <w:basedOn w:val="ListNumber"/>
    <w:next w:val="BodyText"/>
    <w:pPr>
      <w:spacing w:after="240"/>
    </w:pPr>
  </w:style>
  <w:style w:type="paragraph" w:styleId="MacroText">
    <w:name w:val="macro"/>
    <w:basedOn w:val="BodyText"/>
    <w:semiHidden/>
    <w:pPr>
      <w:spacing w:after="120"/>
    </w:pPr>
    <w:rPr>
      <w:rFonts w:ascii="Courier New" w:hAnsi="Courier New"/>
    </w:rPr>
  </w:style>
  <w:style w:type="paragraph" w:styleId="MessageHeader">
    <w:name w:val="Message Header"/>
    <w:basedOn w:val="BodyText"/>
    <w:pPr>
      <w:keepLines/>
      <w:tabs>
        <w:tab w:val="left" w:pos="720"/>
      </w:tabs>
      <w:ind w:left="1080" w:right="2880" w:hanging="1080"/>
    </w:pPr>
    <w:rPr>
      <w:rFonts w:ascii="Arial" w:hAnsi="Arial"/>
    </w:rPr>
  </w:style>
  <w:style w:type="character" w:styleId="PageNumber">
    <w:name w:val="page number"/>
    <w:rPr>
      <w:b/>
    </w:rPr>
  </w:style>
  <w:style w:type="paragraph" w:customStyle="1" w:styleId="Picture">
    <w:name w:val="Picture"/>
    <w:basedOn w:val="BodyText"/>
    <w:next w:val="Caption"/>
    <w:pPr>
      <w:keepNext/>
    </w:pPr>
  </w:style>
  <w:style w:type="paragraph" w:customStyle="1" w:styleId="ReferenceInitials">
    <w:name w:val="Reference Initials"/>
    <w:basedOn w:val="BodyText"/>
    <w:next w:val="Enclosure"/>
    <w:pPr>
      <w:keepNext/>
      <w:keepLines/>
      <w:tabs>
        <w:tab w:val="left" w:pos="360"/>
      </w:tabs>
      <w:ind w:left="360" w:hanging="360"/>
    </w:pPr>
  </w:style>
  <w:style w:type="paragraph" w:customStyle="1" w:styleId="ReturnAddress">
    <w:name w:val="Return Address"/>
    <w:basedOn w:val="Address"/>
    <w:next w:val="Date"/>
  </w:style>
  <w:style w:type="paragraph" w:styleId="Salutation">
    <w:name w:val="Salutation"/>
    <w:basedOn w:val="BodyText"/>
    <w:next w:val="SubjectLine"/>
    <w:pPr>
      <w:spacing w:before="160"/>
    </w:pPr>
  </w:style>
  <w:style w:type="paragraph" w:styleId="Signature">
    <w:name w:val="Signature"/>
    <w:basedOn w:val="BodyText"/>
    <w:pPr>
      <w:keepNext/>
      <w:spacing w:after="0"/>
    </w:pPr>
  </w:style>
  <w:style w:type="paragraph" w:customStyle="1" w:styleId="SignatureCompanyName">
    <w:name w:val="Signature Company Name"/>
    <w:basedOn w:val="Signature"/>
    <w:next w:val="SignatureName"/>
    <w:pPr>
      <w:keepLines/>
      <w:spacing w:after="160"/>
    </w:pPr>
    <w:rPr>
      <w:b/>
    </w:rPr>
  </w:style>
  <w:style w:type="paragraph" w:customStyle="1" w:styleId="SignatureJobTitle">
    <w:name w:val="Signature Job Title"/>
    <w:basedOn w:val="Signature"/>
    <w:next w:val="ReferenceInitials"/>
    <w:pPr>
      <w:spacing w:after="160"/>
    </w:pPr>
  </w:style>
  <w:style w:type="paragraph" w:customStyle="1" w:styleId="SignatureName">
    <w:name w:val="Signature Name"/>
    <w:basedOn w:val="Signature"/>
    <w:next w:val="SignatureJobTitle"/>
    <w:pPr>
      <w:spacing w:before="720"/>
    </w:pPr>
  </w:style>
  <w:style w:type="paragraph" w:customStyle="1" w:styleId="SubjectLine">
    <w:name w:val="Subject Line"/>
    <w:next w:val="BodyText"/>
    <w:pPr>
      <w:spacing w:after="240"/>
    </w:pPr>
    <w:rPr>
      <w:b/>
      <w:caps/>
      <w:sz w:val="24"/>
    </w:rPr>
  </w:style>
  <w:style w:type="character" w:customStyle="1" w:styleId="Superscript">
    <w:name w:val="Superscript"/>
    <w:rPr>
      <w:vertAlign w:val="superscript"/>
    </w:rPr>
  </w:style>
  <w:style w:type="paragraph" w:styleId="BalloonText">
    <w:name w:val="Balloon Text"/>
    <w:basedOn w:val="Normal"/>
    <w:semiHidden/>
    <w:rsid w:val="000C7E8B"/>
    <w:rPr>
      <w:rFonts w:ascii="Tahoma" w:hAnsi="Tahoma" w:cs="Tahoma"/>
      <w:sz w:val="16"/>
      <w:szCs w:val="16"/>
    </w:rPr>
  </w:style>
  <w:style w:type="character" w:styleId="Hyperlink">
    <w:name w:val="Hyperlink"/>
    <w:rsid w:val="003306C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F06B0C"/>
    <w:pPr>
      <w:tabs>
        <w:tab w:val="clear" w:pos="187"/>
      </w:tabs>
      <w:spacing w:after="240" w:line="240" w:lineRule="auto"/>
      <w:ind w:left="0" w:firstLine="0"/>
    </w:pPr>
    <w:rPr>
      <w:b/>
      <w:bCs/>
    </w:rPr>
  </w:style>
  <w:style w:type="character" w:customStyle="1" w:styleId="FootnoteBaseChar">
    <w:name w:val="Footnote Base Char"/>
    <w:link w:val="FootnoteBase"/>
    <w:rsid w:val="00F06B0C"/>
    <w:rPr>
      <w:sz w:val="18"/>
    </w:rPr>
  </w:style>
  <w:style w:type="character" w:customStyle="1" w:styleId="CommentTextChar">
    <w:name w:val="Comment Text Char"/>
    <w:basedOn w:val="FootnoteBaseChar"/>
    <w:link w:val="CommentText"/>
    <w:semiHidden/>
    <w:rsid w:val="00F06B0C"/>
    <w:rPr>
      <w:sz w:val="18"/>
    </w:rPr>
  </w:style>
  <w:style w:type="character" w:customStyle="1" w:styleId="CommentSubjectChar">
    <w:name w:val="Comment Subject Char"/>
    <w:link w:val="CommentSubject"/>
    <w:rsid w:val="00F06B0C"/>
    <w:rPr>
      <w:b/>
      <w:bCs/>
      <w:sz w:val="18"/>
    </w:rPr>
  </w:style>
  <w:style w:type="paragraph" w:styleId="Revision">
    <w:name w:val="Revision"/>
    <w:hidden/>
    <w:uiPriority w:val="99"/>
    <w:semiHidden/>
    <w:rsid w:val="007A054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C7071155F5C0E54B8FE2302CE8AED88B" ma:contentTypeVersion="39" ma:contentTypeDescription="Market Oversight Document" ma:contentTypeScope="" ma:versionID="24e95742d60fc49dc023ed9cc81bd3bd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491071e76d029df8b961909d2086164e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/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NF5A6K2SEEK5-2042245802-10465</_dlc_DocId>
    <_dlc_DocIdPersistId xmlns="964f0a7c-bcf0-4337-b577-3747e0a5c4bc" xsi:nil="true"/>
    <_dlc_DocIdUrl xmlns="964f0a7c-bcf0-4337-b577-3747e0a5c4bc">
      <Url>https://thefca.sharepoint.com/sites/MarOveManAndAdm/_layouts/15/DocIdRedir.aspx?ID=NF5A6K2SEEK5-2042245802-10465</Url>
      <Description>NF5A6K2SEEK5-2042245802-10465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41bad0b-5ec6-4ecd-811e-f9d8ff358b9c" ContentTypeId="0x0101005A9549D9A06FAF49B2796176C16A6E1113" PreviousValue="false" LastSyncTimeStamp="2021-07-23T09:45:19.333Z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9885283-F489-4C80-9F46-AB867D403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5634EE-8E05-439E-A74D-2FC3859601F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964f0a7c-bcf0-4337-b577-3747e0a5c4b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F724C99-BBD4-49D3-8835-779884C7C4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6E8EEF-B628-4B32-B0EB-CADC4B7A442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0F7A898-AB04-4014-B059-07973BD5A59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2026-01-13T13:48:00Z</dcterms:created>
  <dcterms:modified xsi:type="dcterms:W3CDTF">2026-01-13T13:48:00Z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0x0101005A9549D9A06FAF49B2796176C16A6E111300C7071155F5C0E54B8FE2302CE8AED88B</vt:lpwstr>
  </property>
  <property fmtid="{D5CDD505-2E9C-101B-9397-08002B2CF9AE}" pid="3" name="MSIP_Label_dec5709d-e239-496d-88c9-7dae94c5106e_Enabled">
    <vt:lpwstr>true</vt:lpwstr>
  </property>
  <property fmtid="{D5CDD505-2E9C-101B-9397-08002B2CF9AE}" pid="4" name="MSIP_Label_dec5709d-e239-496d-88c9-7dae94c5106e_SetDate">
    <vt:lpwstr>2025-12-30T16:27:07Z</vt:lpwstr>
  </property>
  <property fmtid="{D5CDD505-2E9C-101B-9397-08002B2CF9AE}" pid="5" name="MSIP_Label_dec5709d-e239-496d-88c9-7dae94c5106e_Method">
    <vt:lpwstr>Privileged</vt:lpwstr>
  </property>
  <property fmtid="{D5CDD505-2E9C-101B-9397-08002B2CF9AE}" pid="6" name="MSIP_Label_dec5709d-e239-496d-88c9-7dae94c5106e_Name">
    <vt:lpwstr>FCA Official</vt:lpwstr>
  </property>
  <property fmtid="{D5CDD505-2E9C-101B-9397-08002B2CF9AE}" pid="7" name="MSIP_Label_dec5709d-e239-496d-88c9-7dae94c5106e_SiteId">
    <vt:lpwstr>551f9db3-821c-4457-8551-b43423dce661</vt:lpwstr>
  </property>
  <property fmtid="{D5CDD505-2E9C-101B-9397-08002B2CF9AE}" pid="8" name="MSIP_Label_dec5709d-e239-496d-88c9-7dae94c5106e_ActionId">
    <vt:lpwstr>0da3ad46-89df-4c84-8008-320ed728c255</vt:lpwstr>
  </property>
  <property fmtid="{D5CDD505-2E9C-101B-9397-08002B2CF9AE}" pid="9" name="MSIP_Label_dec5709d-e239-496d-88c9-7dae94c5106e_ContentBits">
    <vt:lpwstr>1</vt:lpwstr>
  </property>
  <property fmtid="{D5CDD505-2E9C-101B-9397-08002B2CF9AE}" pid="10" name="MSIP_Label_dec5709d-e239-496d-88c9-7dae94c5106e_Tag">
    <vt:lpwstr>10, 0, 1, 1</vt:lpwstr>
  </property>
  <property fmtid="{D5CDD505-2E9C-101B-9397-08002B2CF9AE}" pid="11" name="fca_mo_strat_plan_activity">
    <vt:lpwstr/>
  </property>
  <property fmtid="{D5CDD505-2E9C-101B-9397-08002B2CF9AE}" pid="12" name="h9ce592555f34107a592b4d210a2c502">
    <vt:lpwstr/>
  </property>
  <property fmtid="{D5CDD505-2E9C-101B-9397-08002B2CF9AE}" pid="13" name="fca_training_category">
    <vt:lpwstr/>
  </property>
  <property fmtid="{D5CDD505-2E9C-101B-9397-08002B2CF9AE}" pid="14" name="df22cf11397c4bd28c2caa40384738b3">
    <vt:lpwstr/>
  </property>
  <property fmtid="{D5CDD505-2E9C-101B-9397-08002B2CF9AE}" pid="15" name="fca_mo_system_type">
    <vt:lpwstr/>
  </property>
  <property fmtid="{D5CDD505-2E9C-101B-9397-08002B2CF9AE}" pid="16" name="fca_mo_slt_activity">
    <vt:lpwstr/>
  </property>
  <property fmtid="{D5CDD505-2E9C-101B-9397-08002B2CF9AE}" pid="17" name="fca_risk_type">
    <vt:lpwstr/>
  </property>
  <property fmtid="{D5CDD505-2E9C-101B-9397-08002B2CF9AE}" pid="18" name="h7e7e91044d2466580ccf22187dc7c36">
    <vt:lpwstr/>
  </property>
  <property fmtid="{D5CDD505-2E9C-101B-9397-08002B2CF9AE}" pid="19" name="iec9444082f0407b85c0a6e9ef85b09d">
    <vt:lpwstr/>
  </property>
  <property fmtid="{D5CDD505-2E9C-101B-9397-08002B2CF9AE}" pid="20" name="fb73fac22e04418e998da8248872e105">
    <vt:lpwstr/>
  </property>
  <property fmtid="{D5CDD505-2E9C-101B-9397-08002B2CF9AE}" pid="21" name="fca_information_classification">
    <vt:lpwstr>1;#FCA Official|d07129ec-4894-4cda-af0c-a925cb68d6e3</vt:lpwstr>
  </property>
  <property fmtid="{D5CDD505-2E9C-101B-9397-08002B2CF9AE}" pid="22" name="id2541b291b04ef882a10ce7c718dc3a">
    <vt:lpwstr/>
  </property>
  <property fmtid="{D5CDD505-2E9C-101B-9397-08002B2CF9AE}" pid="23" name="fca_mo_audience">
    <vt:lpwstr/>
  </property>
  <property fmtid="{D5CDD505-2E9C-101B-9397-08002B2CF9AE}" pid="24" name="j75b80712e0e4219a2970dfe009f4b75">
    <vt:lpwstr/>
  </property>
  <property fmtid="{D5CDD505-2E9C-101B-9397-08002B2CF9AE}" pid="25" name="l1308e23b7dc4f66b0b26091b38e406e">
    <vt:lpwstr/>
  </property>
  <property fmtid="{D5CDD505-2E9C-101B-9397-08002B2CF9AE}" pid="26" name="fca_mo_counterparty">
    <vt:lpwstr/>
  </property>
  <property fmtid="{D5CDD505-2E9C-101B-9397-08002B2CF9AE}" pid="27" name="fca_document_purpose">
    <vt:lpwstr/>
  </property>
  <property fmtid="{D5CDD505-2E9C-101B-9397-08002B2CF9AE}" pid="28" name="fca_mo_team">
    <vt:lpwstr/>
  </property>
  <property fmtid="{D5CDD505-2E9C-101B-9397-08002B2CF9AE}" pid="29" name="_dlc_DocIdItemGuid">
    <vt:lpwstr>72700036-a18c-42a2-91fd-067d78569baa</vt:lpwstr>
  </property>
  <property fmtid="{D5CDD505-2E9C-101B-9397-08002B2CF9AE}" pid="30" name="docLang">
    <vt:lpwstr>en</vt:lpwstr>
  </property>
  <property fmtid="{D5CDD505-2E9C-101B-9397-08002B2CF9AE}" pid="31" name="Is_FirstChKInDone">
    <vt:lpwstr>Yes</vt:lpwstr>
  </property>
  <property fmtid="{D5CDD505-2E9C-101B-9397-08002B2CF9AE}" pid="32" name="_docset_NoMedatataSyncRequired">
    <vt:lpwstr>False</vt:lpwstr>
  </property>
</Properties>
</file>