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3" w:type="dxa"/>
        <w:tblInd w:w="-2268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25"/>
      </w:tblGrid>
      <w:tr w:rsidR="00640BDC" w:rsidRPr="00842101" w:rsidTr="008F3350">
        <w:trPr>
          <w:trHeight w:val="1692"/>
        </w:trPr>
        <w:tc>
          <w:tcPr>
            <w:tcW w:w="2268" w:type="dxa"/>
            <w:shd w:val="clear" w:color="auto" w:fill="701B45"/>
          </w:tcPr>
          <w:p w:rsidR="00640BDC" w:rsidRPr="00842101" w:rsidRDefault="00EB59C1" w:rsidP="00ED7369">
            <w:pPr>
              <w:pStyle w:val="Sectionnumber"/>
            </w:pPr>
            <w:r w:rsidRPr="008266D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640BDC">
              <w:br w:type="page"/>
            </w:r>
          </w:p>
        </w:tc>
        <w:tc>
          <w:tcPr>
            <w:tcW w:w="7825" w:type="dxa"/>
            <w:shd w:val="clear" w:color="auto" w:fill="701B45"/>
          </w:tcPr>
          <w:p w:rsidR="00640BDC" w:rsidRPr="00EE40E4" w:rsidRDefault="004D7D5C" w:rsidP="00ED7369">
            <w:pPr>
              <w:pStyle w:val="Sectionheading"/>
              <w:rPr>
                <w:rFonts w:ascii="Verdana" w:hAnsi="Verdana"/>
              </w:rPr>
            </w:pPr>
            <w:r w:rsidRPr="00EE40E4">
              <w:rPr>
                <w:rFonts w:ascii="Verdana" w:hAnsi="Verdana"/>
              </w:rPr>
              <w:t>Annex 1 – Notification of the use of the limited network exclusion under the Payment Services Regulation 201</w:t>
            </w:r>
            <w:r w:rsidR="00A16323">
              <w:rPr>
                <w:rFonts w:ascii="Verdana" w:hAnsi="Verdana"/>
              </w:rPr>
              <w:t>7</w:t>
            </w:r>
          </w:p>
          <w:p w:rsidR="00C149B3" w:rsidRPr="00EE40E4" w:rsidRDefault="00C149B3" w:rsidP="00C149B3">
            <w:pPr>
              <w:pStyle w:val="QsyesnoCharChar"/>
              <w:keepNext/>
              <w:rPr>
                <w:rFonts w:ascii="Verdana" w:hAnsi="Verdana"/>
              </w:rPr>
            </w:pPr>
          </w:p>
          <w:p w:rsidR="00640BDC" w:rsidRPr="002D5D72" w:rsidRDefault="00640BDC" w:rsidP="00415D23">
            <w:pPr>
              <w:pStyle w:val="ListParagraph"/>
              <w:spacing w:before="0" w:line="240" w:lineRule="auto"/>
              <w:ind w:left="0" w:right="595"/>
              <w:rPr>
                <w:rFonts w:ascii="Verdana" w:hAnsi="Verdana" w:cs="ArialMT"/>
                <w:color w:val="FFFFFF"/>
              </w:rPr>
            </w:pPr>
          </w:p>
        </w:tc>
      </w:tr>
    </w:tbl>
    <w:p w:rsidR="00640BDC" w:rsidRPr="00842101" w:rsidRDefault="00640BDC" w:rsidP="00640BDC">
      <w:pPr>
        <w:pStyle w:val="QsyesnoCharChar"/>
        <w:keepNext/>
        <w:tabs>
          <w:tab w:val="left" w:pos="624"/>
          <w:tab w:val="left" w:pos="709"/>
        </w:tabs>
        <w:spacing w:after="40"/>
        <w:sectPr w:rsidR="00640BDC" w:rsidRPr="00842101" w:rsidSect="0064531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:rsidR="000626F1" w:rsidRDefault="000626F1" w:rsidP="000626F1">
      <w:pPr>
        <w:pStyle w:val="QsyesnoCharChar"/>
        <w:keepNext/>
        <w:rPr>
          <w:rFonts w:ascii="Verdana" w:hAnsi="Verdana"/>
        </w:rPr>
      </w:pPr>
    </w:p>
    <w:p w:rsidR="000626F1" w:rsidRDefault="000626F1" w:rsidP="000626F1">
      <w:pPr>
        <w:pStyle w:val="QsyesnoCharChar"/>
        <w:keepNext/>
        <w:rPr>
          <w:rFonts w:ascii="Verdana" w:hAnsi="Verdana"/>
        </w:rPr>
      </w:pPr>
    </w:p>
    <w:p w:rsidR="00C149B3" w:rsidRPr="008F3350" w:rsidRDefault="004D7D5C" w:rsidP="008F3350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C149B3">
        <w:rPr>
          <w:rFonts w:ascii="Verdana" w:hAnsi="Verdana"/>
          <w:b/>
        </w:rPr>
        <w:tab/>
        <w:t xml:space="preserve">You must </w:t>
      </w:r>
      <w:r>
        <w:rPr>
          <w:rFonts w:ascii="Verdana" w:hAnsi="Verdana"/>
          <w:b/>
        </w:rPr>
        <w:t xml:space="preserve">use this annex to provide the details of any additional services. </w:t>
      </w:r>
    </w:p>
    <w:p w:rsidR="0003436C" w:rsidRDefault="0003436C" w:rsidP="00BA01FB">
      <w:pPr>
        <w:pStyle w:val="Question"/>
        <w:keepNext/>
        <w:rPr>
          <w:rFonts w:ascii="Verdana" w:hAnsi="Verdana"/>
          <w:b/>
        </w:rPr>
      </w:pPr>
    </w:p>
    <w:p w:rsidR="0003436C" w:rsidRPr="008F3350" w:rsidRDefault="0003436C" w:rsidP="00DF4AB4">
      <w:pPr>
        <w:pStyle w:val="QsyesnoCharChar"/>
        <w:keepNext/>
        <w:rPr>
          <w:rFonts w:ascii="Verdana" w:hAnsi="Verdana"/>
        </w:rPr>
      </w:pPr>
      <w:r w:rsidRPr="008F3350">
        <w:rPr>
          <w:rFonts w:ascii="Verdana" w:hAnsi="Verdana"/>
          <w:b/>
          <w:sz w:val="22"/>
          <w:szCs w:val="22"/>
        </w:rPr>
        <w:t xml:space="preserve">Service </w:t>
      </w:r>
      <w:r w:rsidR="004D7D5C" w:rsidRPr="00207AE3">
        <w:rPr>
          <w:rFonts w:ascii="Verdana" w:hAnsi="Verdana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D7D5C" w:rsidRPr="00207AE3">
        <w:rPr>
          <w:rFonts w:ascii="Verdana" w:hAnsi="Verdana"/>
          <w:szCs w:val="18"/>
        </w:rPr>
        <w:instrText xml:space="preserve"> FORMTEXT </w:instrText>
      </w:r>
      <w:r w:rsidR="004D7D5C" w:rsidRPr="00207AE3">
        <w:rPr>
          <w:rFonts w:ascii="Verdana" w:hAnsi="Verdana"/>
          <w:szCs w:val="18"/>
        </w:rPr>
      </w:r>
      <w:r w:rsidR="004D7D5C" w:rsidRPr="00207AE3">
        <w:rPr>
          <w:rFonts w:ascii="Verdana" w:hAnsi="Verdana"/>
          <w:szCs w:val="18"/>
        </w:rPr>
        <w:fldChar w:fldCharType="separate"/>
      </w:r>
      <w:bookmarkStart w:id="0" w:name="_GoBack"/>
      <w:r w:rsidR="004D7D5C" w:rsidRPr="00207AE3">
        <w:rPr>
          <w:rFonts w:ascii="Verdana" w:hAnsi="Verdana"/>
          <w:noProof/>
          <w:szCs w:val="18"/>
        </w:rPr>
        <w:t> </w:t>
      </w:r>
      <w:r w:rsidR="004D7D5C" w:rsidRPr="00207AE3">
        <w:rPr>
          <w:rFonts w:ascii="Verdana" w:hAnsi="Verdana"/>
          <w:noProof/>
          <w:szCs w:val="18"/>
        </w:rPr>
        <w:t> </w:t>
      </w:r>
      <w:r w:rsidR="004D7D5C" w:rsidRPr="00207AE3">
        <w:rPr>
          <w:rFonts w:ascii="Verdana" w:hAnsi="Verdana"/>
          <w:noProof/>
          <w:szCs w:val="18"/>
        </w:rPr>
        <w:t> </w:t>
      </w:r>
      <w:r w:rsidR="004D7D5C" w:rsidRPr="00207AE3">
        <w:rPr>
          <w:rFonts w:ascii="Verdana" w:hAnsi="Verdana"/>
          <w:noProof/>
          <w:szCs w:val="18"/>
        </w:rPr>
        <w:t> </w:t>
      </w:r>
      <w:r w:rsidR="004D7D5C" w:rsidRPr="00207AE3">
        <w:rPr>
          <w:rFonts w:ascii="Verdana" w:hAnsi="Verdana"/>
          <w:noProof/>
          <w:szCs w:val="18"/>
        </w:rPr>
        <w:t> </w:t>
      </w:r>
      <w:bookmarkEnd w:id="0"/>
      <w:r w:rsidR="004D7D5C" w:rsidRPr="00207AE3">
        <w:rPr>
          <w:rFonts w:ascii="Verdana" w:hAnsi="Verdana"/>
          <w:szCs w:val="18"/>
        </w:rPr>
        <w:fldChar w:fldCharType="end"/>
      </w:r>
    </w:p>
    <w:p w:rsidR="00415D23" w:rsidRPr="008F3350" w:rsidRDefault="00415D23" w:rsidP="00DF4AB4">
      <w:pPr>
        <w:pStyle w:val="QsyesnoCharChar"/>
        <w:keepNext/>
        <w:rPr>
          <w:rFonts w:ascii="Verdana" w:hAnsi="Verdana"/>
        </w:rPr>
      </w:pPr>
      <w:r w:rsidRPr="008F3350">
        <w:rPr>
          <w:rFonts w:ascii="Verdana" w:hAnsi="Verdana"/>
        </w:rPr>
        <w:t>Name of the payment product, as it is known / appears to the customer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3"/>
      </w:tblGrid>
      <w:tr w:rsidR="00415D23" w:rsidRPr="00DD62EB" w:rsidTr="00C821F8">
        <w:trPr>
          <w:trHeight w:val="397"/>
        </w:trPr>
        <w:tc>
          <w:tcPr>
            <w:tcW w:w="7093" w:type="dxa"/>
            <w:vAlign w:val="center"/>
          </w:tcPr>
          <w:p w:rsidR="00415D23" w:rsidRPr="00F91588" w:rsidRDefault="00415D23" w:rsidP="00C821F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szCs w:val="18"/>
              </w:rPr>
            </w:pPr>
            <w:r w:rsidRPr="00207AE3">
              <w:rPr>
                <w:rFonts w:ascii="Verdana" w:hAnsi="Verdana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7AE3">
              <w:rPr>
                <w:rFonts w:ascii="Verdana" w:hAnsi="Verdana"/>
                <w:szCs w:val="18"/>
              </w:rPr>
              <w:instrText xml:space="preserve"> FORMTEXT </w:instrText>
            </w:r>
            <w:r w:rsidRPr="00207AE3">
              <w:rPr>
                <w:rFonts w:ascii="Verdana" w:hAnsi="Verdana"/>
                <w:szCs w:val="18"/>
              </w:rPr>
            </w:r>
            <w:r w:rsidRPr="00207AE3">
              <w:rPr>
                <w:rFonts w:ascii="Verdana" w:hAnsi="Verdana"/>
                <w:szCs w:val="18"/>
              </w:rPr>
              <w:fldChar w:fldCharType="separate"/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C149B3" w:rsidRDefault="00C149B3" w:rsidP="008F3350">
      <w:pPr>
        <w:pStyle w:val="QsyesnoCharChar"/>
        <w:keepNext/>
        <w:rPr>
          <w:rFonts w:ascii="Verdana" w:hAnsi="Verdana"/>
        </w:rPr>
      </w:pPr>
    </w:p>
    <w:p w:rsidR="00415D23" w:rsidRPr="008F3350" w:rsidRDefault="00415D23" w:rsidP="008F3350">
      <w:pPr>
        <w:pStyle w:val="QsyesnoCharChar"/>
        <w:keepNext/>
        <w:rPr>
          <w:rFonts w:ascii="Verdana" w:hAnsi="Verdana"/>
        </w:rPr>
      </w:pPr>
      <w:r w:rsidRPr="008F3350">
        <w:rPr>
          <w:rFonts w:ascii="Verdana" w:hAnsi="Verdana"/>
        </w:rPr>
        <w:t>Which of the following options best describes the payment instrument issued?</w:t>
      </w:r>
    </w:p>
    <w:p w:rsidR="00415D23" w:rsidRDefault="00415D23" w:rsidP="00415D2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Payment card or other physical payment device</w:t>
      </w:r>
    </w:p>
    <w:p w:rsidR="00415D23" w:rsidRDefault="00415D23" w:rsidP="00415D2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="00B73D52">
        <w:rPr>
          <w:rFonts w:ascii="Verdana" w:hAnsi="Verdana"/>
        </w:rPr>
        <w:t>Virtual payment card</w:t>
      </w:r>
    </w:p>
    <w:p w:rsidR="00415D23" w:rsidRDefault="00415D23" w:rsidP="00415D2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="00B73D52">
        <w:rPr>
          <w:rFonts w:ascii="Verdana" w:hAnsi="Verdana"/>
        </w:rPr>
        <w:t>Mobile application</w:t>
      </w:r>
    </w:p>
    <w:p w:rsidR="00415D23" w:rsidRDefault="00415D23" w:rsidP="00415D2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</w:t>
      </w:r>
      <w:r w:rsidR="00B73D52">
        <w:rPr>
          <w:rFonts w:ascii="Verdana" w:hAnsi="Verdana"/>
        </w:rPr>
        <w:t>Other ‘personalised set of procedures’</w:t>
      </w:r>
      <w:r w:rsidR="00B73D52" w:rsidRPr="00B73D52">
        <w:rPr>
          <w:rFonts w:ascii="Verdana" w:hAnsi="Verdana"/>
        </w:rPr>
        <w:t xml:space="preserve"> </w:t>
      </w:r>
      <w:r w:rsidR="00B73D52" w:rsidRPr="00EF3638">
        <w:rPr>
          <w:rFonts w:ascii="Verdana" w:hAnsi="Verdana"/>
        </w:rPr>
        <w:sym w:font="Webdings" w:char="F034"/>
      </w:r>
      <w:r w:rsidR="006A7848">
        <w:rPr>
          <w:rFonts w:ascii="Verdana" w:hAnsi="Verdana"/>
        </w:rPr>
        <w:t xml:space="preserve">Give details </w:t>
      </w:r>
      <w:r w:rsidR="00B73D52">
        <w:rPr>
          <w:rFonts w:ascii="Verdana" w:hAnsi="Verdana"/>
        </w:rPr>
        <w:t>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3"/>
      </w:tblGrid>
      <w:tr w:rsidR="00B73D52" w:rsidRPr="00DD62EB" w:rsidTr="00B73D52">
        <w:trPr>
          <w:trHeight w:val="1098"/>
        </w:trPr>
        <w:tc>
          <w:tcPr>
            <w:tcW w:w="7093" w:type="dxa"/>
          </w:tcPr>
          <w:p w:rsidR="00B73D52" w:rsidRPr="00F91588" w:rsidRDefault="00B73D52" w:rsidP="00B73D52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szCs w:val="18"/>
              </w:rPr>
            </w:pPr>
            <w:r w:rsidRPr="00207AE3">
              <w:rPr>
                <w:rFonts w:ascii="Verdana" w:hAnsi="Verdana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7AE3">
              <w:rPr>
                <w:rFonts w:ascii="Verdana" w:hAnsi="Verdana"/>
                <w:szCs w:val="18"/>
              </w:rPr>
              <w:instrText xml:space="preserve"> FORMTEXT </w:instrText>
            </w:r>
            <w:r w:rsidRPr="00207AE3">
              <w:rPr>
                <w:rFonts w:ascii="Verdana" w:hAnsi="Verdana"/>
                <w:szCs w:val="18"/>
              </w:rPr>
            </w:r>
            <w:r w:rsidRPr="00207AE3">
              <w:rPr>
                <w:rFonts w:ascii="Verdana" w:hAnsi="Verdana"/>
                <w:szCs w:val="18"/>
              </w:rPr>
              <w:fldChar w:fldCharType="separate"/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C149B3" w:rsidRDefault="00C149B3" w:rsidP="008F3350">
      <w:pPr>
        <w:pStyle w:val="QsyesnoCharChar"/>
        <w:keepNext/>
        <w:rPr>
          <w:rFonts w:ascii="Verdana" w:hAnsi="Verdana"/>
        </w:rPr>
      </w:pPr>
    </w:p>
    <w:p w:rsidR="00B73D52" w:rsidRPr="008F3350" w:rsidRDefault="00B73D52" w:rsidP="008F3350">
      <w:pPr>
        <w:pStyle w:val="QsyesnoCharChar"/>
        <w:keepNext/>
        <w:rPr>
          <w:rFonts w:ascii="Verdana" w:hAnsi="Verdana"/>
        </w:rPr>
      </w:pPr>
      <w:r w:rsidRPr="008F3350">
        <w:rPr>
          <w:rFonts w:ascii="Verdana" w:hAnsi="Verdana"/>
        </w:rPr>
        <w:t xml:space="preserve">Please briefly describe the service based on the specific payment instrument, eg prepaid gift card used to purchase cinema tickets </w:t>
      </w:r>
    </w:p>
    <w:p w:rsidR="00B73D52" w:rsidRDefault="00B73D52" w:rsidP="00B73D52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t>This will be entered in the FCA public register as per regulation 4(1)d</w:t>
      </w:r>
      <w:r w:rsidR="00395A8F">
        <w:rPr>
          <w:rFonts w:ascii="Verdana" w:hAnsi="Verdana"/>
        </w:rPr>
        <w:t xml:space="preserve"> and 4(5)c</w:t>
      </w:r>
      <w:r>
        <w:rPr>
          <w:rFonts w:ascii="Verdana" w:hAnsi="Verdana"/>
        </w:rPr>
        <w:t xml:space="preserve"> </w:t>
      </w:r>
      <w:r w:rsidR="004165B3">
        <w:rPr>
          <w:rFonts w:ascii="Verdana" w:hAnsi="Verdana"/>
        </w:rPr>
        <w:t xml:space="preserve">of the </w:t>
      </w:r>
      <w:r>
        <w:rPr>
          <w:rFonts w:ascii="Verdana" w:hAnsi="Verdana"/>
        </w:rPr>
        <w:t>PSRs 2017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B73D52" w:rsidRPr="00EF3638" w:rsidTr="008F3350">
        <w:trPr>
          <w:trHeight w:val="1078"/>
        </w:trPr>
        <w:tc>
          <w:tcPr>
            <w:tcW w:w="7088" w:type="dxa"/>
          </w:tcPr>
          <w:p w:rsidR="00B73D52" w:rsidRPr="00EF3638" w:rsidRDefault="00B73D52" w:rsidP="00C821F8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EF36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638">
              <w:rPr>
                <w:rFonts w:ascii="Verdana" w:hAnsi="Verdana"/>
                <w:color w:val="auto"/>
              </w:rPr>
              <w:instrText xml:space="preserve"> FORMTEXT </w:instrText>
            </w:r>
            <w:r w:rsidRPr="00EF3638">
              <w:rPr>
                <w:rFonts w:ascii="Verdana" w:hAnsi="Verdana"/>
                <w:color w:val="auto"/>
              </w:rPr>
            </w:r>
            <w:r w:rsidRPr="00EF3638">
              <w:rPr>
                <w:rFonts w:ascii="Verdana" w:hAnsi="Verdana"/>
                <w:color w:val="auto"/>
              </w:rPr>
              <w:fldChar w:fldCharType="separate"/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C149B3" w:rsidRDefault="00C149B3" w:rsidP="008F3350">
      <w:pPr>
        <w:pStyle w:val="QsyesnoCharChar"/>
        <w:keepNext/>
        <w:rPr>
          <w:rFonts w:ascii="Verdana" w:hAnsi="Verdana"/>
        </w:rPr>
      </w:pPr>
    </w:p>
    <w:p w:rsidR="00B73D52" w:rsidRPr="008F3350" w:rsidRDefault="00C149B3" w:rsidP="008F3350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t>C</w:t>
      </w:r>
      <w:r w:rsidR="00B73D52" w:rsidRPr="008F3350">
        <w:rPr>
          <w:rFonts w:ascii="Verdana" w:hAnsi="Verdana"/>
        </w:rPr>
        <w:t>hoose the exclusion that best applies to the service provider’s service (2(k)(i), 2(k)(ii) or 2(k)(iii))</w:t>
      </w:r>
    </w:p>
    <w:p w:rsidR="00806B25" w:rsidRDefault="00806B25" w:rsidP="00806B25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t>Services based on specific payment instruments that can be used only in a limited way and:</w:t>
      </w:r>
    </w:p>
    <w:p w:rsidR="00B73D52" w:rsidRDefault="00B73D52" w:rsidP="00B73D52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2(k)(i) – allow the holder to acquire goods or services only in the issuer’s premises</w:t>
      </w:r>
    </w:p>
    <w:p w:rsidR="00B73D52" w:rsidRDefault="00B73D52" w:rsidP="00B73D52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2(k)(ii) – are issued by a professional issue</w:t>
      </w:r>
      <w:r w:rsidR="00806B25">
        <w:rPr>
          <w:rFonts w:ascii="Verdana" w:hAnsi="Verdana"/>
        </w:rPr>
        <w:t>r</w:t>
      </w:r>
      <w:r>
        <w:rPr>
          <w:rFonts w:ascii="Verdana" w:hAnsi="Verdana"/>
        </w:rPr>
        <w:t xml:space="preserve"> and allow the holder to acquire goods or services only within a limited network of service providers which have direct commercial agreements with the issuer</w:t>
      </w:r>
    </w:p>
    <w:p w:rsidR="00B73D52" w:rsidRDefault="00B73D52" w:rsidP="00B73D52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2(k)(iii) – may be used only to acquire a very limited range of goods or services</w:t>
      </w:r>
    </w:p>
    <w:p w:rsidR="00C149B3" w:rsidRDefault="00806B25" w:rsidP="00B73D52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C149B3" w:rsidRDefault="00C149B3">
      <w:pPr>
        <w:spacing w:before="0" w:line="240" w:lineRule="auto"/>
        <w:rPr>
          <w:rFonts w:ascii="Verdana" w:hAnsi="Verdana"/>
          <w:b/>
          <w:sz w:val="18"/>
        </w:rPr>
      </w:pPr>
      <w:r>
        <w:rPr>
          <w:rFonts w:ascii="Verdana" w:hAnsi="Verdana"/>
          <w:b/>
        </w:rPr>
        <w:br w:type="page"/>
      </w:r>
    </w:p>
    <w:p w:rsidR="00B73D52" w:rsidRPr="008F3350" w:rsidRDefault="00C149B3" w:rsidP="008F3350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lastRenderedPageBreak/>
        <w:t>P</w:t>
      </w:r>
      <w:r w:rsidR="00220438" w:rsidRPr="008F3350">
        <w:rPr>
          <w:rFonts w:ascii="Verdana" w:hAnsi="Verdana"/>
        </w:rPr>
        <w:t>lease explain how the service falls within the limited network exclusion specified, including details of the following where relevant:</w:t>
      </w:r>
      <w:r w:rsidR="00B73D52" w:rsidRPr="008F3350">
        <w:rPr>
          <w:rFonts w:ascii="Verdana" w:hAnsi="Verdana"/>
        </w:rPr>
        <w:t xml:space="preserve"> </w:t>
      </w:r>
    </w:p>
    <w:p w:rsidR="00220438" w:rsidRPr="00220438" w:rsidRDefault="008C5D01" w:rsidP="00220438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>
        <w:rPr>
          <w:rFonts w:ascii="Verdana" w:hAnsi="Verdana"/>
        </w:rPr>
        <w:t>the payment instrument</w:t>
      </w:r>
    </w:p>
    <w:p w:rsidR="00220438" w:rsidRPr="00220438" w:rsidRDefault="00220438" w:rsidP="00220438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 w:rsidRPr="00220438">
        <w:rPr>
          <w:rFonts w:ascii="Verdana" w:hAnsi="Verdana"/>
        </w:rPr>
        <w:t xml:space="preserve">where and how the </w:t>
      </w:r>
      <w:r w:rsidR="008C5D01">
        <w:rPr>
          <w:rFonts w:ascii="Verdana" w:hAnsi="Verdana"/>
        </w:rPr>
        <w:t>payment instrument can be used</w:t>
      </w:r>
    </w:p>
    <w:p w:rsidR="00220438" w:rsidRPr="00220438" w:rsidRDefault="00220438" w:rsidP="00220438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 w:rsidRPr="00220438">
        <w:rPr>
          <w:rFonts w:ascii="Verdana" w:hAnsi="Verdana"/>
        </w:rPr>
        <w:t>where the customers or users are based</w:t>
      </w:r>
    </w:p>
    <w:p w:rsidR="00220438" w:rsidRPr="00220438" w:rsidRDefault="00220438" w:rsidP="00220438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the service provider’s role in the flow of funds (if any), eg at what point the service provider come into possession of the funds, where funds are received from and</w:t>
      </w:r>
      <w:r w:rsidR="008C5D01">
        <w:rPr>
          <w:rFonts w:ascii="Verdana" w:hAnsi="Verdana"/>
        </w:rPr>
        <w:t xml:space="preserve"> where funds are transferred to</w:t>
      </w:r>
    </w:p>
    <w:p w:rsidR="00220438" w:rsidRPr="00220438" w:rsidRDefault="008C5D01" w:rsidP="00220438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>
        <w:rPr>
          <w:rFonts w:ascii="Verdana" w:hAnsi="Verdana"/>
        </w:rPr>
        <w:t>How transactions are acquired</w:t>
      </w:r>
      <w:r w:rsidR="00220438" w:rsidRPr="00220438">
        <w:rPr>
          <w:rFonts w:ascii="Verdana" w:hAnsi="Verdana"/>
        </w:rPr>
        <w:t xml:space="preserve"> </w:t>
      </w:r>
    </w:p>
    <w:p w:rsidR="00220438" w:rsidRPr="00220438" w:rsidRDefault="00220438" w:rsidP="00220438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the merchants that accept payment for goods and services via the payment instrument and the contractual relationship between the servi</w:t>
      </w:r>
      <w:r w:rsidR="008C5D01">
        <w:rPr>
          <w:rFonts w:ascii="Verdana" w:hAnsi="Verdana"/>
        </w:rPr>
        <w:t>ce provider and the merchant(s)</w:t>
      </w:r>
    </w:p>
    <w:p w:rsidR="00220438" w:rsidRPr="00220438" w:rsidRDefault="00220438" w:rsidP="00220438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the type of goods and/or services that can be purchas</w:t>
      </w:r>
      <w:r w:rsidR="008C5D01">
        <w:rPr>
          <w:rFonts w:ascii="Verdana" w:hAnsi="Verdana"/>
        </w:rPr>
        <w:t>ed using the payment instrument</w:t>
      </w:r>
    </w:p>
    <w:p w:rsidR="00220438" w:rsidRPr="00220438" w:rsidRDefault="00220438" w:rsidP="00220438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any limitations on the use of the instrument (and how this limitation is imposed, eg through the technical functionality of the instrument or through the terms and conditions at</w:t>
      </w:r>
      <w:r w:rsidR="008C5D01">
        <w:rPr>
          <w:rFonts w:ascii="Verdana" w:hAnsi="Verdana"/>
        </w:rPr>
        <w:t>taching to the instrument)</w:t>
      </w:r>
    </w:p>
    <w:p w:rsidR="00220438" w:rsidRPr="00220438" w:rsidRDefault="00220438" w:rsidP="00220438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any other features of the payment instrument that are relevant t</w:t>
      </w:r>
      <w:r w:rsidR="008C5D01">
        <w:rPr>
          <w:rFonts w:ascii="Verdana" w:hAnsi="Verdana"/>
        </w:rPr>
        <w:t>o the limited network exclusion</w:t>
      </w:r>
    </w:p>
    <w:p w:rsidR="00220438" w:rsidRDefault="00220438" w:rsidP="00B73D52">
      <w:pPr>
        <w:pStyle w:val="QsyesnoCharChar"/>
        <w:keepNext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B73D52" w:rsidRPr="00EF3638" w:rsidTr="00C821F8">
        <w:trPr>
          <w:trHeight w:val="1392"/>
        </w:trPr>
        <w:tc>
          <w:tcPr>
            <w:tcW w:w="7088" w:type="dxa"/>
          </w:tcPr>
          <w:p w:rsidR="00B73D52" w:rsidRPr="00EF3638" w:rsidRDefault="00B73D52" w:rsidP="00C821F8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EF36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638">
              <w:rPr>
                <w:rFonts w:ascii="Verdana" w:hAnsi="Verdana"/>
                <w:color w:val="auto"/>
              </w:rPr>
              <w:instrText xml:space="preserve"> FORMTEXT </w:instrText>
            </w:r>
            <w:r w:rsidRPr="00EF3638">
              <w:rPr>
                <w:rFonts w:ascii="Verdana" w:hAnsi="Verdana"/>
                <w:color w:val="auto"/>
              </w:rPr>
            </w:r>
            <w:r w:rsidRPr="00EF3638">
              <w:rPr>
                <w:rFonts w:ascii="Verdana" w:hAnsi="Verdana"/>
                <w:color w:val="auto"/>
              </w:rPr>
              <w:fldChar w:fldCharType="separate"/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B73D52" w:rsidRDefault="00B73D52" w:rsidP="00B73D52">
      <w:pPr>
        <w:pStyle w:val="QsyesnoCharChar"/>
        <w:keepNext/>
        <w:rPr>
          <w:rFonts w:ascii="Verdana" w:hAnsi="Verdana"/>
        </w:rPr>
      </w:pPr>
    </w:p>
    <w:p w:rsidR="00640BDC" w:rsidRDefault="00640BDC" w:rsidP="00640BDC">
      <w:pPr>
        <w:pStyle w:val="QsyesnoCharChar"/>
        <w:keepNext/>
        <w:rPr>
          <w:rFonts w:ascii="Verdana" w:hAnsi="Verdana"/>
        </w:rPr>
        <w:sectPr w:rsidR="00640BDC" w:rsidSect="00645311">
          <w:headerReference w:type="even" r:id="rId13"/>
          <w:headerReference w:type="default" r:id="rId14"/>
          <w:headerReference w:type="first" r:id="rId15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:rsidR="00C149B3" w:rsidRDefault="00C149B3" w:rsidP="00C149B3">
      <w:pPr>
        <w:pStyle w:val="QsyesnoCharChar"/>
        <w:keepNext/>
        <w:rPr>
          <w:rFonts w:ascii="Verdana" w:hAnsi="Verdana"/>
          <w:b/>
          <w:sz w:val="22"/>
          <w:szCs w:val="22"/>
        </w:rPr>
      </w:pPr>
    </w:p>
    <w:p w:rsidR="00C149B3" w:rsidRPr="0022401F" w:rsidRDefault="00C149B3" w:rsidP="00C149B3">
      <w:pPr>
        <w:pStyle w:val="QsyesnoCharChar"/>
        <w:keepNext/>
        <w:rPr>
          <w:rFonts w:ascii="Verdana" w:hAnsi="Verdana"/>
        </w:rPr>
      </w:pPr>
      <w:r w:rsidRPr="0022401F">
        <w:rPr>
          <w:rFonts w:ascii="Verdana" w:hAnsi="Verdana"/>
          <w:b/>
          <w:sz w:val="22"/>
          <w:szCs w:val="22"/>
        </w:rPr>
        <w:t xml:space="preserve">Service </w:t>
      </w:r>
      <w:r w:rsidR="004D7D5C" w:rsidRPr="00207AE3">
        <w:rPr>
          <w:rFonts w:ascii="Verdana" w:hAnsi="Verdana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D7D5C" w:rsidRPr="00207AE3">
        <w:rPr>
          <w:rFonts w:ascii="Verdana" w:hAnsi="Verdana"/>
          <w:szCs w:val="18"/>
        </w:rPr>
        <w:instrText xml:space="preserve"> FORMTEXT </w:instrText>
      </w:r>
      <w:r w:rsidR="004D7D5C" w:rsidRPr="00207AE3">
        <w:rPr>
          <w:rFonts w:ascii="Verdana" w:hAnsi="Verdana"/>
          <w:szCs w:val="18"/>
        </w:rPr>
      </w:r>
      <w:r w:rsidR="004D7D5C" w:rsidRPr="00207AE3">
        <w:rPr>
          <w:rFonts w:ascii="Verdana" w:hAnsi="Verdana"/>
          <w:szCs w:val="18"/>
        </w:rPr>
        <w:fldChar w:fldCharType="separate"/>
      </w:r>
      <w:r w:rsidR="004D7D5C" w:rsidRPr="00207AE3">
        <w:rPr>
          <w:rFonts w:ascii="Verdana" w:hAnsi="Verdana"/>
          <w:noProof/>
          <w:szCs w:val="18"/>
        </w:rPr>
        <w:t> </w:t>
      </w:r>
      <w:r w:rsidR="004D7D5C" w:rsidRPr="00207AE3">
        <w:rPr>
          <w:rFonts w:ascii="Verdana" w:hAnsi="Verdana"/>
          <w:noProof/>
          <w:szCs w:val="18"/>
        </w:rPr>
        <w:t> </w:t>
      </w:r>
      <w:r w:rsidR="004D7D5C" w:rsidRPr="00207AE3">
        <w:rPr>
          <w:rFonts w:ascii="Verdana" w:hAnsi="Verdana"/>
          <w:noProof/>
          <w:szCs w:val="18"/>
        </w:rPr>
        <w:t> </w:t>
      </w:r>
      <w:r w:rsidR="004D7D5C" w:rsidRPr="00207AE3">
        <w:rPr>
          <w:rFonts w:ascii="Verdana" w:hAnsi="Verdana"/>
          <w:noProof/>
          <w:szCs w:val="18"/>
        </w:rPr>
        <w:t> </w:t>
      </w:r>
      <w:r w:rsidR="004D7D5C" w:rsidRPr="00207AE3">
        <w:rPr>
          <w:rFonts w:ascii="Verdana" w:hAnsi="Verdana"/>
          <w:noProof/>
          <w:szCs w:val="18"/>
        </w:rPr>
        <w:t> </w:t>
      </w:r>
      <w:r w:rsidR="004D7D5C" w:rsidRPr="00207AE3">
        <w:rPr>
          <w:rFonts w:ascii="Verdana" w:hAnsi="Verdana"/>
          <w:szCs w:val="18"/>
        </w:rPr>
        <w:fldChar w:fldCharType="end"/>
      </w:r>
    </w:p>
    <w:p w:rsidR="00C149B3" w:rsidRPr="0022401F" w:rsidRDefault="00C149B3" w:rsidP="00C149B3">
      <w:pPr>
        <w:pStyle w:val="QsyesnoCharChar"/>
        <w:keepNext/>
        <w:rPr>
          <w:rFonts w:ascii="Verdana" w:hAnsi="Verdana"/>
        </w:rPr>
      </w:pPr>
      <w:r w:rsidRPr="0022401F">
        <w:rPr>
          <w:rFonts w:ascii="Verdana" w:hAnsi="Verdana"/>
        </w:rPr>
        <w:t>Name of the payment product, as it is known / appears to the customer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3"/>
      </w:tblGrid>
      <w:tr w:rsidR="00C149B3" w:rsidRPr="00DD62EB" w:rsidTr="00C70700">
        <w:trPr>
          <w:trHeight w:val="397"/>
        </w:trPr>
        <w:tc>
          <w:tcPr>
            <w:tcW w:w="7093" w:type="dxa"/>
            <w:vAlign w:val="center"/>
          </w:tcPr>
          <w:p w:rsidR="00C149B3" w:rsidRPr="00F91588" w:rsidRDefault="00C149B3" w:rsidP="00C70700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szCs w:val="18"/>
              </w:rPr>
            </w:pPr>
            <w:r w:rsidRPr="00207AE3">
              <w:rPr>
                <w:rFonts w:ascii="Verdana" w:hAnsi="Verdana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7AE3">
              <w:rPr>
                <w:rFonts w:ascii="Verdana" w:hAnsi="Verdana"/>
                <w:szCs w:val="18"/>
              </w:rPr>
              <w:instrText xml:space="preserve"> FORMTEXT </w:instrText>
            </w:r>
            <w:r w:rsidRPr="00207AE3">
              <w:rPr>
                <w:rFonts w:ascii="Verdana" w:hAnsi="Verdana"/>
                <w:szCs w:val="18"/>
              </w:rPr>
            </w:r>
            <w:r w:rsidRPr="00207AE3">
              <w:rPr>
                <w:rFonts w:ascii="Verdana" w:hAnsi="Verdana"/>
                <w:szCs w:val="18"/>
              </w:rPr>
              <w:fldChar w:fldCharType="separate"/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C149B3" w:rsidRDefault="00C149B3" w:rsidP="00C149B3">
      <w:pPr>
        <w:pStyle w:val="QsyesnoCharChar"/>
        <w:keepNext/>
        <w:rPr>
          <w:rFonts w:ascii="Verdana" w:hAnsi="Verdana"/>
        </w:rPr>
      </w:pPr>
    </w:p>
    <w:p w:rsidR="00C149B3" w:rsidRPr="0022401F" w:rsidRDefault="00C149B3" w:rsidP="00C149B3">
      <w:pPr>
        <w:pStyle w:val="QsyesnoCharChar"/>
        <w:keepNext/>
        <w:rPr>
          <w:rFonts w:ascii="Verdana" w:hAnsi="Verdana"/>
        </w:rPr>
      </w:pPr>
      <w:r w:rsidRPr="0022401F">
        <w:rPr>
          <w:rFonts w:ascii="Verdana" w:hAnsi="Verdana"/>
        </w:rPr>
        <w:t>Which of the following options best describes the payment instrument issued?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Payment card or other physical payment device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Virtual payment card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Mobile application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Other ‘personalised set of procedures’</w:t>
      </w:r>
      <w:r w:rsidRPr="00B73D52">
        <w:rPr>
          <w:rFonts w:ascii="Verdana" w:hAnsi="Verdana"/>
        </w:rPr>
        <w:t xml:space="preserve"> </w:t>
      </w:r>
      <w:r w:rsidRPr="00EF3638">
        <w:rPr>
          <w:rFonts w:ascii="Verdana" w:hAnsi="Verdana"/>
        </w:rPr>
        <w:sym w:font="Webdings" w:char="F034"/>
      </w:r>
      <w:r>
        <w:rPr>
          <w:rFonts w:ascii="Verdana" w:hAnsi="Verdana"/>
        </w:rPr>
        <w:t>Give details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3"/>
      </w:tblGrid>
      <w:tr w:rsidR="00C149B3" w:rsidRPr="00DD62EB" w:rsidTr="00C70700">
        <w:trPr>
          <w:trHeight w:val="1098"/>
        </w:trPr>
        <w:tc>
          <w:tcPr>
            <w:tcW w:w="7093" w:type="dxa"/>
          </w:tcPr>
          <w:p w:rsidR="00C149B3" w:rsidRPr="00F91588" w:rsidRDefault="00C149B3" w:rsidP="00C70700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szCs w:val="18"/>
              </w:rPr>
            </w:pPr>
            <w:r w:rsidRPr="00207AE3">
              <w:rPr>
                <w:rFonts w:ascii="Verdana" w:hAnsi="Verdana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7AE3">
              <w:rPr>
                <w:rFonts w:ascii="Verdana" w:hAnsi="Verdana"/>
                <w:szCs w:val="18"/>
              </w:rPr>
              <w:instrText xml:space="preserve"> FORMTEXT </w:instrText>
            </w:r>
            <w:r w:rsidRPr="00207AE3">
              <w:rPr>
                <w:rFonts w:ascii="Verdana" w:hAnsi="Verdana"/>
                <w:szCs w:val="18"/>
              </w:rPr>
            </w:r>
            <w:r w:rsidRPr="00207AE3">
              <w:rPr>
                <w:rFonts w:ascii="Verdana" w:hAnsi="Verdana"/>
                <w:szCs w:val="18"/>
              </w:rPr>
              <w:fldChar w:fldCharType="separate"/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C149B3" w:rsidRDefault="00C149B3" w:rsidP="00C149B3">
      <w:pPr>
        <w:pStyle w:val="QsyesnoCharChar"/>
        <w:keepNext/>
        <w:rPr>
          <w:rFonts w:ascii="Verdana" w:hAnsi="Verdana"/>
        </w:rPr>
      </w:pPr>
    </w:p>
    <w:p w:rsidR="00C149B3" w:rsidRPr="0022401F" w:rsidRDefault="00C149B3" w:rsidP="00C149B3">
      <w:pPr>
        <w:pStyle w:val="QsyesnoCharChar"/>
        <w:keepNext/>
        <w:rPr>
          <w:rFonts w:ascii="Verdana" w:hAnsi="Verdana"/>
        </w:rPr>
      </w:pPr>
      <w:r w:rsidRPr="0022401F">
        <w:rPr>
          <w:rFonts w:ascii="Verdana" w:hAnsi="Verdana"/>
        </w:rPr>
        <w:t xml:space="preserve">Please briefly describe the service based on the specific payment instrument, eg prepaid gift card used to purchase cinema tickets 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t>This will be entered in the FCA public register as per regulation 4(1)d and 4(5)c of the PSRs 2017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C149B3" w:rsidRPr="00EF3638" w:rsidTr="00C70700">
        <w:trPr>
          <w:trHeight w:val="1078"/>
        </w:trPr>
        <w:tc>
          <w:tcPr>
            <w:tcW w:w="7088" w:type="dxa"/>
          </w:tcPr>
          <w:p w:rsidR="00C149B3" w:rsidRPr="00EF3638" w:rsidRDefault="00C149B3" w:rsidP="00C70700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EF36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638">
              <w:rPr>
                <w:rFonts w:ascii="Verdana" w:hAnsi="Verdana"/>
                <w:color w:val="auto"/>
              </w:rPr>
              <w:instrText xml:space="preserve"> FORMTEXT </w:instrText>
            </w:r>
            <w:r w:rsidRPr="00EF3638">
              <w:rPr>
                <w:rFonts w:ascii="Verdana" w:hAnsi="Verdana"/>
                <w:color w:val="auto"/>
              </w:rPr>
            </w:r>
            <w:r w:rsidRPr="00EF3638">
              <w:rPr>
                <w:rFonts w:ascii="Verdana" w:hAnsi="Verdana"/>
                <w:color w:val="auto"/>
              </w:rPr>
              <w:fldChar w:fldCharType="separate"/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C149B3" w:rsidRDefault="00C149B3" w:rsidP="00C149B3">
      <w:pPr>
        <w:pStyle w:val="QsyesnoCharChar"/>
        <w:keepNext/>
        <w:rPr>
          <w:rFonts w:ascii="Verdana" w:hAnsi="Verdana"/>
        </w:rPr>
      </w:pPr>
    </w:p>
    <w:p w:rsidR="00C149B3" w:rsidRPr="0022401F" w:rsidRDefault="00C149B3" w:rsidP="00C149B3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t>C</w:t>
      </w:r>
      <w:r w:rsidRPr="0022401F">
        <w:rPr>
          <w:rFonts w:ascii="Verdana" w:hAnsi="Verdana"/>
        </w:rPr>
        <w:t>hoose the exclusion that best applies to the service provider’s service (2(k)(i), 2(k)(ii) or 2(k)(iii))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t>Services based on specific payment instruments that can be used only in a limited way and: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2(k)(i) – allow the holder to acquire goods or services only in the issuer’s premises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2(k)(ii) – are issued by a professional issuer and allow the holder to acquire goods or services only within a limited network of service providers which have direct commercial agreements with the issuer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2(k)(iii) – may be used only to acquire a very limited range of goods or services</w:t>
      </w:r>
    </w:p>
    <w:p w:rsidR="00C149B3" w:rsidRPr="0022401F" w:rsidRDefault="00C149B3" w:rsidP="008F3350">
      <w:pPr>
        <w:pStyle w:val="Question"/>
        <w:keepNext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P</w:t>
      </w:r>
      <w:r w:rsidRPr="0022401F">
        <w:rPr>
          <w:rFonts w:ascii="Verdana" w:hAnsi="Verdana"/>
        </w:rPr>
        <w:t xml:space="preserve">lease explain how the service falls within the limited network exclusion specified, including details of the following where relevant: </w:t>
      </w:r>
    </w:p>
    <w:p w:rsidR="00C149B3" w:rsidRPr="00220438" w:rsidRDefault="008C5D01" w:rsidP="00C149B3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>
        <w:rPr>
          <w:rFonts w:ascii="Verdana" w:hAnsi="Verdana"/>
        </w:rPr>
        <w:t>the payment instrument</w:t>
      </w:r>
    </w:p>
    <w:p w:rsidR="00C149B3" w:rsidRPr="00220438" w:rsidRDefault="00C149B3" w:rsidP="00C149B3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 w:rsidRPr="00220438">
        <w:rPr>
          <w:rFonts w:ascii="Verdana" w:hAnsi="Verdana"/>
        </w:rPr>
        <w:t>where and how the</w:t>
      </w:r>
      <w:r w:rsidR="008C5D01">
        <w:rPr>
          <w:rFonts w:ascii="Verdana" w:hAnsi="Verdana"/>
        </w:rPr>
        <w:t xml:space="preserve"> payment instrument can be used</w:t>
      </w:r>
      <w:r w:rsidRPr="00220438">
        <w:rPr>
          <w:rFonts w:ascii="Verdana" w:hAnsi="Verdana"/>
        </w:rPr>
        <w:t xml:space="preserve"> </w:t>
      </w:r>
    </w:p>
    <w:p w:rsidR="00C149B3" w:rsidRPr="00220438" w:rsidRDefault="00C149B3" w:rsidP="00C149B3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 w:rsidRPr="00220438">
        <w:rPr>
          <w:rFonts w:ascii="Verdana" w:hAnsi="Verdana"/>
        </w:rPr>
        <w:t>where the customers or users are based</w:t>
      </w:r>
    </w:p>
    <w:p w:rsidR="00C149B3" w:rsidRPr="00220438" w:rsidRDefault="00C149B3" w:rsidP="00C149B3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the service provider’s role in the flow of funds (if any), eg at what point the service provider come into possession of the funds, where funds are received from and</w:t>
      </w:r>
      <w:r w:rsidR="008C5D01">
        <w:rPr>
          <w:rFonts w:ascii="Verdana" w:hAnsi="Verdana"/>
        </w:rPr>
        <w:t xml:space="preserve"> where funds are transferred to</w:t>
      </w:r>
    </w:p>
    <w:p w:rsidR="00C149B3" w:rsidRPr="00220438" w:rsidRDefault="008C5D01" w:rsidP="00C149B3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>
        <w:rPr>
          <w:rFonts w:ascii="Verdana" w:hAnsi="Verdana"/>
        </w:rPr>
        <w:t>How transactions are acquired</w:t>
      </w:r>
    </w:p>
    <w:p w:rsidR="00C149B3" w:rsidRPr="00220438" w:rsidRDefault="00C149B3" w:rsidP="00C149B3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 xml:space="preserve">the merchants that accept payment for goods and services via the payment instrument and the contractual relationship between the service </w:t>
      </w:r>
      <w:r w:rsidR="008C5D01">
        <w:rPr>
          <w:rFonts w:ascii="Verdana" w:hAnsi="Verdana"/>
        </w:rPr>
        <w:t>provider and the merchant(s)</w:t>
      </w:r>
    </w:p>
    <w:p w:rsidR="00C149B3" w:rsidRPr="00220438" w:rsidRDefault="00C149B3" w:rsidP="00C149B3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the type of goods and/or services that can be purchas</w:t>
      </w:r>
      <w:r w:rsidR="008C5D01">
        <w:rPr>
          <w:rFonts w:ascii="Verdana" w:hAnsi="Verdana"/>
        </w:rPr>
        <w:t>ed using the payment instrument</w:t>
      </w:r>
    </w:p>
    <w:p w:rsidR="00C149B3" w:rsidRPr="00220438" w:rsidRDefault="00C149B3" w:rsidP="00C149B3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any limitations on the use of the instrument (and how this limitation is imposed, eg through the technical functionality of the instrument or through the terms and conditions at</w:t>
      </w:r>
      <w:r w:rsidR="008C5D01">
        <w:rPr>
          <w:rFonts w:ascii="Verdana" w:hAnsi="Verdana"/>
        </w:rPr>
        <w:t>taching to the instrument)</w:t>
      </w:r>
    </w:p>
    <w:p w:rsidR="00C149B3" w:rsidRPr="00220438" w:rsidRDefault="00C149B3" w:rsidP="00C149B3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any other features of the payment instrument that are relevant t</w:t>
      </w:r>
      <w:r w:rsidR="008C5D01">
        <w:rPr>
          <w:rFonts w:ascii="Verdana" w:hAnsi="Verdana"/>
        </w:rPr>
        <w:t>o the limited network exclusion</w:t>
      </w:r>
    </w:p>
    <w:p w:rsidR="00C149B3" w:rsidRDefault="00C149B3" w:rsidP="00C149B3">
      <w:pPr>
        <w:pStyle w:val="QsyesnoCharChar"/>
        <w:keepNext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C149B3" w:rsidRPr="00EF3638" w:rsidTr="00C70700">
        <w:trPr>
          <w:trHeight w:val="1392"/>
        </w:trPr>
        <w:tc>
          <w:tcPr>
            <w:tcW w:w="7088" w:type="dxa"/>
          </w:tcPr>
          <w:p w:rsidR="00C149B3" w:rsidRPr="00EF3638" w:rsidRDefault="00C149B3" w:rsidP="00C70700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EF36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638">
              <w:rPr>
                <w:rFonts w:ascii="Verdana" w:hAnsi="Verdana"/>
                <w:color w:val="auto"/>
              </w:rPr>
              <w:instrText xml:space="preserve"> FORMTEXT </w:instrText>
            </w:r>
            <w:r w:rsidRPr="00EF3638">
              <w:rPr>
                <w:rFonts w:ascii="Verdana" w:hAnsi="Verdana"/>
                <w:color w:val="auto"/>
              </w:rPr>
            </w:r>
            <w:r w:rsidRPr="00EF3638">
              <w:rPr>
                <w:rFonts w:ascii="Verdana" w:hAnsi="Verdana"/>
                <w:color w:val="auto"/>
              </w:rPr>
              <w:fldChar w:fldCharType="separate"/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4165B3" w:rsidRDefault="004165B3" w:rsidP="00445661">
      <w:pPr>
        <w:pStyle w:val="Question"/>
        <w:keepNext/>
        <w:tabs>
          <w:tab w:val="clear" w:pos="284"/>
          <w:tab w:val="left" w:pos="0"/>
        </w:tabs>
        <w:ind w:firstLine="0"/>
        <w:rPr>
          <w:rFonts w:ascii="Verdana" w:hAnsi="Verdana"/>
        </w:rPr>
      </w:pPr>
    </w:p>
    <w:p w:rsidR="0003436C" w:rsidRDefault="0003436C" w:rsidP="00DF4AB4">
      <w:pPr>
        <w:pStyle w:val="Question"/>
        <w:keepNext/>
        <w:rPr>
          <w:rFonts w:ascii="Verdana" w:hAnsi="Verdana"/>
        </w:rPr>
      </w:pPr>
      <w:r>
        <w:rPr>
          <w:rFonts w:ascii="Verdana" w:hAnsi="Verdana"/>
          <w:b/>
        </w:rPr>
        <w:tab/>
      </w:r>
    </w:p>
    <w:p w:rsidR="004D7D5C" w:rsidRPr="008F3350" w:rsidRDefault="004D7D5C" w:rsidP="004D7D5C">
      <w:pPr>
        <w:pStyle w:val="QsyesnoCharChar"/>
        <w:keepNext/>
        <w:rPr>
          <w:rFonts w:ascii="Verdana" w:hAnsi="Verdana"/>
        </w:rPr>
      </w:pPr>
      <w:r w:rsidRPr="008F3350">
        <w:rPr>
          <w:rFonts w:ascii="Verdana" w:hAnsi="Verdana"/>
          <w:b/>
          <w:sz w:val="22"/>
          <w:szCs w:val="22"/>
        </w:rPr>
        <w:t xml:space="preserve">Service </w:t>
      </w:r>
      <w:r w:rsidRPr="00207AE3">
        <w:rPr>
          <w:rFonts w:ascii="Verdana" w:hAnsi="Verdana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07AE3">
        <w:rPr>
          <w:rFonts w:ascii="Verdana" w:hAnsi="Verdana"/>
          <w:szCs w:val="18"/>
        </w:rPr>
        <w:instrText xml:space="preserve"> FORMTEXT </w:instrText>
      </w:r>
      <w:r w:rsidRPr="00207AE3">
        <w:rPr>
          <w:rFonts w:ascii="Verdana" w:hAnsi="Verdana"/>
          <w:szCs w:val="18"/>
        </w:rPr>
      </w:r>
      <w:r w:rsidRPr="00207AE3">
        <w:rPr>
          <w:rFonts w:ascii="Verdana" w:hAnsi="Verdana"/>
          <w:szCs w:val="18"/>
        </w:rPr>
        <w:fldChar w:fldCharType="separate"/>
      </w:r>
      <w:r w:rsidRPr="00207AE3">
        <w:rPr>
          <w:rFonts w:ascii="Verdana" w:hAnsi="Verdana"/>
          <w:noProof/>
          <w:szCs w:val="18"/>
        </w:rPr>
        <w:t> </w:t>
      </w:r>
      <w:r w:rsidRPr="00207AE3">
        <w:rPr>
          <w:rFonts w:ascii="Verdana" w:hAnsi="Verdana"/>
          <w:noProof/>
          <w:szCs w:val="18"/>
        </w:rPr>
        <w:t> </w:t>
      </w:r>
      <w:r w:rsidRPr="00207AE3">
        <w:rPr>
          <w:rFonts w:ascii="Verdana" w:hAnsi="Verdana"/>
          <w:noProof/>
          <w:szCs w:val="18"/>
        </w:rPr>
        <w:t> </w:t>
      </w:r>
      <w:r w:rsidRPr="00207AE3">
        <w:rPr>
          <w:rFonts w:ascii="Verdana" w:hAnsi="Verdana"/>
          <w:noProof/>
          <w:szCs w:val="18"/>
        </w:rPr>
        <w:t> </w:t>
      </w:r>
      <w:r w:rsidRPr="00207AE3">
        <w:rPr>
          <w:rFonts w:ascii="Verdana" w:hAnsi="Verdana"/>
          <w:noProof/>
          <w:szCs w:val="18"/>
        </w:rPr>
        <w:t> </w:t>
      </w:r>
      <w:r w:rsidRPr="00207AE3">
        <w:rPr>
          <w:rFonts w:ascii="Verdana" w:hAnsi="Verdana"/>
          <w:szCs w:val="18"/>
        </w:rPr>
        <w:fldChar w:fldCharType="end"/>
      </w:r>
    </w:p>
    <w:p w:rsidR="004D7D5C" w:rsidRPr="008F3350" w:rsidRDefault="004D7D5C" w:rsidP="004D7D5C">
      <w:pPr>
        <w:pStyle w:val="QsyesnoCharChar"/>
        <w:keepNext/>
        <w:rPr>
          <w:rFonts w:ascii="Verdana" w:hAnsi="Verdana"/>
        </w:rPr>
      </w:pPr>
      <w:r w:rsidRPr="008F3350">
        <w:rPr>
          <w:rFonts w:ascii="Verdana" w:hAnsi="Verdana"/>
        </w:rPr>
        <w:t>Name of the payment product, as it is known / appears to the customer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3"/>
      </w:tblGrid>
      <w:tr w:rsidR="004D7D5C" w:rsidRPr="00DD62EB" w:rsidTr="0089492C">
        <w:trPr>
          <w:trHeight w:val="397"/>
        </w:trPr>
        <w:tc>
          <w:tcPr>
            <w:tcW w:w="7093" w:type="dxa"/>
            <w:vAlign w:val="center"/>
          </w:tcPr>
          <w:p w:rsidR="004D7D5C" w:rsidRPr="00F91588" w:rsidRDefault="004D7D5C" w:rsidP="0089492C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szCs w:val="18"/>
              </w:rPr>
            </w:pPr>
            <w:r w:rsidRPr="00207AE3">
              <w:rPr>
                <w:rFonts w:ascii="Verdana" w:hAnsi="Verdana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7AE3">
              <w:rPr>
                <w:rFonts w:ascii="Verdana" w:hAnsi="Verdana"/>
                <w:szCs w:val="18"/>
              </w:rPr>
              <w:instrText xml:space="preserve"> FORMTEXT </w:instrText>
            </w:r>
            <w:r w:rsidRPr="00207AE3">
              <w:rPr>
                <w:rFonts w:ascii="Verdana" w:hAnsi="Verdana"/>
                <w:szCs w:val="18"/>
              </w:rPr>
            </w:r>
            <w:r w:rsidRPr="00207AE3">
              <w:rPr>
                <w:rFonts w:ascii="Verdana" w:hAnsi="Verdana"/>
                <w:szCs w:val="18"/>
              </w:rPr>
              <w:fldChar w:fldCharType="separate"/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4D7D5C" w:rsidRDefault="004D7D5C" w:rsidP="004D7D5C">
      <w:pPr>
        <w:pStyle w:val="QsyesnoCharChar"/>
        <w:keepNext/>
        <w:rPr>
          <w:rFonts w:ascii="Verdana" w:hAnsi="Verdana"/>
        </w:rPr>
      </w:pPr>
    </w:p>
    <w:p w:rsidR="004D7D5C" w:rsidRPr="008F3350" w:rsidRDefault="004D7D5C" w:rsidP="004D7D5C">
      <w:pPr>
        <w:pStyle w:val="QsyesnoCharChar"/>
        <w:keepNext/>
        <w:rPr>
          <w:rFonts w:ascii="Verdana" w:hAnsi="Verdana"/>
        </w:rPr>
      </w:pPr>
      <w:r w:rsidRPr="008F3350">
        <w:rPr>
          <w:rFonts w:ascii="Verdana" w:hAnsi="Verdana"/>
        </w:rPr>
        <w:t>Which of the following options best describes the payment instrument issued?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Payment card or other physical payment device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Virtual payment card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Mobile application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Other ‘personalised set of procedures’</w:t>
      </w:r>
      <w:r w:rsidRPr="00B73D52">
        <w:rPr>
          <w:rFonts w:ascii="Verdana" w:hAnsi="Verdana"/>
        </w:rPr>
        <w:t xml:space="preserve"> </w:t>
      </w:r>
      <w:r w:rsidRPr="00EF3638">
        <w:rPr>
          <w:rFonts w:ascii="Verdana" w:hAnsi="Verdana"/>
        </w:rPr>
        <w:sym w:font="Webdings" w:char="F034"/>
      </w:r>
      <w:r>
        <w:rPr>
          <w:rFonts w:ascii="Verdana" w:hAnsi="Verdana"/>
        </w:rPr>
        <w:t>Give details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3"/>
      </w:tblGrid>
      <w:tr w:rsidR="004D7D5C" w:rsidRPr="00DD62EB" w:rsidTr="0089492C">
        <w:trPr>
          <w:trHeight w:val="1098"/>
        </w:trPr>
        <w:tc>
          <w:tcPr>
            <w:tcW w:w="7093" w:type="dxa"/>
          </w:tcPr>
          <w:p w:rsidR="004D7D5C" w:rsidRPr="00F91588" w:rsidRDefault="004D7D5C" w:rsidP="0089492C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firstLine="0"/>
              <w:rPr>
                <w:rFonts w:ascii="Verdana" w:hAnsi="Verdana"/>
                <w:szCs w:val="18"/>
              </w:rPr>
            </w:pPr>
            <w:r w:rsidRPr="00207AE3">
              <w:rPr>
                <w:rFonts w:ascii="Verdana" w:hAnsi="Verdana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7AE3">
              <w:rPr>
                <w:rFonts w:ascii="Verdana" w:hAnsi="Verdana"/>
                <w:szCs w:val="18"/>
              </w:rPr>
              <w:instrText xml:space="preserve"> FORMTEXT </w:instrText>
            </w:r>
            <w:r w:rsidRPr="00207AE3">
              <w:rPr>
                <w:rFonts w:ascii="Verdana" w:hAnsi="Verdana"/>
                <w:szCs w:val="18"/>
              </w:rPr>
            </w:r>
            <w:r w:rsidRPr="00207AE3">
              <w:rPr>
                <w:rFonts w:ascii="Verdana" w:hAnsi="Verdana"/>
                <w:szCs w:val="18"/>
              </w:rPr>
              <w:fldChar w:fldCharType="separate"/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noProof/>
                <w:szCs w:val="18"/>
              </w:rPr>
              <w:t> </w:t>
            </w:r>
            <w:r w:rsidRPr="00207AE3"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4D7D5C" w:rsidRDefault="004D7D5C" w:rsidP="004D7D5C">
      <w:pPr>
        <w:pStyle w:val="QsyesnoCharChar"/>
        <w:keepNext/>
        <w:rPr>
          <w:rFonts w:ascii="Verdana" w:hAnsi="Verdana"/>
        </w:rPr>
      </w:pPr>
    </w:p>
    <w:p w:rsidR="004D7D5C" w:rsidRPr="008F3350" w:rsidRDefault="004D7D5C" w:rsidP="004D7D5C">
      <w:pPr>
        <w:pStyle w:val="QsyesnoCharChar"/>
        <w:keepNext/>
        <w:rPr>
          <w:rFonts w:ascii="Verdana" w:hAnsi="Verdana"/>
        </w:rPr>
      </w:pPr>
      <w:r w:rsidRPr="008F3350">
        <w:rPr>
          <w:rFonts w:ascii="Verdana" w:hAnsi="Verdana"/>
        </w:rPr>
        <w:t xml:space="preserve">Please briefly describe the service based on the specific payment instrument, eg prepaid gift card used to purchase cinema tickets 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t>This will be entered in the FCA public register as per regulation 4(1)d and 4(5)c of the PSRs 2017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4D7D5C" w:rsidRPr="00EF3638" w:rsidTr="0089492C">
        <w:trPr>
          <w:trHeight w:val="1078"/>
        </w:trPr>
        <w:tc>
          <w:tcPr>
            <w:tcW w:w="7088" w:type="dxa"/>
          </w:tcPr>
          <w:p w:rsidR="004D7D5C" w:rsidRPr="00EF3638" w:rsidRDefault="004D7D5C" w:rsidP="0089492C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EF36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638">
              <w:rPr>
                <w:rFonts w:ascii="Verdana" w:hAnsi="Verdana"/>
                <w:color w:val="auto"/>
              </w:rPr>
              <w:instrText xml:space="preserve"> FORMTEXT </w:instrText>
            </w:r>
            <w:r w:rsidRPr="00EF3638">
              <w:rPr>
                <w:rFonts w:ascii="Verdana" w:hAnsi="Verdana"/>
                <w:color w:val="auto"/>
              </w:rPr>
            </w:r>
            <w:r w:rsidRPr="00EF3638">
              <w:rPr>
                <w:rFonts w:ascii="Verdana" w:hAnsi="Verdana"/>
                <w:color w:val="auto"/>
              </w:rPr>
              <w:fldChar w:fldCharType="separate"/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4D7D5C" w:rsidRDefault="004D7D5C" w:rsidP="004D7D5C">
      <w:pPr>
        <w:pStyle w:val="QsyesnoCharChar"/>
        <w:keepNext/>
        <w:rPr>
          <w:rFonts w:ascii="Verdana" w:hAnsi="Verdana"/>
        </w:rPr>
      </w:pPr>
    </w:p>
    <w:p w:rsidR="004D7D5C" w:rsidRPr="008F3350" w:rsidRDefault="004D7D5C" w:rsidP="004D7D5C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t>C</w:t>
      </w:r>
      <w:r w:rsidRPr="008F3350">
        <w:rPr>
          <w:rFonts w:ascii="Verdana" w:hAnsi="Verdana"/>
        </w:rPr>
        <w:t>hoose the exclusion that best applies to the service provider’s service (2(k)(i), 2(k)(ii) or 2(k)(iii))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t>Services based on specific payment instruments that can be used only in a limited way and: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2(k)(i) – allow the holder to acquire goods or services only in the issuer’s premises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2(k)(ii) – are issued by a professional issuer and allow the holder to acquire goods or services only within a limited network of service providers which have direct commercial agreements with the issuer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  <w:r w:rsidRPr="00BB73CD">
        <w:rPr>
          <w:rFonts w:ascii="Verdana" w:hAnsi="Verdan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B73CD">
        <w:rPr>
          <w:rFonts w:ascii="Verdana" w:hAnsi="Verdana"/>
        </w:rPr>
        <w:instrText xml:space="preserve"> FORMCHECKBOX </w:instrText>
      </w:r>
      <w:r w:rsidR="007F2C05">
        <w:rPr>
          <w:rFonts w:ascii="Verdana" w:hAnsi="Verdana"/>
        </w:rPr>
      </w:r>
      <w:r w:rsidR="007F2C05">
        <w:rPr>
          <w:rFonts w:ascii="Verdana" w:hAnsi="Verdana"/>
        </w:rPr>
        <w:fldChar w:fldCharType="separate"/>
      </w:r>
      <w:r w:rsidRPr="00BB73CD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2(k)(iii) – may be used only to acquire a very limited range of goods or services</w:t>
      </w:r>
    </w:p>
    <w:p w:rsidR="004D7D5C" w:rsidRDefault="004D7D5C" w:rsidP="004D7D5C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4D7D5C" w:rsidRDefault="004D7D5C" w:rsidP="004D7D5C">
      <w:pPr>
        <w:spacing w:before="0" w:line="240" w:lineRule="auto"/>
        <w:rPr>
          <w:rFonts w:ascii="Verdana" w:hAnsi="Verdana"/>
          <w:b/>
          <w:sz w:val="18"/>
        </w:rPr>
      </w:pPr>
      <w:r>
        <w:rPr>
          <w:rFonts w:ascii="Verdana" w:hAnsi="Verdana"/>
          <w:b/>
        </w:rPr>
        <w:br w:type="page"/>
      </w:r>
    </w:p>
    <w:p w:rsidR="004D7D5C" w:rsidRPr="008F3350" w:rsidRDefault="004D7D5C" w:rsidP="004D7D5C">
      <w:pPr>
        <w:pStyle w:val="QsyesnoCharChar"/>
        <w:keepNext/>
        <w:rPr>
          <w:rFonts w:ascii="Verdana" w:hAnsi="Verdana"/>
        </w:rPr>
      </w:pPr>
      <w:r>
        <w:rPr>
          <w:rFonts w:ascii="Verdana" w:hAnsi="Verdana"/>
        </w:rPr>
        <w:lastRenderedPageBreak/>
        <w:t>P</w:t>
      </w:r>
      <w:r w:rsidRPr="008F3350">
        <w:rPr>
          <w:rFonts w:ascii="Verdana" w:hAnsi="Verdana"/>
        </w:rPr>
        <w:t xml:space="preserve">lease explain how the service falls within the limited network exclusion specified, including details of the following where relevant: </w:t>
      </w:r>
    </w:p>
    <w:p w:rsidR="004D7D5C" w:rsidRPr="00220438" w:rsidRDefault="008C5D01" w:rsidP="004D7D5C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>
        <w:rPr>
          <w:rFonts w:ascii="Verdana" w:hAnsi="Verdana"/>
        </w:rPr>
        <w:t>the payment instrument</w:t>
      </w:r>
    </w:p>
    <w:p w:rsidR="004D7D5C" w:rsidRPr="00220438" w:rsidRDefault="004D7D5C" w:rsidP="004D7D5C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 w:rsidRPr="00220438">
        <w:rPr>
          <w:rFonts w:ascii="Verdana" w:hAnsi="Verdana"/>
        </w:rPr>
        <w:t>where and how the</w:t>
      </w:r>
      <w:r w:rsidR="008C5D01">
        <w:rPr>
          <w:rFonts w:ascii="Verdana" w:hAnsi="Verdana"/>
        </w:rPr>
        <w:t xml:space="preserve"> payment instrument can be used</w:t>
      </w:r>
      <w:r w:rsidRPr="00220438">
        <w:rPr>
          <w:rFonts w:ascii="Verdana" w:hAnsi="Verdana"/>
        </w:rPr>
        <w:t xml:space="preserve"> </w:t>
      </w:r>
    </w:p>
    <w:p w:rsidR="004D7D5C" w:rsidRPr="00220438" w:rsidRDefault="004D7D5C" w:rsidP="004D7D5C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 w:rsidRPr="00220438">
        <w:rPr>
          <w:rFonts w:ascii="Verdana" w:hAnsi="Verdana"/>
        </w:rPr>
        <w:t>where the customers or users are based</w:t>
      </w:r>
    </w:p>
    <w:p w:rsidR="004D7D5C" w:rsidRPr="00220438" w:rsidRDefault="004D7D5C" w:rsidP="004D7D5C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the service provider’s role in the flow of funds (if any), eg at what point the service provider come into possession of the funds, where funds are received from and</w:t>
      </w:r>
      <w:r w:rsidR="008C5D01">
        <w:rPr>
          <w:rFonts w:ascii="Verdana" w:hAnsi="Verdana"/>
        </w:rPr>
        <w:t xml:space="preserve"> where funds are transferred to</w:t>
      </w:r>
    </w:p>
    <w:p w:rsidR="004D7D5C" w:rsidRPr="00220438" w:rsidRDefault="008C5D01" w:rsidP="004D7D5C">
      <w:pPr>
        <w:pStyle w:val="QsyesnoCharChar"/>
        <w:keepNext/>
        <w:numPr>
          <w:ilvl w:val="0"/>
          <w:numId w:val="40"/>
        </w:numPr>
        <w:rPr>
          <w:rFonts w:ascii="Verdana" w:hAnsi="Verdana"/>
        </w:rPr>
      </w:pPr>
      <w:r>
        <w:rPr>
          <w:rFonts w:ascii="Verdana" w:hAnsi="Verdana"/>
        </w:rPr>
        <w:t>How transactions are acquired</w:t>
      </w:r>
    </w:p>
    <w:p w:rsidR="004D7D5C" w:rsidRPr="00220438" w:rsidRDefault="004D7D5C" w:rsidP="004D7D5C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the merchants that accept payment for goods and services via the payment instrument and the contractual relationship between the servi</w:t>
      </w:r>
      <w:r w:rsidR="008C5D01">
        <w:rPr>
          <w:rFonts w:ascii="Verdana" w:hAnsi="Verdana"/>
        </w:rPr>
        <w:t>ce provider and the merchant(s)</w:t>
      </w:r>
    </w:p>
    <w:p w:rsidR="004D7D5C" w:rsidRPr="00220438" w:rsidRDefault="004D7D5C" w:rsidP="004D7D5C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the type of goods and/or services that can be purchas</w:t>
      </w:r>
      <w:r w:rsidR="008C5D01">
        <w:rPr>
          <w:rFonts w:ascii="Verdana" w:hAnsi="Verdana"/>
        </w:rPr>
        <w:t>ed using the payment instrument</w:t>
      </w:r>
    </w:p>
    <w:p w:rsidR="004D7D5C" w:rsidRPr="00220438" w:rsidRDefault="004D7D5C" w:rsidP="004D7D5C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any limitations on the use of the instrument (and how this limitation is imposed, eg through the technical functionality of the instrument or through the terms and conditions at</w:t>
      </w:r>
      <w:r w:rsidR="008C5D01">
        <w:rPr>
          <w:rFonts w:ascii="Verdana" w:hAnsi="Verdana"/>
        </w:rPr>
        <w:t>taching to the instrument)</w:t>
      </w:r>
    </w:p>
    <w:p w:rsidR="004D7D5C" w:rsidRPr="00220438" w:rsidRDefault="004D7D5C" w:rsidP="004D7D5C">
      <w:pPr>
        <w:pStyle w:val="QsyesnoCharChar"/>
        <w:keepNext/>
        <w:numPr>
          <w:ilvl w:val="0"/>
          <w:numId w:val="40"/>
        </w:numPr>
        <w:ind w:left="284" w:hanging="284"/>
        <w:rPr>
          <w:rFonts w:ascii="Verdana" w:hAnsi="Verdana"/>
        </w:rPr>
      </w:pPr>
      <w:r w:rsidRPr="00220438">
        <w:rPr>
          <w:rFonts w:ascii="Verdana" w:hAnsi="Verdana"/>
        </w:rPr>
        <w:t>any other features of the payment instrument that are relevant to the limi</w:t>
      </w:r>
      <w:r w:rsidR="008C5D01">
        <w:rPr>
          <w:rFonts w:ascii="Verdana" w:hAnsi="Verdana"/>
        </w:rPr>
        <w:t>ted network exclusion</w:t>
      </w:r>
    </w:p>
    <w:p w:rsidR="004D7D5C" w:rsidRDefault="004D7D5C" w:rsidP="004D7D5C">
      <w:pPr>
        <w:pStyle w:val="QsyesnoCharChar"/>
        <w:keepNext/>
        <w:rPr>
          <w:rFonts w:ascii="Verdana" w:hAnsi="Verdan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4D7D5C" w:rsidRPr="00EF3638" w:rsidTr="0089492C">
        <w:trPr>
          <w:trHeight w:val="1392"/>
        </w:trPr>
        <w:tc>
          <w:tcPr>
            <w:tcW w:w="7088" w:type="dxa"/>
          </w:tcPr>
          <w:p w:rsidR="004D7D5C" w:rsidRPr="00EF3638" w:rsidRDefault="004D7D5C" w:rsidP="0089492C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EF36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638">
              <w:rPr>
                <w:rFonts w:ascii="Verdana" w:hAnsi="Verdana"/>
                <w:color w:val="auto"/>
              </w:rPr>
              <w:instrText xml:space="preserve"> FORMTEXT </w:instrText>
            </w:r>
            <w:r w:rsidRPr="00EF3638">
              <w:rPr>
                <w:rFonts w:ascii="Verdana" w:hAnsi="Verdana"/>
                <w:color w:val="auto"/>
              </w:rPr>
            </w:r>
            <w:r w:rsidRPr="00EF3638">
              <w:rPr>
                <w:rFonts w:ascii="Verdana" w:hAnsi="Verdana"/>
                <w:color w:val="auto"/>
              </w:rPr>
              <w:fldChar w:fldCharType="separate"/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noProof/>
                <w:color w:val="auto"/>
              </w:rPr>
              <w:t> </w:t>
            </w:r>
            <w:r w:rsidRPr="00EF36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:rsidR="0001221D" w:rsidRPr="008F3350" w:rsidRDefault="0001221D" w:rsidP="00DF4AB4">
      <w:pPr>
        <w:pStyle w:val="QsyesnoCharChar"/>
        <w:keepNext/>
        <w:rPr>
          <w:rFonts w:ascii="Verdana" w:hAnsi="Verdana"/>
        </w:rPr>
      </w:pPr>
    </w:p>
    <w:sectPr w:rsidR="0001221D" w:rsidRPr="008F3350" w:rsidSect="00445661">
      <w:headerReference w:type="even" r:id="rId16"/>
      <w:headerReference w:type="default" r:id="rId17"/>
      <w:headerReference w:type="first" r:id="rId18"/>
      <w:type w:val="continuous"/>
      <w:pgSz w:w="11901" w:h="16846" w:code="9"/>
      <w:pgMar w:top="1701" w:right="680" w:bottom="907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05" w:rsidRDefault="007F2C05">
      <w:r>
        <w:separator/>
      </w:r>
    </w:p>
  </w:endnote>
  <w:endnote w:type="continuationSeparator" w:id="0">
    <w:p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0E4" w:rsidRPr="00EE40E4" w:rsidRDefault="00EE40E4" w:rsidP="00EE40E4">
    <w:pPr>
      <w:pStyle w:val="Footer"/>
    </w:pPr>
    <w:r w:rsidRPr="004165B3"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570145" wp14:editId="3DD89639">
              <wp:simplePos x="0" y="0"/>
              <wp:positionH relativeFrom="margin">
                <wp:posOffset>-73237</wp:posOffset>
              </wp:positionH>
              <wp:positionV relativeFrom="paragraph">
                <wp:posOffset>23495</wp:posOffset>
              </wp:positionV>
              <wp:extent cx="4968240" cy="0"/>
              <wp:effectExtent l="0" t="0" r="2286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01B4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1.85pt" to="385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k6IAIAADcEAAAOAAAAZHJzL2Uyb0RvYy54bWysU9uO2jAUfK/Uf7DyDkloYCECVm0Cfdlu&#10;kdh+gLEdYtXxsWwvAVX99x6bS0v7UlV9cXw5nsyZGc8fj50iB2GdBL1I8mGWEKEZcKn3i+TLy3ow&#10;TYjzVHOqQItFchIueVy+fTPvTSlG0ILiwhIE0a7szSJpvTdlmjrWio66IRih8bAB21GPS7tPuaU9&#10;oncqHWXZJO3BcmOBCedwtz4fJsuI3zSC+c9N44QnapEgNx9HG8ddGNPlnJZ7S00r2YUG/QcWHZUa&#10;f3qDqqmn5NXKP6A6ySw4aPyQQZdC00gmYg/YTZ791s22pUbEXlAcZ24yuf8Hy54PG0skR+8SommH&#10;Fm29pXLfelKB1iggWJIHnXrjSiyv9MaGTtlRb80TsK+OaKhaqvci8n05GQSJN9K7K2HhDP5t138C&#10;jjX01UMU7djYLkCiHOQYvTndvBFHTxhuFrPJdFSghex6ltLyetFY5z8K6EiYLBIldZCNlvTw5DxS&#10;x9JrSdjWsJZKReuVJj2ynWXjLN5woCQPp6HO2f2uUpYcKKbnIcs/FOMgBKLdlVl41TyitYLy1WXu&#10;qVTnOdYrHfCwF+RzmZ3j8W2WzVbT1bQYFKPJalBkdT14v66KwWSdP4zrd3VV1fn3QC0vylZyLnRg&#10;d41qXvxdFC6P5hyyW1hvOqT36LFFJHv9RtLRzODfOQk74KeNDWoEXzGdsfjykkL8f13Hqp/vffkD&#10;AAD//wMAUEsDBBQABgAIAAAAIQDN0Ee72wAAAAcBAAAPAAAAZHJzL2Rvd25yZXYueG1sTI7BTsMw&#10;EETvSPyDtUjcWicgaprGqRACiUM5NPAB23ibRI3XIXbSwNdjuMBxNKM3L9/OthMTDb51rCFdJiCI&#10;K2darjW8vz0v7kH4gGywc0waPsnDtri8yDEz7sx7mspQiwhhn6GGJoQ+k9JXDVn0S9cTx+7oBosh&#10;xqGWZsBzhNtO3iTJSlpsOT402NNjQ9WpHK2Gj6/jbqdUOc5WrqycXtZYPr1qfX01P2xABJrD3xh+&#10;9KM6FNHp4EY2XnQaFml6F6cabhWI2CuVrEEcfrMscvnfv/gGAAD//wMAUEsBAi0AFAAGAAgAAAAh&#10;ALaDOJL+AAAA4QEAABMAAAAAAAAAAAAAAAAAAAAAAFtDb250ZW50X1R5cGVzXS54bWxQSwECLQAU&#10;AAYACAAAACEAOP0h/9YAAACUAQAACwAAAAAAAAAAAAAAAAAvAQAAX3JlbHMvLnJlbHNQSwECLQAU&#10;AAYACAAAACEAS0U5OiACAAA3BAAADgAAAAAAAAAAAAAAAAAuAgAAZHJzL2Uyb0RvYy54bWxQSwEC&#10;LQAUAAYACAAAACEAzdBHu9sAAAAHAQAADwAAAAAAAAAAAAAAAAB6BAAAZHJzL2Rvd25yZXYueG1s&#10;UEsFBgAAAAAEAAQA8wAAAIIFAAAAAA==&#10;" o:allowincell="f" strokecolor="#701b45" strokeweight="1.5pt">
              <w10:wrap anchorx="margin"/>
            </v:line>
          </w:pict>
        </mc:Fallback>
      </mc:AlternateContent>
    </w:r>
    <w:r w:rsidRPr="004165B3">
      <w:rPr>
        <w:sz w:val="16"/>
      </w:rPr>
      <w:t xml:space="preserve">FCA </w:t>
    </w:r>
    <w:r w:rsidRPr="004165B3">
      <w:rPr>
        <w:sz w:val="12"/>
      </w:rPr>
      <w:sym w:font="Wingdings" w:char="F06C"/>
    </w:r>
    <w:r w:rsidRPr="004165B3">
      <w:rPr>
        <w:sz w:val="16"/>
      </w:rPr>
      <w:t xml:space="preserve">  Notification of the use of the </w:t>
    </w:r>
    <w:r>
      <w:rPr>
        <w:sz w:val="16"/>
      </w:rPr>
      <w:t xml:space="preserve">LNE (Annex 1) </w:t>
    </w:r>
    <w:r w:rsidRPr="008C699D">
      <w:rPr>
        <w:sz w:val="12"/>
      </w:rPr>
      <w:sym w:font="Wingdings" w:char="F06C"/>
    </w:r>
    <w:r w:rsidRPr="008C699D">
      <w:rPr>
        <w:sz w:val="16"/>
      </w:rPr>
      <w:t xml:space="preserve"> Release </w:t>
    </w:r>
    <w:r>
      <w:rPr>
        <w:sz w:val="16"/>
      </w:rPr>
      <w:t>1</w:t>
    </w:r>
    <w:r w:rsidRPr="008C699D">
      <w:rPr>
        <w:sz w:val="12"/>
      </w:rPr>
      <w:t xml:space="preserve"> </w:t>
    </w:r>
    <w:r w:rsidRPr="008C699D">
      <w:rPr>
        <w:sz w:val="12"/>
      </w:rPr>
      <w:sym w:font="Wingdings" w:char="F06C"/>
    </w:r>
    <w:r w:rsidRPr="008C699D">
      <w:rPr>
        <w:sz w:val="12"/>
      </w:rPr>
      <w:t xml:space="preserve"> </w:t>
    </w:r>
    <w:r>
      <w:rPr>
        <w:sz w:val="16"/>
      </w:rPr>
      <w:t xml:space="preserve">October 2017        page </w:t>
    </w:r>
    <w:r>
      <w:rPr>
        <w:rStyle w:val="PageNumber"/>
        <w:b/>
        <w:sz w:val="16"/>
      </w:rPr>
      <w:fldChar w:fldCharType="begin"/>
    </w:r>
    <w:r>
      <w:rPr>
        <w:rStyle w:val="PageNumber"/>
        <w:b/>
        <w:sz w:val="16"/>
      </w:rPr>
      <w:instrText xml:space="preserve"> PAGE </w:instrText>
    </w:r>
    <w:r>
      <w:rPr>
        <w:rStyle w:val="PageNumber"/>
        <w:b/>
        <w:sz w:val="16"/>
      </w:rPr>
      <w:fldChar w:fldCharType="separate"/>
    </w:r>
    <w:r w:rsidR="00A16323">
      <w:rPr>
        <w:rStyle w:val="PageNumber"/>
        <w:b/>
        <w:noProof/>
        <w:sz w:val="16"/>
      </w:rPr>
      <w:t>5</w:t>
    </w:r>
    <w:r>
      <w:rPr>
        <w:rStyle w:val="PageNumber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0E4" w:rsidRDefault="00EE40E4">
    <w:pPr>
      <w:pStyle w:val="Footer"/>
    </w:pPr>
    <w:r w:rsidRPr="004165B3"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9A3A01" wp14:editId="27AFFF06">
              <wp:simplePos x="0" y="0"/>
              <wp:positionH relativeFrom="margin">
                <wp:posOffset>-73237</wp:posOffset>
              </wp:positionH>
              <wp:positionV relativeFrom="paragraph">
                <wp:posOffset>23495</wp:posOffset>
              </wp:positionV>
              <wp:extent cx="4968240" cy="0"/>
              <wp:effectExtent l="0" t="0" r="2286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01B4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5pt,1.85pt" to="385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ydIAIAADcEAAAOAAAAZHJzL2Uyb0RvYy54bWysU02P2yAQvVfqf0C+J7ZT58uKs2rtpJft&#10;NlK2P4AAtlExICBxoqr/vQOJo2x7qape7IEZHm/ePFZP506gEzOWK1lE6TiJEJNEUS6bIvr2uh0t&#10;ImQdlhQLJVkRXZiNntbv3616nbOJapWgzCAAkTbvdRG1zuk8ji1pWYftWGkmIVkr02EHS9PE1OAe&#10;0DsRT5JkFvfKUG0UYdbCbnVNRuuAX9eMuK91bZlDooiAmwtfE74H/43XK5w3BuuWkxsN/A8sOswl&#10;XHqHqrDD6Gj4H1AdJ0ZZVbsxUV2s6poTFnqAbtLkt272LdYs9ALiWH2Xyf4/WPJy2hnEaRHNIyRx&#10;ByPaO4N50zpUKilBQGXQ3OvUa5tDeSl3xndKznKvnxX5bpFUZYtlwwLf14sGkNSfiN8c8Qur4bZD&#10;/0VRqMFHp4Jo59p0HhLkQOcwm8t9NuzsEIHNbDlbTDIYIRlyMc6Hg9pY95mpDvmgiASXXjac49Oz&#10;dZ4IzocSvy3VlgsRRi8k6oHtMpkm4YRVglOf9XXWNIdSGHTC4J55kn7KpqEtyDyWGXWUNKC1DNPN&#10;LXaYi2sMtwvp8aAX4HOLrvb4sUyWm8VmkY2yyWwzypKqGn3cltlotk3n0+pDVZZV+tNTS7O85ZQy&#10;6dkNVk2zv7PC7dFcTXY3612H+C16EAzIDv9AOgzTz+/qhIOil50ZhgzuDMW3l+Tt/7iG+PG9r38B&#10;AAD//wMAUEsDBBQABgAIAAAAIQDN0Ee72wAAAAcBAAAPAAAAZHJzL2Rvd25yZXYueG1sTI7BTsMw&#10;EETvSPyDtUjcWicgaprGqRACiUM5NPAB23ibRI3XIXbSwNdjuMBxNKM3L9/OthMTDb51rCFdJiCI&#10;K2darjW8vz0v7kH4gGywc0waPsnDtri8yDEz7sx7mspQiwhhn6GGJoQ+k9JXDVn0S9cTx+7oBosh&#10;xqGWZsBzhNtO3iTJSlpsOT402NNjQ9WpHK2Gj6/jbqdUOc5WrqycXtZYPr1qfX01P2xABJrD3xh+&#10;9KM6FNHp4EY2XnQaFml6F6cabhWI2CuVrEEcfrMscvnfv/gGAAD//wMAUEsBAi0AFAAGAAgAAAAh&#10;ALaDOJL+AAAA4QEAABMAAAAAAAAAAAAAAAAAAAAAAFtDb250ZW50X1R5cGVzXS54bWxQSwECLQAU&#10;AAYACAAAACEAOP0h/9YAAACUAQAACwAAAAAAAAAAAAAAAAAvAQAAX3JlbHMvLnJlbHNQSwECLQAU&#10;AAYACAAAACEAaC/snSACAAA3BAAADgAAAAAAAAAAAAAAAAAuAgAAZHJzL2Uyb0RvYy54bWxQSwEC&#10;LQAUAAYACAAAACEAzdBHu9sAAAAHAQAADwAAAAAAAAAAAAAAAAB6BAAAZHJzL2Rvd25yZXYueG1s&#10;UEsFBgAAAAAEAAQA8wAAAIIFAAAAAA==&#10;" o:allowincell="f" strokecolor="#701b45" strokeweight="1.5pt">
              <w10:wrap anchorx="margin"/>
            </v:line>
          </w:pict>
        </mc:Fallback>
      </mc:AlternateContent>
    </w:r>
    <w:r w:rsidRPr="004165B3">
      <w:rPr>
        <w:sz w:val="16"/>
      </w:rPr>
      <w:t xml:space="preserve">FCA </w:t>
    </w:r>
    <w:r w:rsidRPr="004165B3">
      <w:rPr>
        <w:sz w:val="12"/>
      </w:rPr>
      <w:sym w:font="Wingdings" w:char="F06C"/>
    </w:r>
    <w:r w:rsidRPr="004165B3">
      <w:rPr>
        <w:sz w:val="16"/>
      </w:rPr>
      <w:t xml:space="preserve">  Notification of the use of the </w:t>
    </w:r>
    <w:r>
      <w:rPr>
        <w:sz w:val="16"/>
      </w:rPr>
      <w:t xml:space="preserve">LNE (Annex 1) </w:t>
    </w:r>
    <w:r w:rsidRPr="008C699D">
      <w:rPr>
        <w:sz w:val="12"/>
      </w:rPr>
      <w:sym w:font="Wingdings" w:char="F06C"/>
    </w:r>
    <w:r w:rsidRPr="008C699D">
      <w:rPr>
        <w:sz w:val="16"/>
      </w:rPr>
      <w:t xml:space="preserve"> Release </w:t>
    </w:r>
    <w:r>
      <w:rPr>
        <w:sz w:val="16"/>
      </w:rPr>
      <w:t>1</w:t>
    </w:r>
    <w:r w:rsidRPr="008C699D">
      <w:rPr>
        <w:sz w:val="12"/>
      </w:rPr>
      <w:t xml:space="preserve"> </w:t>
    </w:r>
    <w:r w:rsidRPr="008C699D">
      <w:rPr>
        <w:sz w:val="12"/>
      </w:rPr>
      <w:sym w:font="Wingdings" w:char="F06C"/>
    </w:r>
    <w:r w:rsidRPr="008C699D">
      <w:rPr>
        <w:sz w:val="12"/>
      </w:rPr>
      <w:t xml:space="preserve"> </w:t>
    </w:r>
    <w:r>
      <w:rPr>
        <w:sz w:val="16"/>
      </w:rPr>
      <w:t xml:space="preserve">October 2017        page </w:t>
    </w:r>
    <w:r>
      <w:rPr>
        <w:rStyle w:val="PageNumber"/>
        <w:b/>
        <w:sz w:val="16"/>
      </w:rPr>
      <w:fldChar w:fldCharType="begin"/>
    </w:r>
    <w:r>
      <w:rPr>
        <w:rStyle w:val="PageNumber"/>
        <w:b/>
        <w:sz w:val="16"/>
      </w:rPr>
      <w:instrText xml:space="preserve"> PAGE </w:instrText>
    </w:r>
    <w:r>
      <w:rPr>
        <w:rStyle w:val="PageNumber"/>
        <w:b/>
        <w:sz w:val="16"/>
      </w:rPr>
      <w:fldChar w:fldCharType="separate"/>
    </w:r>
    <w:r w:rsidR="00A16323">
      <w:rPr>
        <w:rStyle w:val="PageNumber"/>
        <w:b/>
        <w:noProof/>
        <w:sz w:val="16"/>
      </w:rPr>
      <w:t>1</w:t>
    </w:r>
    <w:r>
      <w:rPr>
        <w:rStyle w:val="PageNumber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05" w:rsidRDefault="007F2C05">
      <w:r>
        <w:separator/>
      </w:r>
    </w:p>
  </w:footnote>
  <w:footnote w:type="continuationSeparator" w:id="0">
    <w:p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6F" w:rsidRDefault="00857D6F">
    <w:pPr>
      <w:pStyle w:val="Header"/>
      <w:jc w:val="right"/>
      <w:rPr>
        <w:b/>
        <w:sz w:val="16"/>
      </w:rPr>
    </w:pPr>
    <w:r>
      <w:rPr>
        <w:b/>
        <w:sz w:val="16"/>
      </w:rPr>
      <w:t>5  Governance arrangements and internal control mechanisms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6F" w:rsidRDefault="00857D6F" w:rsidP="00954AE8">
    <w:pPr>
      <w:pStyle w:val="Header"/>
      <w:jc w:val="right"/>
      <w:rPr>
        <w:b/>
        <w:sz w:val="16"/>
      </w:rPr>
    </w:pPr>
    <w:r>
      <w:rPr>
        <w:b/>
        <w:sz w:val="16"/>
      </w:rPr>
      <w:t xml:space="preserve"> </w:t>
    </w:r>
    <w:r w:rsidR="004D7D5C">
      <w:rPr>
        <w:b/>
        <w:sz w:val="16"/>
      </w:rPr>
      <w:t xml:space="preserve">Annex 1 </w:t>
    </w:r>
  </w:p>
  <w:p w:rsidR="00857D6F" w:rsidRDefault="00857D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6F" w:rsidRDefault="00857D6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5C" w:rsidRDefault="004D7D5C" w:rsidP="004D7D5C">
    <w:pPr>
      <w:pStyle w:val="Header"/>
      <w:jc w:val="right"/>
      <w:rPr>
        <w:b/>
        <w:sz w:val="16"/>
      </w:rPr>
    </w:pPr>
    <w:r>
      <w:rPr>
        <w:b/>
        <w:sz w:val="16"/>
      </w:rPr>
      <w:t xml:space="preserve">Annex 1 </w:t>
    </w:r>
  </w:p>
  <w:p w:rsidR="00857D6F" w:rsidRDefault="00857D6F" w:rsidP="00BB0D27">
    <w:pPr>
      <w:pStyle w:val="Header"/>
      <w:jc w:val="right"/>
      <w:rPr>
        <w:b/>
        <w:sz w:val="16"/>
      </w:rPr>
    </w:pPr>
  </w:p>
  <w:p w:rsidR="00857D6F" w:rsidRPr="00BB0D27" w:rsidRDefault="00857D6F" w:rsidP="00BB0D2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6F" w:rsidRDefault="00857D6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6F" w:rsidRDefault="00857D6F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5C" w:rsidRDefault="004D7D5C" w:rsidP="004D7D5C">
    <w:pPr>
      <w:pStyle w:val="Header"/>
      <w:jc w:val="right"/>
      <w:rPr>
        <w:b/>
        <w:sz w:val="16"/>
      </w:rPr>
    </w:pPr>
    <w:r>
      <w:rPr>
        <w:b/>
        <w:sz w:val="16"/>
      </w:rPr>
      <w:t xml:space="preserve">Annex 1 </w:t>
    </w:r>
  </w:p>
  <w:p w:rsidR="00857D6F" w:rsidRDefault="00857D6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6F" w:rsidRDefault="00857D6F">
    <w:pPr>
      <w:pStyle w:val="Header"/>
    </w:pPr>
    <w:r>
      <w:rPr>
        <w:b/>
        <w:sz w:val="16"/>
      </w:rPr>
      <w:tab/>
      <w:t xml:space="preserve">                                                                       4 Declaration and signature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E68"/>
    <w:multiLevelType w:val="hybridMultilevel"/>
    <w:tmpl w:val="01682B3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81992"/>
    <w:multiLevelType w:val="hybridMultilevel"/>
    <w:tmpl w:val="01682B3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65E18"/>
    <w:multiLevelType w:val="hybridMultilevel"/>
    <w:tmpl w:val="35B24194"/>
    <w:lvl w:ilvl="0" w:tplc="E50EDB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A347E"/>
    <w:multiLevelType w:val="hybridMultilevel"/>
    <w:tmpl w:val="12905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D3AEE"/>
    <w:multiLevelType w:val="hybridMultilevel"/>
    <w:tmpl w:val="01682B3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21699A"/>
    <w:multiLevelType w:val="hybridMultilevel"/>
    <w:tmpl w:val="FD8C6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7533E"/>
    <w:multiLevelType w:val="hybridMultilevel"/>
    <w:tmpl w:val="54B057FA"/>
    <w:lvl w:ilvl="0" w:tplc="E50EDB8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487F08"/>
    <w:multiLevelType w:val="hybridMultilevel"/>
    <w:tmpl w:val="BFF4AADE"/>
    <w:lvl w:ilvl="0" w:tplc="08090001">
      <w:start w:val="1"/>
      <w:numFmt w:val="bullet"/>
      <w:lvlText w:val=""/>
      <w:lvlJc w:val="left"/>
      <w:pPr>
        <w:tabs>
          <w:tab w:val="num" w:pos="-108"/>
        </w:tabs>
        <w:ind w:left="-1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12"/>
        </w:tabs>
        <w:ind w:left="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</w:abstractNum>
  <w:abstractNum w:abstractNumId="8">
    <w:nsid w:val="13C10065"/>
    <w:multiLevelType w:val="hybridMultilevel"/>
    <w:tmpl w:val="C08C6146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9">
    <w:nsid w:val="18EF3DB0"/>
    <w:multiLevelType w:val="hybridMultilevel"/>
    <w:tmpl w:val="8A96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63AAA"/>
    <w:multiLevelType w:val="hybridMultilevel"/>
    <w:tmpl w:val="A7DA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17A9D"/>
    <w:multiLevelType w:val="hybridMultilevel"/>
    <w:tmpl w:val="9FA04C6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A36055"/>
    <w:multiLevelType w:val="hybridMultilevel"/>
    <w:tmpl w:val="217CECFE"/>
    <w:lvl w:ilvl="0" w:tplc="FD869B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ECF1A55"/>
    <w:multiLevelType w:val="hybridMultilevel"/>
    <w:tmpl w:val="DA3CD430"/>
    <w:lvl w:ilvl="0" w:tplc="E50EDB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277CE"/>
    <w:multiLevelType w:val="hybridMultilevel"/>
    <w:tmpl w:val="DA241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E46EE3"/>
    <w:multiLevelType w:val="hybridMultilevel"/>
    <w:tmpl w:val="3A5EAE44"/>
    <w:lvl w:ilvl="0" w:tplc="E50EDB8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6">
    <w:nsid w:val="2A985662"/>
    <w:multiLevelType w:val="multilevel"/>
    <w:tmpl w:val="57782BD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4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2160"/>
      </w:pPr>
      <w:rPr>
        <w:rFonts w:hint="default"/>
      </w:rPr>
    </w:lvl>
  </w:abstractNum>
  <w:abstractNum w:abstractNumId="17">
    <w:nsid w:val="2ECC1675"/>
    <w:multiLevelType w:val="hybridMultilevel"/>
    <w:tmpl w:val="9814A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93335"/>
    <w:multiLevelType w:val="hybridMultilevel"/>
    <w:tmpl w:val="859649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401476F3"/>
    <w:multiLevelType w:val="hybridMultilevel"/>
    <w:tmpl w:val="01682B3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1F1EBC"/>
    <w:multiLevelType w:val="hybridMultilevel"/>
    <w:tmpl w:val="A2C63414"/>
    <w:lvl w:ilvl="0" w:tplc="08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43D8001B"/>
    <w:multiLevelType w:val="hybridMultilevel"/>
    <w:tmpl w:val="7E2266D4"/>
    <w:lvl w:ilvl="0" w:tplc="E50EDB8A">
      <w:start w:val="1"/>
      <w:numFmt w:val="bullet"/>
      <w:lvlText w:val="•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846642B"/>
    <w:multiLevelType w:val="hybridMultilevel"/>
    <w:tmpl w:val="49443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E7DE0"/>
    <w:multiLevelType w:val="hybridMultilevel"/>
    <w:tmpl w:val="BD141DD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54771025"/>
    <w:multiLevelType w:val="hybridMultilevel"/>
    <w:tmpl w:val="2CBEE6E0"/>
    <w:lvl w:ilvl="0" w:tplc="E50EDB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75412"/>
    <w:multiLevelType w:val="hybridMultilevel"/>
    <w:tmpl w:val="DD78F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3271C5"/>
    <w:multiLevelType w:val="hybridMultilevel"/>
    <w:tmpl w:val="CE86A9B8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7">
    <w:nsid w:val="5C002675"/>
    <w:multiLevelType w:val="hybridMultilevel"/>
    <w:tmpl w:val="35B270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90B7E"/>
    <w:multiLevelType w:val="hybridMultilevel"/>
    <w:tmpl w:val="5B18FE6A"/>
    <w:lvl w:ilvl="0" w:tplc="6EF06704">
      <w:start w:val="1"/>
      <w:numFmt w:val="lowerLetter"/>
      <w:lvlText w:val="%1)"/>
      <w:lvlJc w:val="right"/>
      <w:pPr>
        <w:ind w:left="644" w:hanging="360"/>
      </w:pPr>
      <w:rPr>
        <w:rFonts w:ascii="Verdana" w:eastAsia="Times New Roman" w:hAnsi="Verdana" w:cs="Times New Roman"/>
      </w:rPr>
    </w:lvl>
    <w:lvl w:ilvl="1" w:tplc="0809001B">
      <w:start w:val="1"/>
      <w:numFmt w:val="lowerRoman"/>
      <w:lvlText w:val="%2."/>
      <w:lvlJc w:val="righ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FE5244B"/>
    <w:multiLevelType w:val="multilevel"/>
    <w:tmpl w:val="1A14F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96"/>
        <w:szCs w:val="96"/>
      </w:rPr>
    </w:lvl>
    <w:lvl w:ilvl="1">
      <w:start w:val="1"/>
      <w:numFmt w:val="decimal"/>
      <w:lvlText w:val="3.%2"/>
      <w:lvlJc w:val="right"/>
      <w:pPr>
        <w:tabs>
          <w:tab w:val="num" w:pos="384"/>
        </w:tabs>
        <w:ind w:left="384" w:hanging="384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62163972"/>
    <w:multiLevelType w:val="hybridMultilevel"/>
    <w:tmpl w:val="7DEE93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CF36E3"/>
    <w:multiLevelType w:val="multilevel"/>
    <w:tmpl w:val="DC0665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32">
    <w:nsid w:val="6C3748D8"/>
    <w:multiLevelType w:val="hybridMultilevel"/>
    <w:tmpl w:val="D646B4A6"/>
    <w:lvl w:ilvl="0" w:tplc="98987D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E33931"/>
    <w:multiLevelType w:val="hybridMultilevel"/>
    <w:tmpl w:val="BD18D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E3A11"/>
    <w:multiLevelType w:val="hybridMultilevel"/>
    <w:tmpl w:val="A22AC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6B12AF"/>
    <w:multiLevelType w:val="hybridMultilevel"/>
    <w:tmpl w:val="F398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871F9"/>
    <w:multiLevelType w:val="hybridMultilevel"/>
    <w:tmpl w:val="7FA08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87587A"/>
    <w:multiLevelType w:val="hybridMultilevel"/>
    <w:tmpl w:val="27E8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73DF3"/>
    <w:multiLevelType w:val="hybridMultilevel"/>
    <w:tmpl w:val="CC26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79280B"/>
    <w:multiLevelType w:val="hybridMultilevel"/>
    <w:tmpl w:val="2C5AD304"/>
    <w:lvl w:ilvl="0" w:tplc="170466F4">
      <w:start w:val="5"/>
      <w:numFmt w:val="bullet"/>
      <w:lvlText w:val="-"/>
      <w:lvlJc w:val="left"/>
      <w:pPr>
        <w:ind w:left="435" w:hanging="360"/>
      </w:pPr>
      <w:rPr>
        <w:rFonts w:ascii="Verdana" w:eastAsiaTheme="minorHAnsi" w:hAnsi="Verdana" w:cs="Sabon-Roman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7"/>
  </w:num>
  <w:num w:numId="4">
    <w:abstractNumId w:val="12"/>
  </w:num>
  <w:num w:numId="5">
    <w:abstractNumId w:val="9"/>
  </w:num>
  <w:num w:numId="6">
    <w:abstractNumId w:val="26"/>
  </w:num>
  <w:num w:numId="7">
    <w:abstractNumId w:val="22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28"/>
  </w:num>
  <w:num w:numId="13">
    <w:abstractNumId w:val="15"/>
  </w:num>
  <w:num w:numId="14">
    <w:abstractNumId w:val="10"/>
  </w:num>
  <w:num w:numId="15">
    <w:abstractNumId w:val="29"/>
  </w:num>
  <w:num w:numId="16">
    <w:abstractNumId w:val="21"/>
  </w:num>
  <w:num w:numId="17">
    <w:abstractNumId w:val="17"/>
  </w:num>
  <w:num w:numId="18">
    <w:abstractNumId w:val="2"/>
  </w:num>
  <w:num w:numId="19">
    <w:abstractNumId w:val="13"/>
  </w:num>
  <w:num w:numId="20">
    <w:abstractNumId w:val="24"/>
  </w:num>
  <w:num w:numId="21">
    <w:abstractNumId w:val="27"/>
  </w:num>
  <w:num w:numId="22">
    <w:abstractNumId w:val="19"/>
  </w:num>
  <w:num w:numId="23">
    <w:abstractNumId w:val="25"/>
  </w:num>
  <w:num w:numId="24">
    <w:abstractNumId w:val="18"/>
  </w:num>
  <w:num w:numId="25">
    <w:abstractNumId w:val="35"/>
  </w:num>
  <w:num w:numId="26">
    <w:abstractNumId w:val="5"/>
  </w:num>
  <w:num w:numId="27">
    <w:abstractNumId w:val="14"/>
  </w:num>
  <w:num w:numId="28">
    <w:abstractNumId w:val="31"/>
  </w:num>
  <w:num w:numId="29">
    <w:abstractNumId w:val="33"/>
  </w:num>
  <w:num w:numId="30">
    <w:abstractNumId w:val="6"/>
  </w:num>
  <w:num w:numId="31">
    <w:abstractNumId w:val="38"/>
  </w:num>
  <w:num w:numId="32">
    <w:abstractNumId w:val="30"/>
  </w:num>
  <w:num w:numId="33">
    <w:abstractNumId w:val="36"/>
  </w:num>
  <w:num w:numId="34">
    <w:abstractNumId w:val="32"/>
  </w:num>
  <w:num w:numId="35">
    <w:abstractNumId w:val="16"/>
  </w:num>
  <w:num w:numId="36">
    <w:abstractNumId w:val="23"/>
  </w:num>
  <w:num w:numId="37">
    <w:abstractNumId w:val="3"/>
  </w:num>
  <w:num w:numId="38">
    <w:abstractNumId w:val="37"/>
  </w:num>
  <w:num w:numId="39">
    <w:abstractNumId w:val="39"/>
  </w:num>
  <w:num w:numId="40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guO7zHiX0CJ8Cm/Q8VW0/hDnzc=" w:salt="H/I9wZQ16tlcpqzScdzF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e0abed" stroke="f">
      <v:fill color="#e0abed"/>
      <v:stroke on="f"/>
      <o:colormru v:ext="edit" colors="#903,#ccf,#e0abed,#e9c4f2,#e2e4b4,#963,#d4cb86,#4ec11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1E"/>
    <w:rsid w:val="000007BD"/>
    <w:rsid w:val="00000809"/>
    <w:rsid w:val="0000251E"/>
    <w:rsid w:val="00003012"/>
    <w:rsid w:val="0001029A"/>
    <w:rsid w:val="00010491"/>
    <w:rsid w:val="00011558"/>
    <w:rsid w:val="00012006"/>
    <w:rsid w:val="0001221D"/>
    <w:rsid w:val="000149D2"/>
    <w:rsid w:val="0001530F"/>
    <w:rsid w:val="00015ADD"/>
    <w:rsid w:val="0001641F"/>
    <w:rsid w:val="00016914"/>
    <w:rsid w:val="00016D70"/>
    <w:rsid w:val="0001741A"/>
    <w:rsid w:val="000175EF"/>
    <w:rsid w:val="00017675"/>
    <w:rsid w:val="00026C84"/>
    <w:rsid w:val="00027D28"/>
    <w:rsid w:val="00032570"/>
    <w:rsid w:val="0003436C"/>
    <w:rsid w:val="00035593"/>
    <w:rsid w:val="000362C1"/>
    <w:rsid w:val="00041C10"/>
    <w:rsid w:val="00041C77"/>
    <w:rsid w:val="000442C8"/>
    <w:rsid w:val="0004448F"/>
    <w:rsid w:val="00045153"/>
    <w:rsid w:val="0004541F"/>
    <w:rsid w:val="00046184"/>
    <w:rsid w:val="00050B95"/>
    <w:rsid w:val="00050B97"/>
    <w:rsid w:val="00050E4B"/>
    <w:rsid w:val="00051DE4"/>
    <w:rsid w:val="00054015"/>
    <w:rsid w:val="00056A2A"/>
    <w:rsid w:val="00057FA9"/>
    <w:rsid w:val="00060B55"/>
    <w:rsid w:val="000618A5"/>
    <w:rsid w:val="00061EDA"/>
    <w:rsid w:val="0006263E"/>
    <w:rsid w:val="000626F1"/>
    <w:rsid w:val="0006295B"/>
    <w:rsid w:val="0007115D"/>
    <w:rsid w:val="000720E5"/>
    <w:rsid w:val="00072BA6"/>
    <w:rsid w:val="000753BD"/>
    <w:rsid w:val="00077963"/>
    <w:rsid w:val="00080AD5"/>
    <w:rsid w:val="00082D84"/>
    <w:rsid w:val="000869FB"/>
    <w:rsid w:val="000902A3"/>
    <w:rsid w:val="00090BBE"/>
    <w:rsid w:val="000910BD"/>
    <w:rsid w:val="00092133"/>
    <w:rsid w:val="00092E76"/>
    <w:rsid w:val="00093870"/>
    <w:rsid w:val="000939DA"/>
    <w:rsid w:val="00097B96"/>
    <w:rsid w:val="000A08F5"/>
    <w:rsid w:val="000A4B4A"/>
    <w:rsid w:val="000B1E42"/>
    <w:rsid w:val="000B2D42"/>
    <w:rsid w:val="000B2E3C"/>
    <w:rsid w:val="000B3BE6"/>
    <w:rsid w:val="000B4BFE"/>
    <w:rsid w:val="000B4F61"/>
    <w:rsid w:val="000B78DE"/>
    <w:rsid w:val="000C00DB"/>
    <w:rsid w:val="000C0231"/>
    <w:rsid w:val="000C0660"/>
    <w:rsid w:val="000C221B"/>
    <w:rsid w:val="000C369F"/>
    <w:rsid w:val="000C3A5F"/>
    <w:rsid w:val="000C501D"/>
    <w:rsid w:val="000C5C7A"/>
    <w:rsid w:val="000D34C5"/>
    <w:rsid w:val="000D396A"/>
    <w:rsid w:val="000D57A6"/>
    <w:rsid w:val="000E1D53"/>
    <w:rsid w:val="000E38A6"/>
    <w:rsid w:val="000E47F2"/>
    <w:rsid w:val="000E568E"/>
    <w:rsid w:val="000E5DFB"/>
    <w:rsid w:val="000F0B10"/>
    <w:rsid w:val="000F15FF"/>
    <w:rsid w:val="000F268B"/>
    <w:rsid w:val="000F2FCF"/>
    <w:rsid w:val="000F59B0"/>
    <w:rsid w:val="000F7953"/>
    <w:rsid w:val="000F7D8F"/>
    <w:rsid w:val="000F7F4D"/>
    <w:rsid w:val="001001B9"/>
    <w:rsid w:val="00100531"/>
    <w:rsid w:val="00103D1A"/>
    <w:rsid w:val="00103D43"/>
    <w:rsid w:val="001072B1"/>
    <w:rsid w:val="00107739"/>
    <w:rsid w:val="00113306"/>
    <w:rsid w:val="00114D20"/>
    <w:rsid w:val="00115B33"/>
    <w:rsid w:val="001161B1"/>
    <w:rsid w:val="00116AD7"/>
    <w:rsid w:val="00116BBB"/>
    <w:rsid w:val="00122F05"/>
    <w:rsid w:val="00123AF7"/>
    <w:rsid w:val="00124236"/>
    <w:rsid w:val="00124334"/>
    <w:rsid w:val="0012478D"/>
    <w:rsid w:val="00127577"/>
    <w:rsid w:val="001276D1"/>
    <w:rsid w:val="001326BD"/>
    <w:rsid w:val="0013302E"/>
    <w:rsid w:val="001339B9"/>
    <w:rsid w:val="00133FBB"/>
    <w:rsid w:val="001355C0"/>
    <w:rsid w:val="00135941"/>
    <w:rsid w:val="00135A89"/>
    <w:rsid w:val="00135E81"/>
    <w:rsid w:val="00140166"/>
    <w:rsid w:val="00141304"/>
    <w:rsid w:val="0014293E"/>
    <w:rsid w:val="00142BC6"/>
    <w:rsid w:val="0014347C"/>
    <w:rsid w:val="00144482"/>
    <w:rsid w:val="00145966"/>
    <w:rsid w:val="00150F84"/>
    <w:rsid w:val="00151BB3"/>
    <w:rsid w:val="00153028"/>
    <w:rsid w:val="00153738"/>
    <w:rsid w:val="00155326"/>
    <w:rsid w:val="00157095"/>
    <w:rsid w:val="001621C3"/>
    <w:rsid w:val="0016224A"/>
    <w:rsid w:val="001628BF"/>
    <w:rsid w:val="00164083"/>
    <w:rsid w:val="001643FE"/>
    <w:rsid w:val="001672BF"/>
    <w:rsid w:val="00171052"/>
    <w:rsid w:val="001728D2"/>
    <w:rsid w:val="00173968"/>
    <w:rsid w:val="00173CAB"/>
    <w:rsid w:val="001742D4"/>
    <w:rsid w:val="00176152"/>
    <w:rsid w:val="00177AF5"/>
    <w:rsid w:val="00181AE7"/>
    <w:rsid w:val="0018213F"/>
    <w:rsid w:val="001826E1"/>
    <w:rsid w:val="00183A04"/>
    <w:rsid w:val="00185557"/>
    <w:rsid w:val="00186E34"/>
    <w:rsid w:val="00187D43"/>
    <w:rsid w:val="001904B4"/>
    <w:rsid w:val="00190AEC"/>
    <w:rsid w:val="00191EC3"/>
    <w:rsid w:val="00192EE7"/>
    <w:rsid w:val="0019314A"/>
    <w:rsid w:val="001946C8"/>
    <w:rsid w:val="001956E4"/>
    <w:rsid w:val="00196D62"/>
    <w:rsid w:val="001A18FD"/>
    <w:rsid w:val="001A194E"/>
    <w:rsid w:val="001A4AB8"/>
    <w:rsid w:val="001A7F88"/>
    <w:rsid w:val="001B0B0E"/>
    <w:rsid w:val="001B1126"/>
    <w:rsid w:val="001B1AB0"/>
    <w:rsid w:val="001B1BB8"/>
    <w:rsid w:val="001B35B1"/>
    <w:rsid w:val="001B408B"/>
    <w:rsid w:val="001B4608"/>
    <w:rsid w:val="001B50F2"/>
    <w:rsid w:val="001B7091"/>
    <w:rsid w:val="001B75D8"/>
    <w:rsid w:val="001C0962"/>
    <w:rsid w:val="001C18C2"/>
    <w:rsid w:val="001C1CEA"/>
    <w:rsid w:val="001C4C3D"/>
    <w:rsid w:val="001C5AA6"/>
    <w:rsid w:val="001C5D86"/>
    <w:rsid w:val="001C6A07"/>
    <w:rsid w:val="001D1847"/>
    <w:rsid w:val="001D2510"/>
    <w:rsid w:val="001D25CE"/>
    <w:rsid w:val="001D2877"/>
    <w:rsid w:val="001D3584"/>
    <w:rsid w:val="001D45C9"/>
    <w:rsid w:val="001D602A"/>
    <w:rsid w:val="001D685E"/>
    <w:rsid w:val="001D7E34"/>
    <w:rsid w:val="001E19B8"/>
    <w:rsid w:val="001E220C"/>
    <w:rsid w:val="001E263F"/>
    <w:rsid w:val="001E412F"/>
    <w:rsid w:val="001E44CD"/>
    <w:rsid w:val="001E6A99"/>
    <w:rsid w:val="001E7340"/>
    <w:rsid w:val="001E7A6E"/>
    <w:rsid w:val="001E7ADA"/>
    <w:rsid w:val="001F12A1"/>
    <w:rsid w:val="001F2C55"/>
    <w:rsid w:val="001F4775"/>
    <w:rsid w:val="001F59A1"/>
    <w:rsid w:val="00200436"/>
    <w:rsid w:val="002023DD"/>
    <w:rsid w:val="00205034"/>
    <w:rsid w:val="002054C3"/>
    <w:rsid w:val="00207AE3"/>
    <w:rsid w:val="00207DE0"/>
    <w:rsid w:val="00213BCD"/>
    <w:rsid w:val="00214CAD"/>
    <w:rsid w:val="002150C5"/>
    <w:rsid w:val="00215E29"/>
    <w:rsid w:val="002160B8"/>
    <w:rsid w:val="00220438"/>
    <w:rsid w:val="002207E6"/>
    <w:rsid w:val="00223BA3"/>
    <w:rsid w:val="00223FA3"/>
    <w:rsid w:val="00227061"/>
    <w:rsid w:val="002270E8"/>
    <w:rsid w:val="00227575"/>
    <w:rsid w:val="0023071E"/>
    <w:rsid w:val="00232A36"/>
    <w:rsid w:val="00234B34"/>
    <w:rsid w:val="00235379"/>
    <w:rsid w:val="00235A25"/>
    <w:rsid w:val="00236D91"/>
    <w:rsid w:val="00244BD6"/>
    <w:rsid w:val="00245214"/>
    <w:rsid w:val="0024596F"/>
    <w:rsid w:val="0025377C"/>
    <w:rsid w:val="002543C0"/>
    <w:rsid w:val="00255961"/>
    <w:rsid w:val="00256767"/>
    <w:rsid w:val="00256B17"/>
    <w:rsid w:val="0025786E"/>
    <w:rsid w:val="00257929"/>
    <w:rsid w:val="0026109D"/>
    <w:rsid w:val="00262E7B"/>
    <w:rsid w:val="00266261"/>
    <w:rsid w:val="00266B35"/>
    <w:rsid w:val="0026711D"/>
    <w:rsid w:val="00271409"/>
    <w:rsid w:val="00272A42"/>
    <w:rsid w:val="002738D7"/>
    <w:rsid w:val="0027508B"/>
    <w:rsid w:val="0027525A"/>
    <w:rsid w:val="00276631"/>
    <w:rsid w:val="002767F3"/>
    <w:rsid w:val="0028075C"/>
    <w:rsid w:val="002816F8"/>
    <w:rsid w:val="00281B9E"/>
    <w:rsid w:val="00282220"/>
    <w:rsid w:val="00283CFF"/>
    <w:rsid w:val="002862F5"/>
    <w:rsid w:val="002867E4"/>
    <w:rsid w:val="00286888"/>
    <w:rsid w:val="002869E5"/>
    <w:rsid w:val="002907EF"/>
    <w:rsid w:val="00291BEE"/>
    <w:rsid w:val="00292B71"/>
    <w:rsid w:val="00293046"/>
    <w:rsid w:val="002934DC"/>
    <w:rsid w:val="002944FA"/>
    <w:rsid w:val="002951A8"/>
    <w:rsid w:val="00296BBB"/>
    <w:rsid w:val="00297AC6"/>
    <w:rsid w:val="002A0E09"/>
    <w:rsid w:val="002A14AF"/>
    <w:rsid w:val="002A2A44"/>
    <w:rsid w:val="002A3971"/>
    <w:rsid w:val="002A474A"/>
    <w:rsid w:val="002A4AEC"/>
    <w:rsid w:val="002B1D2C"/>
    <w:rsid w:val="002B42CC"/>
    <w:rsid w:val="002B5F62"/>
    <w:rsid w:val="002B6585"/>
    <w:rsid w:val="002B6BBA"/>
    <w:rsid w:val="002B77D5"/>
    <w:rsid w:val="002C01D9"/>
    <w:rsid w:val="002C0AAC"/>
    <w:rsid w:val="002C17FA"/>
    <w:rsid w:val="002C28C3"/>
    <w:rsid w:val="002C34C3"/>
    <w:rsid w:val="002C3521"/>
    <w:rsid w:val="002C6B18"/>
    <w:rsid w:val="002C721F"/>
    <w:rsid w:val="002C74F6"/>
    <w:rsid w:val="002D0A08"/>
    <w:rsid w:val="002D3EB9"/>
    <w:rsid w:val="002D5D72"/>
    <w:rsid w:val="002D66E7"/>
    <w:rsid w:val="002D7B0D"/>
    <w:rsid w:val="002E28A8"/>
    <w:rsid w:val="002E43EA"/>
    <w:rsid w:val="002E4E49"/>
    <w:rsid w:val="002E5145"/>
    <w:rsid w:val="002E539F"/>
    <w:rsid w:val="002F2A6E"/>
    <w:rsid w:val="002F3179"/>
    <w:rsid w:val="002F3460"/>
    <w:rsid w:val="002F34C5"/>
    <w:rsid w:val="002F3DE4"/>
    <w:rsid w:val="002F5BC7"/>
    <w:rsid w:val="002F6BB1"/>
    <w:rsid w:val="003000A0"/>
    <w:rsid w:val="003009C3"/>
    <w:rsid w:val="00301382"/>
    <w:rsid w:val="00301A96"/>
    <w:rsid w:val="003024F1"/>
    <w:rsid w:val="003027D5"/>
    <w:rsid w:val="0030564E"/>
    <w:rsid w:val="0031001B"/>
    <w:rsid w:val="0031036D"/>
    <w:rsid w:val="0031176E"/>
    <w:rsid w:val="00313A9C"/>
    <w:rsid w:val="00314383"/>
    <w:rsid w:val="0031575D"/>
    <w:rsid w:val="00315DD4"/>
    <w:rsid w:val="00316E41"/>
    <w:rsid w:val="0032048F"/>
    <w:rsid w:val="0032165A"/>
    <w:rsid w:val="00321D6F"/>
    <w:rsid w:val="003227D3"/>
    <w:rsid w:val="00323E58"/>
    <w:rsid w:val="003241DD"/>
    <w:rsid w:val="00325746"/>
    <w:rsid w:val="00326AA1"/>
    <w:rsid w:val="00330B02"/>
    <w:rsid w:val="003372BF"/>
    <w:rsid w:val="003374EF"/>
    <w:rsid w:val="003400BA"/>
    <w:rsid w:val="00345366"/>
    <w:rsid w:val="0034793C"/>
    <w:rsid w:val="00347D5E"/>
    <w:rsid w:val="00350DE5"/>
    <w:rsid w:val="003514B0"/>
    <w:rsid w:val="00353E46"/>
    <w:rsid w:val="003548CE"/>
    <w:rsid w:val="003548EB"/>
    <w:rsid w:val="00354D3B"/>
    <w:rsid w:val="003562C7"/>
    <w:rsid w:val="00357A5A"/>
    <w:rsid w:val="00360AC1"/>
    <w:rsid w:val="003629BE"/>
    <w:rsid w:val="0036354B"/>
    <w:rsid w:val="00365418"/>
    <w:rsid w:val="003656A9"/>
    <w:rsid w:val="003673FA"/>
    <w:rsid w:val="00367A29"/>
    <w:rsid w:val="003704B6"/>
    <w:rsid w:val="003709BB"/>
    <w:rsid w:val="00371164"/>
    <w:rsid w:val="003727CD"/>
    <w:rsid w:val="00372828"/>
    <w:rsid w:val="003728F6"/>
    <w:rsid w:val="00372D0E"/>
    <w:rsid w:val="00373DC8"/>
    <w:rsid w:val="00376111"/>
    <w:rsid w:val="00377266"/>
    <w:rsid w:val="00377439"/>
    <w:rsid w:val="00377A39"/>
    <w:rsid w:val="00377D77"/>
    <w:rsid w:val="00377FA5"/>
    <w:rsid w:val="003808DC"/>
    <w:rsid w:val="00385924"/>
    <w:rsid w:val="003867BA"/>
    <w:rsid w:val="003907A3"/>
    <w:rsid w:val="00393349"/>
    <w:rsid w:val="003934A7"/>
    <w:rsid w:val="00393947"/>
    <w:rsid w:val="00395019"/>
    <w:rsid w:val="00395312"/>
    <w:rsid w:val="00395A8F"/>
    <w:rsid w:val="00396122"/>
    <w:rsid w:val="003968C6"/>
    <w:rsid w:val="00396D58"/>
    <w:rsid w:val="003A1D05"/>
    <w:rsid w:val="003A31CA"/>
    <w:rsid w:val="003A328F"/>
    <w:rsid w:val="003A3742"/>
    <w:rsid w:val="003A4157"/>
    <w:rsid w:val="003A42AB"/>
    <w:rsid w:val="003A6FAA"/>
    <w:rsid w:val="003A7C3F"/>
    <w:rsid w:val="003B02FC"/>
    <w:rsid w:val="003B22AE"/>
    <w:rsid w:val="003B272E"/>
    <w:rsid w:val="003B518F"/>
    <w:rsid w:val="003C03C8"/>
    <w:rsid w:val="003C1779"/>
    <w:rsid w:val="003C2E63"/>
    <w:rsid w:val="003C4C82"/>
    <w:rsid w:val="003C4F2A"/>
    <w:rsid w:val="003D0FB7"/>
    <w:rsid w:val="003D2BBE"/>
    <w:rsid w:val="003D2D63"/>
    <w:rsid w:val="003D2EA1"/>
    <w:rsid w:val="003D4EDE"/>
    <w:rsid w:val="003D51F0"/>
    <w:rsid w:val="003D60AE"/>
    <w:rsid w:val="003D68AF"/>
    <w:rsid w:val="003D7545"/>
    <w:rsid w:val="003E03F7"/>
    <w:rsid w:val="003E0712"/>
    <w:rsid w:val="003E15C6"/>
    <w:rsid w:val="003E1764"/>
    <w:rsid w:val="003E186D"/>
    <w:rsid w:val="003E1C2A"/>
    <w:rsid w:val="003E243B"/>
    <w:rsid w:val="003E3C2F"/>
    <w:rsid w:val="003E7A04"/>
    <w:rsid w:val="003E7B18"/>
    <w:rsid w:val="003F037E"/>
    <w:rsid w:val="003F07C2"/>
    <w:rsid w:val="003F0A7A"/>
    <w:rsid w:val="003F2271"/>
    <w:rsid w:val="003F42C4"/>
    <w:rsid w:val="003F47E9"/>
    <w:rsid w:val="003F4E6D"/>
    <w:rsid w:val="003F67F8"/>
    <w:rsid w:val="003F7281"/>
    <w:rsid w:val="004017A6"/>
    <w:rsid w:val="004028B6"/>
    <w:rsid w:val="00403A52"/>
    <w:rsid w:val="004044ED"/>
    <w:rsid w:val="00410493"/>
    <w:rsid w:val="00413410"/>
    <w:rsid w:val="004135D5"/>
    <w:rsid w:val="00414233"/>
    <w:rsid w:val="00414C28"/>
    <w:rsid w:val="00415D23"/>
    <w:rsid w:val="004165B3"/>
    <w:rsid w:val="00422570"/>
    <w:rsid w:val="00425988"/>
    <w:rsid w:val="00426E06"/>
    <w:rsid w:val="00427022"/>
    <w:rsid w:val="00427196"/>
    <w:rsid w:val="00433621"/>
    <w:rsid w:val="00434691"/>
    <w:rsid w:val="00441E5E"/>
    <w:rsid w:val="0044283A"/>
    <w:rsid w:val="0044302A"/>
    <w:rsid w:val="00443DF6"/>
    <w:rsid w:val="00443FC5"/>
    <w:rsid w:val="00444798"/>
    <w:rsid w:val="00445661"/>
    <w:rsid w:val="00447D33"/>
    <w:rsid w:val="0045084A"/>
    <w:rsid w:val="00453715"/>
    <w:rsid w:val="004553AB"/>
    <w:rsid w:val="00455BB8"/>
    <w:rsid w:val="00456EB2"/>
    <w:rsid w:val="0045724C"/>
    <w:rsid w:val="00464642"/>
    <w:rsid w:val="0046533D"/>
    <w:rsid w:val="0047244B"/>
    <w:rsid w:val="00474128"/>
    <w:rsid w:val="004764F1"/>
    <w:rsid w:val="00476E37"/>
    <w:rsid w:val="004772B9"/>
    <w:rsid w:val="00477351"/>
    <w:rsid w:val="00481D20"/>
    <w:rsid w:val="00482486"/>
    <w:rsid w:val="00482D19"/>
    <w:rsid w:val="00483F4F"/>
    <w:rsid w:val="0048415B"/>
    <w:rsid w:val="004854BA"/>
    <w:rsid w:val="00486EF2"/>
    <w:rsid w:val="00487112"/>
    <w:rsid w:val="00492B87"/>
    <w:rsid w:val="00492D66"/>
    <w:rsid w:val="00496276"/>
    <w:rsid w:val="004972BA"/>
    <w:rsid w:val="004976EE"/>
    <w:rsid w:val="004A0048"/>
    <w:rsid w:val="004A1799"/>
    <w:rsid w:val="004A4397"/>
    <w:rsid w:val="004A4697"/>
    <w:rsid w:val="004A7980"/>
    <w:rsid w:val="004A7EE4"/>
    <w:rsid w:val="004B013E"/>
    <w:rsid w:val="004B17BB"/>
    <w:rsid w:val="004B23D4"/>
    <w:rsid w:val="004C0C2C"/>
    <w:rsid w:val="004C46CE"/>
    <w:rsid w:val="004C69D5"/>
    <w:rsid w:val="004D04C9"/>
    <w:rsid w:val="004D15F9"/>
    <w:rsid w:val="004D2579"/>
    <w:rsid w:val="004D38AA"/>
    <w:rsid w:val="004D4FAC"/>
    <w:rsid w:val="004D580E"/>
    <w:rsid w:val="004D7621"/>
    <w:rsid w:val="004D7D5C"/>
    <w:rsid w:val="004E226D"/>
    <w:rsid w:val="004E277A"/>
    <w:rsid w:val="004E2E84"/>
    <w:rsid w:val="004E3E56"/>
    <w:rsid w:val="004E426C"/>
    <w:rsid w:val="004E4EDA"/>
    <w:rsid w:val="004E611C"/>
    <w:rsid w:val="004E6CCE"/>
    <w:rsid w:val="004E6EB8"/>
    <w:rsid w:val="004F3325"/>
    <w:rsid w:val="005024BE"/>
    <w:rsid w:val="005052E6"/>
    <w:rsid w:val="00507C08"/>
    <w:rsid w:val="00507E8C"/>
    <w:rsid w:val="00510C2A"/>
    <w:rsid w:val="00511703"/>
    <w:rsid w:val="00514379"/>
    <w:rsid w:val="0051504B"/>
    <w:rsid w:val="005150D7"/>
    <w:rsid w:val="00516BE9"/>
    <w:rsid w:val="00521BA1"/>
    <w:rsid w:val="005240F8"/>
    <w:rsid w:val="005247A8"/>
    <w:rsid w:val="005256BB"/>
    <w:rsid w:val="005263B3"/>
    <w:rsid w:val="005309FA"/>
    <w:rsid w:val="00532D13"/>
    <w:rsid w:val="005332AB"/>
    <w:rsid w:val="0053498D"/>
    <w:rsid w:val="00535C5A"/>
    <w:rsid w:val="00536500"/>
    <w:rsid w:val="00542E7F"/>
    <w:rsid w:val="0054386C"/>
    <w:rsid w:val="00544FD9"/>
    <w:rsid w:val="00546132"/>
    <w:rsid w:val="005500D2"/>
    <w:rsid w:val="005501AD"/>
    <w:rsid w:val="005503A7"/>
    <w:rsid w:val="0055122A"/>
    <w:rsid w:val="00551516"/>
    <w:rsid w:val="0055212E"/>
    <w:rsid w:val="005534EA"/>
    <w:rsid w:val="0055486C"/>
    <w:rsid w:val="005603BD"/>
    <w:rsid w:val="00560ABC"/>
    <w:rsid w:val="00560CB6"/>
    <w:rsid w:val="00561210"/>
    <w:rsid w:val="00561863"/>
    <w:rsid w:val="00564E59"/>
    <w:rsid w:val="00565438"/>
    <w:rsid w:val="00566B3E"/>
    <w:rsid w:val="0057094B"/>
    <w:rsid w:val="00572F14"/>
    <w:rsid w:val="0058094C"/>
    <w:rsid w:val="00580E14"/>
    <w:rsid w:val="005810DF"/>
    <w:rsid w:val="005815DD"/>
    <w:rsid w:val="00581624"/>
    <w:rsid w:val="00581ED7"/>
    <w:rsid w:val="00582599"/>
    <w:rsid w:val="00582E00"/>
    <w:rsid w:val="00585859"/>
    <w:rsid w:val="0058691A"/>
    <w:rsid w:val="0058743B"/>
    <w:rsid w:val="00590395"/>
    <w:rsid w:val="00591D76"/>
    <w:rsid w:val="00594BA6"/>
    <w:rsid w:val="005964B1"/>
    <w:rsid w:val="00597672"/>
    <w:rsid w:val="005A0F5D"/>
    <w:rsid w:val="005A1256"/>
    <w:rsid w:val="005A1E53"/>
    <w:rsid w:val="005A22BC"/>
    <w:rsid w:val="005A2B83"/>
    <w:rsid w:val="005A431E"/>
    <w:rsid w:val="005A508C"/>
    <w:rsid w:val="005B0460"/>
    <w:rsid w:val="005B0F15"/>
    <w:rsid w:val="005B216A"/>
    <w:rsid w:val="005B57EC"/>
    <w:rsid w:val="005B5D24"/>
    <w:rsid w:val="005B6629"/>
    <w:rsid w:val="005C0176"/>
    <w:rsid w:val="005C11E8"/>
    <w:rsid w:val="005C1B75"/>
    <w:rsid w:val="005C4CFB"/>
    <w:rsid w:val="005C4FFB"/>
    <w:rsid w:val="005C66B0"/>
    <w:rsid w:val="005C761B"/>
    <w:rsid w:val="005D2BA8"/>
    <w:rsid w:val="005D319E"/>
    <w:rsid w:val="005E03C9"/>
    <w:rsid w:val="005E3A9C"/>
    <w:rsid w:val="005E72B9"/>
    <w:rsid w:val="005F0966"/>
    <w:rsid w:val="005F2AC8"/>
    <w:rsid w:val="005F2DB2"/>
    <w:rsid w:val="005F4540"/>
    <w:rsid w:val="005F456C"/>
    <w:rsid w:val="005F5DDF"/>
    <w:rsid w:val="005F61C6"/>
    <w:rsid w:val="005F7005"/>
    <w:rsid w:val="005F7A5E"/>
    <w:rsid w:val="00600859"/>
    <w:rsid w:val="006031A9"/>
    <w:rsid w:val="0060383C"/>
    <w:rsid w:val="00603FF0"/>
    <w:rsid w:val="00605A4E"/>
    <w:rsid w:val="00610582"/>
    <w:rsid w:val="00611530"/>
    <w:rsid w:val="00611824"/>
    <w:rsid w:val="0061404F"/>
    <w:rsid w:val="00615128"/>
    <w:rsid w:val="006202F9"/>
    <w:rsid w:val="00621B81"/>
    <w:rsid w:val="00623FA4"/>
    <w:rsid w:val="00623FA7"/>
    <w:rsid w:val="0062528B"/>
    <w:rsid w:val="00626A6C"/>
    <w:rsid w:val="00626D7A"/>
    <w:rsid w:val="006308C7"/>
    <w:rsid w:val="00632F1E"/>
    <w:rsid w:val="00633493"/>
    <w:rsid w:val="0063376D"/>
    <w:rsid w:val="00633AD1"/>
    <w:rsid w:val="006362F0"/>
    <w:rsid w:val="00640BDC"/>
    <w:rsid w:val="00640CAB"/>
    <w:rsid w:val="006415E3"/>
    <w:rsid w:val="00642021"/>
    <w:rsid w:val="00645311"/>
    <w:rsid w:val="00645C1B"/>
    <w:rsid w:val="00647A2D"/>
    <w:rsid w:val="00650C0D"/>
    <w:rsid w:val="006512FA"/>
    <w:rsid w:val="0065198C"/>
    <w:rsid w:val="006546CC"/>
    <w:rsid w:val="006553E0"/>
    <w:rsid w:val="00656EEC"/>
    <w:rsid w:val="00665EDF"/>
    <w:rsid w:val="006668E7"/>
    <w:rsid w:val="00672835"/>
    <w:rsid w:val="00673DCC"/>
    <w:rsid w:val="0067548B"/>
    <w:rsid w:val="0067555F"/>
    <w:rsid w:val="00675867"/>
    <w:rsid w:val="00675C5C"/>
    <w:rsid w:val="00675DC3"/>
    <w:rsid w:val="00676EC6"/>
    <w:rsid w:val="00677616"/>
    <w:rsid w:val="006776C7"/>
    <w:rsid w:val="00680919"/>
    <w:rsid w:val="00682003"/>
    <w:rsid w:val="00682117"/>
    <w:rsid w:val="00682851"/>
    <w:rsid w:val="00683A6E"/>
    <w:rsid w:val="0068498E"/>
    <w:rsid w:val="00685105"/>
    <w:rsid w:val="0068510C"/>
    <w:rsid w:val="00686032"/>
    <w:rsid w:val="0068675F"/>
    <w:rsid w:val="006869EC"/>
    <w:rsid w:val="006905DB"/>
    <w:rsid w:val="00693620"/>
    <w:rsid w:val="00694090"/>
    <w:rsid w:val="006A1C66"/>
    <w:rsid w:val="006A3775"/>
    <w:rsid w:val="006A42D2"/>
    <w:rsid w:val="006A5146"/>
    <w:rsid w:val="006A7818"/>
    <w:rsid w:val="006A7848"/>
    <w:rsid w:val="006B15E4"/>
    <w:rsid w:val="006B176B"/>
    <w:rsid w:val="006B4EED"/>
    <w:rsid w:val="006B68A2"/>
    <w:rsid w:val="006C117C"/>
    <w:rsid w:val="006C1645"/>
    <w:rsid w:val="006C1D6A"/>
    <w:rsid w:val="006C2D8F"/>
    <w:rsid w:val="006D0615"/>
    <w:rsid w:val="006D1218"/>
    <w:rsid w:val="006D21F4"/>
    <w:rsid w:val="006D2992"/>
    <w:rsid w:val="006D2F54"/>
    <w:rsid w:val="006D30D9"/>
    <w:rsid w:val="006D34AB"/>
    <w:rsid w:val="006D3756"/>
    <w:rsid w:val="006D52EA"/>
    <w:rsid w:val="006D5E25"/>
    <w:rsid w:val="006D681A"/>
    <w:rsid w:val="006D6C70"/>
    <w:rsid w:val="006D71B8"/>
    <w:rsid w:val="006D71F4"/>
    <w:rsid w:val="006D7744"/>
    <w:rsid w:val="006E06EC"/>
    <w:rsid w:val="006E0B99"/>
    <w:rsid w:val="006E15BA"/>
    <w:rsid w:val="006E48F5"/>
    <w:rsid w:val="006E51A4"/>
    <w:rsid w:val="006E5986"/>
    <w:rsid w:val="006E5B6B"/>
    <w:rsid w:val="006E6FE6"/>
    <w:rsid w:val="006E7942"/>
    <w:rsid w:val="006E7A3B"/>
    <w:rsid w:val="006E7D4F"/>
    <w:rsid w:val="006F12AC"/>
    <w:rsid w:val="006F1602"/>
    <w:rsid w:val="006F20D1"/>
    <w:rsid w:val="006F2335"/>
    <w:rsid w:val="006F34C5"/>
    <w:rsid w:val="006F402F"/>
    <w:rsid w:val="00700C89"/>
    <w:rsid w:val="00702424"/>
    <w:rsid w:val="00703A6E"/>
    <w:rsid w:val="0070404C"/>
    <w:rsid w:val="00704200"/>
    <w:rsid w:val="0070436F"/>
    <w:rsid w:val="00707313"/>
    <w:rsid w:val="007077E1"/>
    <w:rsid w:val="00711F48"/>
    <w:rsid w:val="00713DE8"/>
    <w:rsid w:val="0071507C"/>
    <w:rsid w:val="007157D6"/>
    <w:rsid w:val="00716F97"/>
    <w:rsid w:val="00720A62"/>
    <w:rsid w:val="00724D68"/>
    <w:rsid w:val="0072662F"/>
    <w:rsid w:val="007274DE"/>
    <w:rsid w:val="0073274A"/>
    <w:rsid w:val="00732D1A"/>
    <w:rsid w:val="00732F4B"/>
    <w:rsid w:val="007338D2"/>
    <w:rsid w:val="007338E8"/>
    <w:rsid w:val="00733997"/>
    <w:rsid w:val="00734242"/>
    <w:rsid w:val="0074004B"/>
    <w:rsid w:val="00740256"/>
    <w:rsid w:val="00740366"/>
    <w:rsid w:val="00740C54"/>
    <w:rsid w:val="0074123E"/>
    <w:rsid w:val="00741925"/>
    <w:rsid w:val="00743DFA"/>
    <w:rsid w:val="00744737"/>
    <w:rsid w:val="00745D7A"/>
    <w:rsid w:val="007479E7"/>
    <w:rsid w:val="0075007E"/>
    <w:rsid w:val="00750EB2"/>
    <w:rsid w:val="0075100A"/>
    <w:rsid w:val="00751AC0"/>
    <w:rsid w:val="007531D5"/>
    <w:rsid w:val="00753D69"/>
    <w:rsid w:val="00754773"/>
    <w:rsid w:val="00754C74"/>
    <w:rsid w:val="00756E27"/>
    <w:rsid w:val="007617BB"/>
    <w:rsid w:val="00761F6A"/>
    <w:rsid w:val="00762044"/>
    <w:rsid w:val="007633E1"/>
    <w:rsid w:val="00765276"/>
    <w:rsid w:val="00765A27"/>
    <w:rsid w:val="00767C20"/>
    <w:rsid w:val="007701DA"/>
    <w:rsid w:val="00771063"/>
    <w:rsid w:val="0077121B"/>
    <w:rsid w:val="00771755"/>
    <w:rsid w:val="007756D2"/>
    <w:rsid w:val="00775881"/>
    <w:rsid w:val="007766BD"/>
    <w:rsid w:val="00776FBC"/>
    <w:rsid w:val="00781320"/>
    <w:rsid w:val="0078345D"/>
    <w:rsid w:val="0078350E"/>
    <w:rsid w:val="007835FE"/>
    <w:rsid w:val="00785568"/>
    <w:rsid w:val="00786510"/>
    <w:rsid w:val="007866C0"/>
    <w:rsid w:val="0079355C"/>
    <w:rsid w:val="00793C5F"/>
    <w:rsid w:val="00797B28"/>
    <w:rsid w:val="00797EBF"/>
    <w:rsid w:val="007A2025"/>
    <w:rsid w:val="007A48F7"/>
    <w:rsid w:val="007A4D6B"/>
    <w:rsid w:val="007B04DB"/>
    <w:rsid w:val="007B2512"/>
    <w:rsid w:val="007B3DD6"/>
    <w:rsid w:val="007B57D5"/>
    <w:rsid w:val="007B6DC4"/>
    <w:rsid w:val="007C2E55"/>
    <w:rsid w:val="007C3216"/>
    <w:rsid w:val="007C3774"/>
    <w:rsid w:val="007C37B2"/>
    <w:rsid w:val="007C3F78"/>
    <w:rsid w:val="007C5101"/>
    <w:rsid w:val="007C6B65"/>
    <w:rsid w:val="007D034D"/>
    <w:rsid w:val="007D1069"/>
    <w:rsid w:val="007D31E2"/>
    <w:rsid w:val="007D412C"/>
    <w:rsid w:val="007D425F"/>
    <w:rsid w:val="007D4699"/>
    <w:rsid w:val="007D5A0A"/>
    <w:rsid w:val="007D71DD"/>
    <w:rsid w:val="007D76B0"/>
    <w:rsid w:val="007E1E16"/>
    <w:rsid w:val="007E3799"/>
    <w:rsid w:val="007E37A0"/>
    <w:rsid w:val="007E4122"/>
    <w:rsid w:val="007E482D"/>
    <w:rsid w:val="007E5EB1"/>
    <w:rsid w:val="007E6EB7"/>
    <w:rsid w:val="007E7965"/>
    <w:rsid w:val="007F0047"/>
    <w:rsid w:val="007F01BE"/>
    <w:rsid w:val="007F17B6"/>
    <w:rsid w:val="007F28D9"/>
    <w:rsid w:val="007F2C05"/>
    <w:rsid w:val="007F33F2"/>
    <w:rsid w:val="007F3F57"/>
    <w:rsid w:val="007F55C8"/>
    <w:rsid w:val="007F73EE"/>
    <w:rsid w:val="007F7CF5"/>
    <w:rsid w:val="00800E41"/>
    <w:rsid w:val="0080243C"/>
    <w:rsid w:val="008039E4"/>
    <w:rsid w:val="008042C6"/>
    <w:rsid w:val="008047DB"/>
    <w:rsid w:val="00804C3F"/>
    <w:rsid w:val="008055FF"/>
    <w:rsid w:val="00806B25"/>
    <w:rsid w:val="00807E80"/>
    <w:rsid w:val="0081114E"/>
    <w:rsid w:val="0081252A"/>
    <w:rsid w:val="00813EBA"/>
    <w:rsid w:val="00816349"/>
    <w:rsid w:val="00816BCC"/>
    <w:rsid w:val="00822349"/>
    <w:rsid w:val="008229AF"/>
    <w:rsid w:val="008257F5"/>
    <w:rsid w:val="008266CC"/>
    <w:rsid w:val="008266DA"/>
    <w:rsid w:val="00826E1A"/>
    <w:rsid w:val="008309DB"/>
    <w:rsid w:val="00830F37"/>
    <w:rsid w:val="00831BE2"/>
    <w:rsid w:val="00834454"/>
    <w:rsid w:val="008402B3"/>
    <w:rsid w:val="00842101"/>
    <w:rsid w:val="00843136"/>
    <w:rsid w:val="00843777"/>
    <w:rsid w:val="00843C6E"/>
    <w:rsid w:val="00844225"/>
    <w:rsid w:val="0084509A"/>
    <w:rsid w:val="00847B26"/>
    <w:rsid w:val="00850794"/>
    <w:rsid w:val="00850D11"/>
    <w:rsid w:val="00850ED5"/>
    <w:rsid w:val="00850EDF"/>
    <w:rsid w:val="00851F27"/>
    <w:rsid w:val="008523E8"/>
    <w:rsid w:val="008526D9"/>
    <w:rsid w:val="00852D92"/>
    <w:rsid w:val="008549F7"/>
    <w:rsid w:val="00854CE9"/>
    <w:rsid w:val="00855E42"/>
    <w:rsid w:val="00855F92"/>
    <w:rsid w:val="00856461"/>
    <w:rsid w:val="00856749"/>
    <w:rsid w:val="0085685F"/>
    <w:rsid w:val="0085700C"/>
    <w:rsid w:val="00857D6F"/>
    <w:rsid w:val="00857FAA"/>
    <w:rsid w:val="008618EC"/>
    <w:rsid w:val="00862647"/>
    <w:rsid w:val="008630E0"/>
    <w:rsid w:val="00864389"/>
    <w:rsid w:val="00866354"/>
    <w:rsid w:val="0086783F"/>
    <w:rsid w:val="00870218"/>
    <w:rsid w:val="00870C30"/>
    <w:rsid w:val="00872390"/>
    <w:rsid w:val="00872A4E"/>
    <w:rsid w:val="008740E4"/>
    <w:rsid w:val="00874318"/>
    <w:rsid w:val="00876081"/>
    <w:rsid w:val="008762CB"/>
    <w:rsid w:val="00876A1A"/>
    <w:rsid w:val="00881F31"/>
    <w:rsid w:val="00883217"/>
    <w:rsid w:val="00883C2A"/>
    <w:rsid w:val="00884AC3"/>
    <w:rsid w:val="00884D46"/>
    <w:rsid w:val="00885A4C"/>
    <w:rsid w:val="0088659F"/>
    <w:rsid w:val="008865CC"/>
    <w:rsid w:val="008874DF"/>
    <w:rsid w:val="00892B18"/>
    <w:rsid w:val="00892FB2"/>
    <w:rsid w:val="008969A8"/>
    <w:rsid w:val="00897743"/>
    <w:rsid w:val="008A3CA5"/>
    <w:rsid w:val="008A4417"/>
    <w:rsid w:val="008A6567"/>
    <w:rsid w:val="008A6858"/>
    <w:rsid w:val="008A6D97"/>
    <w:rsid w:val="008A7910"/>
    <w:rsid w:val="008B0083"/>
    <w:rsid w:val="008B30FC"/>
    <w:rsid w:val="008B3B10"/>
    <w:rsid w:val="008B3B86"/>
    <w:rsid w:val="008B4261"/>
    <w:rsid w:val="008B48A6"/>
    <w:rsid w:val="008B5E82"/>
    <w:rsid w:val="008B6E87"/>
    <w:rsid w:val="008B787D"/>
    <w:rsid w:val="008C17BD"/>
    <w:rsid w:val="008C1928"/>
    <w:rsid w:val="008C1B19"/>
    <w:rsid w:val="008C1D44"/>
    <w:rsid w:val="008C216C"/>
    <w:rsid w:val="008C395A"/>
    <w:rsid w:val="008C3CDC"/>
    <w:rsid w:val="008C5D01"/>
    <w:rsid w:val="008C6733"/>
    <w:rsid w:val="008C6E1D"/>
    <w:rsid w:val="008D20E6"/>
    <w:rsid w:val="008D3B46"/>
    <w:rsid w:val="008D3E1D"/>
    <w:rsid w:val="008D3FDE"/>
    <w:rsid w:val="008D58D9"/>
    <w:rsid w:val="008D7352"/>
    <w:rsid w:val="008E0673"/>
    <w:rsid w:val="008E165E"/>
    <w:rsid w:val="008E47C9"/>
    <w:rsid w:val="008E4CE1"/>
    <w:rsid w:val="008F1190"/>
    <w:rsid w:val="008F23BD"/>
    <w:rsid w:val="008F25DC"/>
    <w:rsid w:val="008F3350"/>
    <w:rsid w:val="008F3AE3"/>
    <w:rsid w:val="008F5A4B"/>
    <w:rsid w:val="0090243B"/>
    <w:rsid w:val="00904152"/>
    <w:rsid w:val="00905A04"/>
    <w:rsid w:val="00905B77"/>
    <w:rsid w:val="009069B1"/>
    <w:rsid w:val="009078DF"/>
    <w:rsid w:val="00907957"/>
    <w:rsid w:val="009079D6"/>
    <w:rsid w:val="009104F3"/>
    <w:rsid w:val="009135F8"/>
    <w:rsid w:val="00913EA1"/>
    <w:rsid w:val="0091425F"/>
    <w:rsid w:val="00917214"/>
    <w:rsid w:val="009173EF"/>
    <w:rsid w:val="00917E03"/>
    <w:rsid w:val="009205E9"/>
    <w:rsid w:val="0092073D"/>
    <w:rsid w:val="009232EA"/>
    <w:rsid w:val="00923529"/>
    <w:rsid w:val="00923BB1"/>
    <w:rsid w:val="00925681"/>
    <w:rsid w:val="00930A53"/>
    <w:rsid w:val="00932E14"/>
    <w:rsid w:val="00934F4D"/>
    <w:rsid w:val="00936D83"/>
    <w:rsid w:val="00937902"/>
    <w:rsid w:val="009409AA"/>
    <w:rsid w:val="00941E2F"/>
    <w:rsid w:val="00943128"/>
    <w:rsid w:val="0094450C"/>
    <w:rsid w:val="00944C77"/>
    <w:rsid w:val="00945C70"/>
    <w:rsid w:val="00945DE9"/>
    <w:rsid w:val="0094612E"/>
    <w:rsid w:val="009479E6"/>
    <w:rsid w:val="00950AFF"/>
    <w:rsid w:val="009521F7"/>
    <w:rsid w:val="009528D1"/>
    <w:rsid w:val="00952D49"/>
    <w:rsid w:val="009537BD"/>
    <w:rsid w:val="00954AE8"/>
    <w:rsid w:val="0095522B"/>
    <w:rsid w:val="00960CDC"/>
    <w:rsid w:val="009630FD"/>
    <w:rsid w:val="00965D60"/>
    <w:rsid w:val="009671AF"/>
    <w:rsid w:val="009705D9"/>
    <w:rsid w:val="009710F1"/>
    <w:rsid w:val="0097276D"/>
    <w:rsid w:val="00972B8B"/>
    <w:rsid w:val="00973DCB"/>
    <w:rsid w:val="00976974"/>
    <w:rsid w:val="0098254B"/>
    <w:rsid w:val="00982BBC"/>
    <w:rsid w:val="00983825"/>
    <w:rsid w:val="00984E90"/>
    <w:rsid w:val="009853ED"/>
    <w:rsid w:val="0098645E"/>
    <w:rsid w:val="00987DED"/>
    <w:rsid w:val="00990DBD"/>
    <w:rsid w:val="00991199"/>
    <w:rsid w:val="00991B9D"/>
    <w:rsid w:val="00992BF7"/>
    <w:rsid w:val="0099451C"/>
    <w:rsid w:val="00995ED4"/>
    <w:rsid w:val="009962C7"/>
    <w:rsid w:val="009967B1"/>
    <w:rsid w:val="0099685F"/>
    <w:rsid w:val="00996CBB"/>
    <w:rsid w:val="009974FA"/>
    <w:rsid w:val="00997510"/>
    <w:rsid w:val="009A1040"/>
    <w:rsid w:val="009A13B9"/>
    <w:rsid w:val="009A318B"/>
    <w:rsid w:val="009A3276"/>
    <w:rsid w:val="009A5884"/>
    <w:rsid w:val="009A5E3B"/>
    <w:rsid w:val="009B08A7"/>
    <w:rsid w:val="009B1B2B"/>
    <w:rsid w:val="009B1E4C"/>
    <w:rsid w:val="009B2E75"/>
    <w:rsid w:val="009B4562"/>
    <w:rsid w:val="009B7838"/>
    <w:rsid w:val="009C2D3D"/>
    <w:rsid w:val="009C5248"/>
    <w:rsid w:val="009C5806"/>
    <w:rsid w:val="009C5AD2"/>
    <w:rsid w:val="009C7D7D"/>
    <w:rsid w:val="009D0739"/>
    <w:rsid w:val="009D36C4"/>
    <w:rsid w:val="009D3C4E"/>
    <w:rsid w:val="009D456B"/>
    <w:rsid w:val="009D6A8D"/>
    <w:rsid w:val="009D767A"/>
    <w:rsid w:val="009E07E8"/>
    <w:rsid w:val="009E0B19"/>
    <w:rsid w:val="009E3321"/>
    <w:rsid w:val="009E7F90"/>
    <w:rsid w:val="009F13FC"/>
    <w:rsid w:val="009F3D94"/>
    <w:rsid w:val="009F4706"/>
    <w:rsid w:val="009F6CDF"/>
    <w:rsid w:val="009F6E06"/>
    <w:rsid w:val="00A02EAE"/>
    <w:rsid w:val="00A03C7C"/>
    <w:rsid w:val="00A04E96"/>
    <w:rsid w:val="00A06415"/>
    <w:rsid w:val="00A075BF"/>
    <w:rsid w:val="00A0769A"/>
    <w:rsid w:val="00A10742"/>
    <w:rsid w:val="00A11169"/>
    <w:rsid w:val="00A13638"/>
    <w:rsid w:val="00A13EF9"/>
    <w:rsid w:val="00A148A7"/>
    <w:rsid w:val="00A15135"/>
    <w:rsid w:val="00A16323"/>
    <w:rsid w:val="00A20E85"/>
    <w:rsid w:val="00A20FCC"/>
    <w:rsid w:val="00A24142"/>
    <w:rsid w:val="00A250E3"/>
    <w:rsid w:val="00A25508"/>
    <w:rsid w:val="00A2578A"/>
    <w:rsid w:val="00A2592C"/>
    <w:rsid w:val="00A2655F"/>
    <w:rsid w:val="00A30084"/>
    <w:rsid w:val="00A30366"/>
    <w:rsid w:val="00A343E9"/>
    <w:rsid w:val="00A34608"/>
    <w:rsid w:val="00A35B03"/>
    <w:rsid w:val="00A36A7B"/>
    <w:rsid w:val="00A36FF4"/>
    <w:rsid w:val="00A40A31"/>
    <w:rsid w:val="00A410D7"/>
    <w:rsid w:val="00A441D2"/>
    <w:rsid w:val="00A46A61"/>
    <w:rsid w:val="00A47236"/>
    <w:rsid w:val="00A47C36"/>
    <w:rsid w:val="00A51F25"/>
    <w:rsid w:val="00A53088"/>
    <w:rsid w:val="00A55671"/>
    <w:rsid w:val="00A57D75"/>
    <w:rsid w:val="00A57FE7"/>
    <w:rsid w:val="00A61418"/>
    <w:rsid w:val="00A6626A"/>
    <w:rsid w:val="00A67415"/>
    <w:rsid w:val="00A678FF"/>
    <w:rsid w:val="00A6796E"/>
    <w:rsid w:val="00A710ED"/>
    <w:rsid w:val="00A71601"/>
    <w:rsid w:val="00A717D1"/>
    <w:rsid w:val="00A80172"/>
    <w:rsid w:val="00A80E6F"/>
    <w:rsid w:val="00A82C90"/>
    <w:rsid w:val="00A83DFB"/>
    <w:rsid w:val="00A852DA"/>
    <w:rsid w:val="00A86523"/>
    <w:rsid w:val="00A86CC3"/>
    <w:rsid w:val="00A872BF"/>
    <w:rsid w:val="00A9076B"/>
    <w:rsid w:val="00A91B08"/>
    <w:rsid w:val="00A92845"/>
    <w:rsid w:val="00A94270"/>
    <w:rsid w:val="00A948C5"/>
    <w:rsid w:val="00A9567A"/>
    <w:rsid w:val="00A95C85"/>
    <w:rsid w:val="00A966D9"/>
    <w:rsid w:val="00A96D6A"/>
    <w:rsid w:val="00A975B7"/>
    <w:rsid w:val="00AA12B2"/>
    <w:rsid w:val="00AA398B"/>
    <w:rsid w:val="00AA5E18"/>
    <w:rsid w:val="00AA6712"/>
    <w:rsid w:val="00AB0AF3"/>
    <w:rsid w:val="00AB0E1E"/>
    <w:rsid w:val="00AB22CB"/>
    <w:rsid w:val="00AB467F"/>
    <w:rsid w:val="00AB77CA"/>
    <w:rsid w:val="00AB7CC2"/>
    <w:rsid w:val="00AC0213"/>
    <w:rsid w:val="00AC1439"/>
    <w:rsid w:val="00AC3365"/>
    <w:rsid w:val="00AC38BA"/>
    <w:rsid w:val="00AC79B4"/>
    <w:rsid w:val="00AD03EC"/>
    <w:rsid w:val="00AD14BF"/>
    <w:rsid w:val="00AD19C6"/>
    <w:rsid w:val="00AD1C4C"/>
    <w:rsid w:val="00AD25A9"/>
    <w:rsid w:val="00AD25D3"/>
    <w:rsid w:val="00AD39C0"/>
    <w:rsid w:val="00AD4444"/>
    <w:rsid w:val="00AE38EB"/>
    <w:rsid w:val="00AE3D7D"/>
    <w:rsid w:val="00AE4922"/>
    <w:rsid w:val="00AE5409"/>
    <w:rsid w:val="00AF248F"/>
    <w:rsid w:val="00AF2BEC"/>
    <w:rsid w:val="00AF38B1"/>
    <w:rsid w:val="00AF4E4A"/>
    <w:rsid w:val="00AF5024"/>
    <w:rsid w:val="00AF540C"/>
    <w:rsid w:val="00AF5EEE"/>
    <w:rsid w:val="00B01CE0"/>
    <w:rsid w:val="00B02784"/>
    <w:rsid w:val="00B0456E"/>
    <w:rsid w:val="00B04574"/>
    <w:rsid w:val="00B046CF"/>
    <w:rsid w:val="00B0470A"/>
    <w:rsid w:val="00B05581"/>
    <w:rsid w:val="00B05B57"/>
    <w:rsid w:val="00B06A2F"/>
    <w:rsid w:val="00B10518"/>
    <w:rsid w:val="00B11FFD"/>
    <w:rsid w:val="00B13DA5"/>
    <w:rsid w:val="00B15FF5"/>
    <w:rsid w:val="00B16C10"/>
    <w:rsid w:val="00B175A5"/>
    <w:rsid w:val="00B20E20"/>
    <w:rsid w:val="00B23AA7"/>
    <w:rsid w:val="00B2633D"/>
    <w:rsid w:val="00B27DEC"/>
    <w:rsid w:val="00B301A8"/>
    <w:rsid w:val="00B307D6"/>
    <w:rsid w:val="00B30A09"/>
    <w:rsid w:val="00B30A39"/>
    <w:rsid w:val="00B338D6"/>
    <w:rsid w:val="00B3517C"/>
    <w:rsid w:val="00B419D7"/>
    <w:rsid w:val="00B420FE"/>
    <w:rsid w:val="00B43E57"/>
    <w:rsid w:val="00B446DF"/>
    <w:rsid w:val="00B45727"/>
    <w:rsid w:val="00B45D3B"/>
    <w:rsid w:val="00B50190"/>
    <w:rsid w:val="00B51709"/>
    <w:rsid w:val="00B53341"/>
    <w:rsid w:val="00B56A23"/>
    <w:rsid w:val="00B570E1"/>
    <w:rsid w:val="00B60890"/>
    <w:rsid w:val="00B61CC9"/>
    <w:rsid w:val="00B63FB8"/>
    <w:rsid w:val="00B6428C"/>
    <w:rsid w:val="00B646B2"/>
    <w:rsid w:val="00B64D1F"/>
    <w:rsid w:val="00B66653"/>
    <w:rsid w:val="00B671DD"/>
    <w:rsid w:val="00B7032A"/>
    <w:rsid w:val="00B73D52"/>
    <w:rsid w:val="00B75B83"/>
    <w:rsid w:val="00B764E8"/>
    <w:rsid w:val="00B777B4"/>
    <w:rsid w:val="00B82AA3"/>
    <w:rsid w:val="00B830D5"/>
    <w:rsid w:val="00B84999"/>
    <w:rsid w:val="00B8556D"/>
    <w:rsid w:val="00B8642C"/>
    <w:rsid w:val="00B86AA3"/>
    <w:rsid w:val="00B9020E"/>
    <w:rsid w:val="00B910E0"/>
    <w:rsid w:val="00B91B59"/>
    <w:rsid w:val="00B92441"/>
    <w:rsid w:val="00B92A82"/>
    <w:rsid w:val="00B93C69"/>
    <w:rsid w:val="00B9534E"/>
    <w:rsid w:val="00B962C0"/>
    <w:rsid w:val="00B96E1A"/>
    <w:rsid w:val="00BA01FB"/>
    <w:rsid w:val="00BA0E1D"/>
    <w:rsid w:val="00BA144F"/>
    <w:rsid w:val="00BA21D4"/>
    <w:rsid w:val="00BA2BD0"/>
    <w:rsid w:val="00BA33D6"/>
    <w:rsid w:val="00BA3D43"/>
    <w:rsid w:val="00BA3E8F"/>
    <w:rsid w:val="00BA4278"/>
    <w:rsid w:val="00BA5AC8"/>
    <w:rsid w:val="00BA6E39"/>
    <w:rsid w:val="00BB0D27"/>
    <w:rsid w:val="00BB12A8"/>
    <w:rsid w:val="00BB1D40"/>
    <w:rsid w:val="00BB2E3F"/>
    <w:rsid w:val="00BB44BD"/>
    <w:rsid w:val="00BB4916"/>
    <w:rsid w:val="00BB50DF"/>
    <w:rsid w:val="00BB58E5"/>
    <w:rsid w:val="00BB5E28"/>
    <w:rsid w:val="00BB6B3A"/>
    <w:rsid w:val="00BB6FBB"/>
    <w:rsid w:val="00BC05FC"/>
    <w:rsid w:val="00BC3BE7"/>
    <w:rsid w:val="00BC51FB"/>
    <w:rsid w:val="00BC5865"/>
    <w:rsid w:val="00BC6528"/>
    <w:rsid w:val="00BD1384"/>
    <w:rsid w:val="00BD1E6A"/>
    <w:rsid w:val="00BD2F4B"/>
    <w:rsid w:val="00BD58FB"/>
    <w:rsid w:val="00BD7609"/>
    <w:rsid w:val="00BE01EF"/>
    <w:rsid w:val="00BE108B"/>
    <w:rsid w:val="00BE3A54"/>
    <w:rsid w:val="00BE5C5F"/>
    <w:rsid w:val="00BE6717"/>
    <w:rsid w:val="00BE6CB7"/>
    <w:rsid w:val="00BF0914"/>
    <w:rsid w:val="00BF75CE"/>
    <w:rsid w:val="00C00815"/>
    <w:rsid w:val="00C02D79"/>
    <w:rsid w:val="00C0399A"/>
    <w:rsid w:val="00C065DC"/>
    <w:rsid w:val="00C06BE3"/>
    <w:rsid w:val="00C10D9A"/>
    <w:rsid w:val="00C140D3"/>
    <w:rsid w:val="00C149B3"/>
    <w:rsid w:val="00C15972"/>
    <w:rsid w:val="00C179CE"/>
    <w:rsid w:val="00C17B0E"/>
    <w:rsid w:val="00C2254A"/>
    <w:rsid w:val="00C230E6"/>
    <w:rsid w:val="00C240A1"/>
    <w:rsid w:val="00C24953"/>
    <w:rsid w:val="00C249A3"/>
    <w:rsid w:val="00C24ECB"/>
    <w:rsid w:val="00C270AF"/>
    <w:rsid w:val="00C3011D"/>
    <w:rsid w:val="00C350D3"/>
    <w:rsid w:val="00C3517E"/>
    <w:rsid w:val="00C36FAE"/>
    <w:rsid w:val="00C41BB4"/>
    <w:rsid w:val="00C4331E"/>
    <w:rsid w:val="00C50BDC"/>
    <w:rsid w:val="00C52640"/>
    <w:rsid w:val="00C54D44"/>
    <w:rsid w:val="00C57021"/>
    <w:rsid w:val="00C57098"/>
    <w:rsid w:val="00C579BC"/>
    <w:rsid w:val="00C622E4"/>
    <w:rsid w:val="00C632D8"/>
    <w:rsid w:val="00C6350F"/>
    <w:rsid w:val="00C63CFD"/>
    <w:rsid w:val="00C650E5"/>
    <w:rsid w:val="00C65F14"/>
    <w:rsid w:val="00C67D4D"/>
    <w:rsid w:val="00C706FF"/>
    <w:rsid w:val="00C70700"/>
    <w:rsid w:val="00C70984"/>
    <w:rsid w:val="00C7204B"/>
    <w:rsid w:val="00C7278F"/>
    <w:rsid w:val="00C75CCE"/>
    <w:rsid w:val="00C7604D"/>
    <w:rsid w:val="00C76EA6"/>
    <w:rsid w:val="00C77918"/>
    <w:rsid w:val="00C77EDB"/>
    <w:rsid w:val="00C81FA1"/>
    <w:rsid w:val="00C821F8"/>
    <w:rsid w:val="00C82EB0"/>
    <w:rsid w:val="00C8639B"/>
    <w:rsid w:val="00C91E7A"/>
    <w:rsid w:val="00C92514"/>
    <w:rsid w:val="00C92744"/>
    <w:rsid w:val="00C955CC"/>
    <w:rsid w:val="00C962A0"/>
    <w:rsid w:val="00CA0448"/>
    <w:rsid w:val="00CA2AF9"/>
    <w:rsid w:val="00CA414A"/>
    <w:rsid w:val="00CA446B"/>
    <w:rsid w:val="00CA450A"/>
    <w:rsid w:val="00CA4C4E"/>
    <w:rsid w:val="00CA6E9E"/>
    <w:rsid w:val="00CA6F9E"/>
    <w:rsid w:val="00CA7B96"/>
    <w:rsid w:val="00CB17DA"/>
    <w:rsid w:val="00CB50F3"/>
    <w:rsid w:val="00CB6B58"/>
    <w:rsid w:val="00CB7F9E"/>
    <w:rsid w:val="00CC1AF7"/>
    <w:rsid w:val="00CC49BD"/>
    <w:rsid w:val="00CC4CE6"/>
    <w:rsid w:val="00CD1DBE"/>
    <w:rsid w:val="00CD46CA"/>
    <w:rsid w:val="00CD4BA1"/>
    <w:rsid w:val="00CD5F05"/>
    <w:rsid w:val="00CD6414"/>
    <w:rsid w:val="00CD7517"/>
    <w:rsid w:val="00CD7B0D"/>
    <w:rsid w:val="00CE013E"/>
    <w:rsid w:val="00CE0889"/>
    <w:rsid w:val="00CE41FD"/>
    <w:rsid w:val="00CE44C8"/>
    <w:rsid w:val="00CE4960"/>
    <w:rsid w:val="00CE6554"/>
    <w:rsid w:val="00CE6B6D"/>
    <w:rsid w:val="00CE7FE0"/>
    <w:rsid w:val="00CF063F"/>
    <w:rsid w:val="00CF1614"/>
    <w:rsid w:val="00CF2A26"/>
    <w:rsid w:val="00CF3208"/>
    <w:rsid w:val="00CF3F05"/>
    <w:rsid w:val="00CF535B"/>
    <w:rsid w:val="00CF637F"/>
    <w:rsid w:val="00CF6C5B"/>
    <w:rsid w:val="00D00489"/>
    <w:rsid w:val="00D0278F"/>
    <w:rsid w:val="00D04D4F"/>
    <w:rsid w:val="00D05B88"/>
    <w:rsid w:val="00D06E80"/>
    <w:rsid w:val="00D07F72"/>
    <w:rsid w:val="00D10191"/>
    <w:rsid w:val="00D10647"/>
    <w:rsid w:val="00D12D0D"/>
    <w:rsid w:val="00D16EFA"/>
    <w:rsid w:val="00D20224"/>
    <w:rsid w:val="00D204D6"/>
    <w:rsid w:val="00D21538"/>
    <w:rsid w:val="00D21CA1"/>
    <w:rsid w:val="00D22140"/>
    <w:rsid w:val="00D2313E"/>
    <w:rsid w:val="00D24148"/>
    <w:rsid w:val="00D25B27"/>
    <w:rsid w:val="00D26DF2"/>
    <w:rsid w:val="00D27247"/>
    <w:rsid w:val="00D30989"/>
    <w:rsid w:val="00D31A49"/>
    <w:rsid w:val="00D31DC3"/>
    <w:rsid w:val="00D3219B"/>
    <w:rsid w:val="00D32890"/>
    <w:rsid w:val="00D33155"/>
    <w:rsid w:val="00D350DE"/>
    <w:rsid w:val="00D35A37"/>
    <w:rsid w:val="00D36B33"/>
    <w:rsid w:val="00D36DED"/>
    <w:rsid w:val="00D37FDA"/>
    <w:rsid w:val="00D40CAE"/>
    <w:rsid w:val="00D40E7D"/>
    <w:rsid w:val="00D41436"/>
    <w:rsid w:val="00D42987"/>
    <w:rsid w:val="00D435FE"/>
    <w:rsid w:val="00D4379B"/>
    <w:rsid w:val="00D44718"/>
    <w:rsid w:val="00D4475A"/>
    <w:rsid w:val="00D4494C"/>
    <w:rsid w:val="00D44BB7"/>
    <w:rsid w:val="00D44C1B"/>
    <w:rsid w:val="00D44E63"/>
    <w:rsid w:val="00D4588F"/>
    <w:rsid w:val="00D45A41"/>
    <w:rsid w:val="00D45EE3"/>
    <w:rsid w:val="00D47CD9"/>
    <w:rsid w:val="00D5163E"/>
    <w:rsid w:val="00D51AEB"/>
    <w:rsid w:val="00D51B34"/>
    <w:rsid w:val="00D55CDB"/>
    <w:rsid w:val="00D55EA3"/>
    <w:rsid w:val="00D566FE"/>
    <w:rsid w:val="00D56DCA"/>
    <w:rsid w:val="00D60951"/>
    <w:rsid w:val="00D61647"/>
    <w:rsid w:val="00D62766"/>
    <w:rsid w:val="00D62A93"/>
    <w:rsid w:val="00D62C3F"/>
    <w:rsid w:val="00D65EC3"/>
    <w:rsid w:val="00D70446"/>
    <w:rsid w:val="00D70ECF"/>
    <w:rsid w:val="00D7304E"/>
    <w:rsid w:val="00D73992"/>
    <w:rsid w:val="00D75D36"/>
    <w:rsid w:val="00D76487"/>
    <w:rsid w:val="00D77937"/>
    <w:rsid w:val="00D8087A"/>
    <w:rsid w:val="00D82704"/>
    <w:rsid w:val="00D82A48"/>
    <w:rsid w:val="00D83C63"/>
    <w:rsid w:val="00D85968"/>
    <w:rsid w:val="00D86705"/>
    <w:rsid w:val="00D92394"/>
    <w:rsid w:val="00D95B9C"/>
    <w:rsid w:val="00D964A3"/>
    <w:rsid w:val="00DA0D5B"/>
    <w:rsid w:val="00DA14A5"/>
    <w:rsid w:val="00DA1792"/>
    <w:rsid w:val="00DA1C3C"/>
    <w:rsid w:val="00DA1DAF"/>
    <w:rsid w:val="00DA1F24"/>
    <w:rsid w:val="00DA5F1F"/>
    <w:rsid w:val="00DA7C38"/>
    <w:rsid w:val="00DB137C"/>
    <w:rsid w:val="00DB1F41"/>
    <w:rsid w:val="00DB3D0F"/>
    <w:rsid w:val="00DC447C"/>
    <w:rsid w:val="00DC6631"/>
    <w:rsid w:val="00DC6814"/>
    <w:rsid w:val="00DD1825"/>
    <w:rsid w:val="00DD219C"/>
    <w:rsid w:val="00DD2A4A"/>
    <w:rsid w:val="00DD4034"/>
    <w:rsid w:val="00DD620A"/>
    <w:rsid w:val="00DD62EB"/>
    <w:rsid w:val="00DD6B14"/>
    <w:rsid w:val="00DE1D2F"/>
    <w:rsid w:val="00DE222B"/>
    <w:rsid w:val="00DE3427"/>
    <w:rsid w:val="00DE3802"/>
    <w:rsid w:val="00DE3DE9"/>
    <w:rsid w:val="00DE4C84"/>
    <w:rsid w:val="00DE6C8A"/>
    <w:rsid w:val="00DF415C"/>
    <w:rsid w:val="00DF4AB4"/>
    <w:rsid w:val="00DF50F7"/>
    <w:rsid w:val="00DF524F"/>
    <w:rsid w:val="00DF6268"/>
    <w:rsid w:val="00DF6C7D"/>
    <w:rsid w:val="00DF7032"/>
    <w:rsid w:val="00E00384"/>
    <w:rsid w:val="00E01F31"/>
    <w:rsid w:val="00E02B5A"/>
    <w:rsid w:val="00E0462C"/>
    <w:rsid w:val="00E061AE"/>
    <w:rsid w:val="00E07197"/>
    <w:rsid w:val="00E07731"/>
    <w:rsid w:val="00E107C2"/>
    <w:rsid w:val="00E10E89"/>
    <w:rsid w:val="00E11AA2"/>
    <w:rsid w:val="00E14E25"/>
    <w:rsid w:val="00E14F60"/>
    <w:rsid w:val="00E16AAC"/>
    <w:rsid w:val="00E2042C"/>
    <w:rsid w:val="00E215ED"/>
    <w:rsid w:val="00E22F97"/>
    <w:rsid w:val="00E24085"/>
    <w:rsid w:val="00E259E9"/>
    <w:rsid w:val="00E25FAD"/>
    <w:rsid w:val="00E31E44"/>
    <w:rsid w:val="00E32678"/>
    <w:rsid w:val="00E329A1"/>
    <w:rsid w:val="00E33122"/>
    <w:rsid w:val="00E33436"/>
    <w:rsid w:val="00E3346C"/>
    <w:rsid w:val="00E33BA5"/>
    <w:rsid w:val="00E34536"/>
    <w:rsid w:val="00E34CE5"/>
    <w:rsid w:val="00E35EBF"/>
    <w:rsid w:val="00E3652A"/>
    <w:rsid w:val="00E36CE2"/>
    <w:rsid w:val="00E3707A"/>
    <w:rsid w:val="00E37695"/>
    <w:rsid w:val="00E40B8F"/>
    <w:rsid w:val="00E410DF"/>
    <w:rsid w:val="00E414CF"/>
    <w:rsid w:val="00E4293D"/>
    <w:rsid w:val="00E42EDA"/>
    <w:rsid w:val="00E50821"/>
    <w:rsid w:val="00E51254"/>
    <w:rsid w:val="00E519F9"/>
    <w:rsid w:val="00E5314D"/>
    <w:rsid w:val="00E53AD2"/>
    <w:rsid w:val="00E54DFC"/>
    <w:rsid w:val="00E57664"/>
    <w:rsid w:val="00E57706"/>
    <w:rsid w:val="00E60C1D"/>
    <w:rsid w:val="00E60D34"/>
    <w:rsid w:val="00E62A90"/>
    <w:rsid w:val="00E62E77"/>
    <w:rsid w:val="00E6333A"/>
    <w:rsid w:val="00E64215"/>
    <w:rsid w:val="00E70AEF"/>
    <w:rsid w:val="00E7551C"/>
    <w:rsid w:val="00E7655D"/>
    <w:rsid w:val="00E818E4"/>
    <w:rsid w:val="00E84E0D"/>
    <w:rsid w:val="00E86B10"/>
    <w:rsid w:val="00E8763A"/>
    <w:rsid w:val="00E87C7D"/>
    <w:rsid w:val="00E94445"/>
    <w:rsid w:val="00E9632D"/>
    <w:rsid w:val="00E966E3"/>
    <w:rsid w:val="00E975A8"/>
    <w:rsid w:val="00E97F12"/>
    <w:rsid w:val="00EA0601"/>
    <w:rsid w:val="00EA0BE2"/>
    <w:rsid w:val="00EA103B"/>
    <w:rsid w:val="00EA296C"/>
    <w:rsid w:val="00EA3A78"/>
    <w:rsid w:val="00EA530E"/>
    <w:rsid w:val="00EA5BB6"/>
    <w:rsid w:val="00EA62F4"/>
    <w:rsid w:val="00EA7215"/>
    <w:rsid w:val="00EB3086"/>
    <w:rsid w:val="00EB59C1"/>
    <w:rsid w:val="00EC02B1"/>
    <w:rsid w:val="00EC1A31"/>
    <w:rsid w:val="00EC3059"/>
    <w:rsid w:val="00EC39FA"/>
    <w:rsid w:val="00EC3A3D"/>
    <w:rsid w:val="00EC4544"/>
    <w:rsid w:val="00EC4579"/>
    <w:rsid w:val="00EC7C83"/>
    <w:rsid w:val="00EC7E6B"/>
    <w:rsid w:val="00EC7EAB"/>
    <w:rsid w:val="00ED046E"/>
    <w:rsid w:val="00ED2632"/>
    <w:rsid w:val="00ED27BB"/>
    <w:rsid w:val="00ED5BD7"/>
    <w:rsid w:val="00ED7369"/>
    <w:rsid w:val="00ED7A58"/>
    <w:rsid w:val="00EE05B5"/>
    <w:rsid w:val="00EE0737"/>
    <w:rsid w:val="00EE117B"/>
    <w:rsid w:val="00EE1638"/>
    <w:rsid w:val="00EE16C4"/>
    <w:rsid w:val="00EE29C1"/>
    <w:rsid w:val="00EE40E4"/>
    <w:rsid w:val="00EE5042"/>
    <w:rsid w:val="00EE52B6"/>
    <w:rsid w:val="00EE650F"/>
    <w:rsid w:val="00EE6ADA"/>
    <w:rsid w:val="00EE6FC5"/>
    <w:rsid w:val="00EE778B"/>
    <w:rsid w:val="00EE799B"/>
    <w:rsid w:val="00EE7B87"/>
    <w:rsid w:val="00EF2B5C"/>
    <w:rsid w:val="00EF31F8"/>
    <w:rsid w:val="00EF3638"/>
    <w:rsid w:val="00EF4B05"/>
    <w:rsid w:val="00EF53F6"/>
    <w:rsid w:val="00EF701B"/>
    <w:rsid w:val="00EF7AF2"/>
    <w:rsid w:val="00EF7C63"/>
    <w:rsid w:val="00F00A37"/>
    <w:rsid w:val="00F049FB"/>
    <w:rsid w:val="00F05741"/>
    <w:rsid w:val="00F06145"/>
    <w:rsid w:val="00F06C9D"/>
    <w:rsid w:val="00F06D24"/>
    <w:rsid w:val="00F10756"/>
    <w:rsid w:val="00F11691"/>
    <w:rsid w:val="00F11D5D"/>
    <w:rsid w:val="00F121B7"/>
    <w:rsid w:val="00F12BFD"/>
    <w:rsid w:val="00F178AA"/>
    <w:rsid w:val="00F17FEA"/>
    <w:rsid w:val="00F215EA"/>
    <w:rsid w:val="00F25DEA"/>
    <w:rsid w:val="00F33910"/>
    <w:rsid w:val="00F34502"/>
    <w:rsid w:val="00F34FE2"/>
    <w:rsid w:val="00F350BD"/>
    <w:rsid w:val="00F3651C"/>
    <w:rsid w:val="00F44083"/>
    <w:rsid w:val="00F4437E"/>
    <w:rsid w:val="00F473CE"/>
    <w:rsid w:val="00F479E8"/>
    <w:rsid w:val="00F5369A"/>
    <w:rsid w:val="00F53CC5"/>
    <w:rsid w:val="00F53D05"/>
    <w:rsid w:val="00F55302"/>
    <w:rsid w:val="00F55B1F"/>
    <w:rsid w:val="00F56869"/>
    <w:rsid w:val="00F57AEE"/>
    <w:rsid w:val="00F6078F"/>
    <w:rsid w:val="00F61733"/>
    <w:rsid w:val="00F63F0B"/>
    <w:rsid w:val="00F642CA"/>
    <w:rsid w:val="00F663F8"/>
    <w:rsid w:val="00F66BDA"/>
    <w:rsid w:val="00F6709F"/>
    <w:rsid w:val="00F670EC"/>
    <w:rsid w:val="00F671B8"/>
    <w:rsid w:val="00F71476"/>
    <w:rsid w:val="00F761B0"/>
    <w:rsid w:val="00F77F7C"/>
    <w:rsid w:val="00F80BA8"/>
    <w:rsid w:val="00F81668"/>
    <w:rsid w:val="00F81734"/>
    <w:rsid w:val="00F82C66"/>
    <w:rsid w:val="00F83048"/>
    <w:rsid w:val="00F83EAA"/>
    <w:rsid w:val="00F85FB9"/>
    <w:rsid w:val="00F86D56"/>
    <w:rsid w:val="00F86DBF"/>
    <w:rsid w:val="00F871DE"/>
    <w:rsid w:val="00F91588"/>
    <w:rsid w:val="00F92122"/>
    <w:rsid w:val="00F933DC"/>
    <w:rsid w:val="00F94B9D"/>
    <w:rsid w:val="00F95D67"/>
    <w:rsid w:val="00FA03E7"/>
    <w:rsid w:val="00FB1B14"/>
    <w:rsid w:val="00FB1CC1"/>
    <w:rsid w:val="00FB2573"/>
    <w:rsid w:val="00FB2579"/>
    <w:rsid w:val="00FB4B7C"/>
    <w:rsid w:val="00FB6737"/>
    <w:rsid w:val="00FB697C"/>
    <w:rsid w:val="00FC05E4"/>
    <w:rsid w:val="00FC3192"/>
    <w:rsid w:val="00FC3D25"/>
    <w:rsid w:val="00FC43F4"/>
    <w:rsid w:val="00FC4F04"/>
    <w:rsid w:val="00FC63C7"/>
    <w:rsid w:val="00FC7C8C"/>
    <w:rsid w:val="00FD1212"/>
    <w:rsid w:val="00FD38D3"/>
    <w:rsid w:val="00FD4AA8"/>
    <w:rsid w:val="00FD54AA"/>
    <w:rsid w:val="00FD54FA"/>
    <w:rsid w:val="00FD5810"/>
    <w:rsid w:val="00FD6F1B"/>
    <w:rsid w:val="00FE24D3"/>
    <w:rsid w:val="00FE33F1"/>
    <w:rsid w:val="00FE366E"/>
    <w:rsid w:val="00FF1577"/>
    <w:rsid w:val="00FF466F"/>
    <w:rsid w:val="00FF550C"/>
    <w:rsid w:val="00FF5EE8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217"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link w:val="QuestionChar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link w:val="AnswerChar"/>
    <w:pPr>
      <w:spacing w:before="20"/>
      <w:ind w:firstLine="0"/>
    </w:pPr>
  </w:style>
  <w:style w:type="paragraph" w:customStyle="1" w:styleId="Qsheading1">
    <w:name w:val="Qs heading 1"/>
    <w:basedOn w:val="Heading2"/>
    <w:link w:val="Qsheading1Char"/>
    <w:pPr>
      <w:spacing w:after="20"/>
    </w:pPr>
    <w:rPr>
      <w:sz w:val="22"/>
    </w:rPr>
  </w:style>
  <w:style w:type="paragraph" w:customStyle="1" w:styleId="QuestionnoteChar">
    <w:name w:val="Question note Char"/>
    <w:basedOn w:val="Question"/>
    <w:link w:val="Questionnote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link w:val="Qsprompt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link w:val="QsanswerChar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">
    <w:name w:val="Qs yes/no Char Char"/>
    <w:basedOn w:val="Answer"/>
    <w:link w:val="Qsyesno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">
    <w:name w:val="Question Char Char"/>
    <w:basedOn w:val="Heading1"/>
    <w:link w:val="Question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">
    <w:name w:val="Question Char Char Char"/>
    <w:link w:val="Question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">
    <w:name w:val="Qs yes/no Char Char Char"/>
    <w:link w:val="Qsyesno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1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1">
    <w:name w:val="Question note Char Char Char1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link w:val="QsyesnoChar1"/>
    <w:rsid w:val="00716F97"/>
    <w:pPr>
      <w:tabs>
        <w:tab w:val="left" w:pos="851"/>
      </w:tabs>
      <w:spacing w:after="20"/>
    </w:pPr>
  </w:style>
  <w:style w:type="character" w:customStyle="1" w:styleId="QuestionnoteCharChar1">
    <w:name w:val="Question note Char Char1"/>
    <w:link w:val="Questionnote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link w:val="QuestionnoteChar2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">
    <w:name w:val="Qs prompt Char Char"/>
    <w:link w:val="QspromptChar"/>
    <w:rsid w:val="003E15C6"/>
    <w:rPr>
      <w:rFonts w:ascii="Arial" w:hAnsi="Arial"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sid w:val="00434691"/>
    <w:rPr>
      <w:rFonts w:ascii="Arial" w:hAnsi="Arial"/>
      <w:b/>
      <w:noProof/>
      <w:sz w:val="30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rsid w:val="00732D1A"/>
    <w:pPr>
      <w:spacing w:after="20"/>
      <w:ind w:right="731"/>
    </w:pPr>
    <w:rPr>
      <w:sz w:val="22"/>
    </w:rPr>
  </w:style>
  <w:style w:type="paragraph" w:customStyle="1" w:styleId="Qsprompt">
    <w:name w:val="Qs prompt"/>
    <w:basedOn w:val="Normal"/>
    <w:rsid w:val="00732D1A"/>
    <w:pPr>
      <w:tabs>
        <w:tab w:val="right" w:pos="-142"/>
        <w:tab w:val="left" w:pos="1418"/>
        <w:tab w:val="left" w:pos="2552"/>
      </w:tabs>
      <w:spacing w:before="0" w:line="220" w:lineRule="exact"/>
      <w:ind w:left="28"/>
      <w:outlineLvl w:val="0"/>
    </w:pPr>
    <w:rPr>
      <w:sz w:val="18"/>
    </w:rPr>
  </w:style>
  <w:style w:type="character" w:customStyle="1" w:styleId="Qsheading1CharCharCharCharCharCharChar">
    <w:name w:val="Qs heading 1 Char Char Char Char Char Char Char"/>
    <w:link w:val="Qsheading1CharCharCharCharCharChar"/>
    <w:rsid w:val="00732D1A"/>
    <w:rPr>
      <w:rFonts w:ascii="Arial" w:hAnsi="Arial"/>
      <w:b/>
      <w:sz w:val="22"/>
      <w:lang w:val="en-GB" w:eastAsia="en-GB" w:bidi="ar-SA"/>
    </w:rPr>
  </w:style>
  <w:style w:type="character" w:customStyle="1" w:styleId="QuestionCharCharCharChar1">
    <w:name w:val="Question Char Char Char Char1"/>
    <w:rsid w:val="00732D1A"/>
    <w:rPr>
      <w:rFonts w:ascii="Arial" w:hAnsi="Arial"/>
      <w:b/>
      <w:sz w:val="18"/>
      <w:lang w:val="en-GB" w:eastAsia="en-GB" w:bidi="ar-SA"/>
    </w:rPr>
  </w:style>
  <w:style w:type="character" w:customStyle="1" w:styleId="QspromptCharCharChar">
    <w:name w:val="Qs prompt Char Char Char"/>
    <w:rsid w:val="006031A9"/>
    <w:rPr>
      <w:rFonts w:ascii="Arial" w:hAnsi="Arial"/>
      <w:sz w:val="18"/>
      <w:lang w:val="en-GB" w:eastAsia="en-GB" w:bidi="ar-SA"/>
    </w:rPr>
  </w:style>
  <w:style w:type="paragraph" w:customStyle="1" w:styleId="QsyesnoChar">
    <w:name w:val="Qs yes/no Char"/>
    <w:basedOn w:val="Answer"/>
    <w:rsid w:val="00B777B4"/>
    <w:pPr>
      <w:tabs>
        <w:tab w:val="left" w:pos="851"/>
      </w:tabs>
      <w:spacing w:after="20"/>
    </w:pPr>
  </w:style>
  <w:style w:type="character" w:customStyle="1" w:styleId="QsyesnoCharCharCharChar">
    <w:name w:val="Qs yes/no Char Char Char Char"/>
    <w:rsid w:val="009537BD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uiPriority w:val="99"/>
    <w:semiHidden/>
    <w:rsid w:val="005C7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C761B"/>
  </w:style>
  <w:style w:type="paragraph" w:styleId="CommentSubject">
    <w:name w:val="annotation subject"/>
    <w:basedOn w:val="CommentText"/>
    <w:next w:val="CommentText"/>
    <w:semiHidden/>
    <w:rsid w:val="005C761B"/>
    <w:rPr>
      <w:b/>
      <w:bCs/>
    </w:rPr>
  </w:style>
  <w:style w:type="character" w:styleId="PlaceholderText">
    <w:name w:val="Placeholder Text"/>
    <w:uiPriority w:val="99"/>
    <w:semiHidden/>
    <w:rsid w:val="00E62E77"/>
    <w:rPr>
      <w:color w:val="808080"/>
    </w:rPr>
  </w:style>
  <w:style w:type="character" w:customStyle="1" w:styleId="Heading1Char">
    <w:name w:val="Heading 1 Char"/>
    <w:link w:val="Heading1"/>
    <w:uiPriority w:val="9"/>
    <w:rsid w:val="00E62E77"/>
    <w:rPr>
      <w:rFonts w:ascii="Arial" w:hAnsi="Arial"/>
      <w:b/>
      <w:sz w:val="30"/>
    </w:rPr>
  </w:style>
  <w:style w:type="character" w:customStyle="1" w:styleId="QsanswerChar">
    <w:name w:val="Qs answer Char"/>
    <w:link w:val="Qsanswer"/>
    <w:rsid w:val="00E62E77"/>
    <w:rPr>
      <w:rFonts w:ascii="Arial" w:hAnsi="Arial"/>
      <w:color w:val="000080"/>
      <w:sz w:val="18"/>
    </w:rPr>
  </w:style>
  <w:style w:type="character" w:customStyle="1" w:styleId="QsyesnoChar1">
    <w:name w:val="Qs yes/no Char1"/>
    <w:link w:val="Qsyesno"/>
    <w:rsid w:val="00E62E77"/>
    <w:rPr>
      <w:rFonts w:ascii="Arial" w:hAnsi="Arial"/>
      <w:sz w:val="18"/>
    </w:rPr>
  </w:style>
  <w:style w:type="character" w:customStyle="1" w:styleId="QsyesnoCharCharCharCharChar">
    <w:name w:val="Qs yes/no Char Char Char Char Char"/>
    <w:rsid w:val="00E62E77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heading1Char">
    <w:name w:val="Qs heading 1 Char"/>
    <w:link w:val="Qsheading1"/>
    <w:rsid w:val="00E62E77"/>
    <w:rPr>
      <w:rFonts w:ascii="Arial" w:hAnsi="Arial"/>
      <w:b/>
      <w:sz w:val="22"/>
    </w:rPr>
  </w:style>
  <w:style w:type="character" w:customStyle="1" w:styleId="Heading2Char">
    <w:name w:val="Heading 2 Char"/>
    <w:link w:val="Heading2"/>
    <w:uiPriority w:val="9"/>
    <w:rsid w:val="00E62E77"/>
    <w:rPr>
      <w:rFonts w:ascii="Arial" w:hAnsi="Arial"/>
      <w:b/>
      <w:sz w:val="24"/>
    </w:rPr>
  </w:style>
  <w:style w:type="paragraph" w:customStyle="1" w:styleId="QspromptCharCharCharCharCharChar">
    <w:name w:val="Qs prompt Char Char Char Char Char Char"/>
    <w:basedOn w:val="Question"/>
    <w:link w:val="QspromptCharCharCharCharCharCharChar"/>
    <w:rsid w:val="00E62E77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Char">
    <w:name w:val="Qs prompt Char Char Char Char Char Char Char"/>
    <w:link w:val="QspromptCharCharCharCharCharChar"/>
    <w:rsid w:val="00E62E77"/>
    <w:rPr>
      <w:rFonts w:ascii="Arial" w:hAnsi="Arial"/>
      <w:sz w:val="18"/>
    </w:rPr>
  </w:style>
  <w:style w:type="character" w:customStyle="1" w:styleId="QuestionChar1">
    <w:name w:val="Question Char1"/>
    <w:link w:val="Question"/>
    <w:rsid w:val="00E62E77"/>
    <w:rPr>
      <w:rFonts w:ascii="Arial" w:hAnsi="Arial"/>
      <w:sz w:val="18"/>
    </w:rPr>
  </w:style>
  <w:style w:type="paragraph" w:customStyle="1" w:styleId="QuestionnoteCharChar1Char">
    <w:name w:val="Question note Char Char1 Char"/>
    <w:basedOn w:val="Question"/>
    <w:link w:val="QuestionnoteCharChar1CharChar1"/>
    <w:rsid w:val="00E62E77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CharChar1">
    <w:name w:val="Question note Char Char1 Char Char1"/>
    <w:link w:val="QuestionnoteCharChar1Char"/>
    <w:rsid w:val="00E62E77"/>
    <w:rPr>
      <w:rFonts w:ascii="Arial" w:hAnsi="Arial"/>
      <w:sz w:val="18"/>
    </w:rPr>
  </w:style>
  <w:style w:type="paragraph" w:customStyle="1" w:styleId="QuestionnoteChar1">
    <w:name w:val="Question note Char1"/>
    <w:basedOn w:val="QuestionCharChar"/>
    <w:link w:val="QuestionnoteChar1Char"/>
    <w:rsid w:val="00E62E77"/>
    <w:pPr>
      <w:tabs>
        <w:tab w:val="clear" w:pos="284"/>
      </w:tabs>
      <w:spacing w:before="0" w:line="240" w:lineRule="exact"/>
      <w:ind w:firstLine="0"/>
    </w:pPr>
    <w:rPr>
      <w:b w:val="0"/>
    </w:rPr>
  </w:style>
  <w:style w:type="character" w:customStyle="1" w:styleId="QuestionnoteChar1Char">
    <w:name w:val="Question note Char1 Char"/>
    <w:link w:val="QuestionnoteChar1"/>
    <w:rsid w:val="00E62E77"/>
    <w:rPr>
      <w:rFonts w:ascii="Arial" w:hAnsi="Arial"/>
      <w:sz w:val="18"/>
    </w:rPr>
  </w:style>
  <w:style w:type="character" w:customStyle="1" w:styleId="QsyesnoCharCharChar1">
    <w:name w:val="Qs yes/no Char Char Char1"/>
    <w:rsid w:val="00E62E77"/>
    <w:rPr>
      <w:rFonts w:ascii="Arial" w:hAnsi="Arial"/>
      <w:sz w:val="18"/>
      <w:lang w:val="en-GB" w:eastAsia="en-GB" w:bidi="ar-SA"/>
    </w:rPr>
  </w:style>
  <w:style w:type="paragraph" w:customStyle="1" w:styleId="QuestionCharCharCharChar">
    <w:name w:val="Question Char Char Char Char"/>
    <w:basedOn w:val="Heading1"/>
    <w:link w:val="QuestionCharCharCharCharChar"/>
    <w:rsid w:val="00E62E7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CharChar">
    <w:name w:val="Question Char Char Char Char Char"/>
    <w:link w:val="QuestionCharCharCharChar"/>
    <w:rsid w:val="00E62E77"/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0C0660"/>
    <w:rPr>
      <w:rFonts w:ascii="Arial" w:hAnsi="Arial"/>
    </w:rPr>
  </w:style>
  <w:style w:type="character" w:customStyle="1" w:styleId="QuestionnoteChar2">
    <w:name w:val="Question note Char2"/>
    <w:link w:val="Questionnote"/>
    <w:rsid w:val="002F2A6E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rsid w:val="00851F27"/>
  </w:style>
  <w:style w:type="character" w:customStyle="1" w:styleId="FootnoteTextChar">
    <w:name w:val="Footnote Text Char"/>
    <w:link w:val="FootnoteText"/>
    <w:rsid w:val="00851F27"/>
    <w:rPr>
      <w:rFonts w:ascii="Arial" w:hAnsi="Arial"/>
    </w:rPr>
  </w:style>
  <w:style w:type="character" w:styleId="FootnoteReference">
    <w:name w:val="footnote reference"/>
    <w:uiPriority w:val="99"/>
    <w:rsid w:val="00851F27"/>
    <w:rPr>
      <w:vertAlign w:val="superscript"/>
    </w:rPr>
  </w:style>
  <w:style w:type="character" w:customStyle="1" w:styleId="QuestionnoteCharChar1CharChar1Char">
    <w:name w:val="Question note Char Char1 Char Char1 Char"/>
    <w:rsid w:val="001B1BB8"/>
    <w:rPr>
      <w:rFonts w:ascii="Arial" w:hAnsi="Arial"/>
      <w:sz w:val="18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B05581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71052"/>
    <w:rPr>
      <w:rFonts w:ascii="Arial" w:hAnsi="Arial"/>
    </w:rPr>
  </w:style>
  <w:style w:type="character" w:customStyle="1" w:styleId="QsyesnoCharCharChar2">
    <w:name w:val="Qs yes/no Char Char Char2"/>
    <w:rsid w:val="00B61CC9"/>
    <w:rPr>
      <w:rFonts w:ascii="Arial" w:hAnsi="Arial"/>
      <w:sz w:val="18"/>
      <w:lang w:val="en-GB" w:eastAsia="en-GB" w:bidi="ar-SA"/>
    </w:rPr>
  </w:style>
  <w:style w:type="character" w:customStyle="1" w:styleId="AnswerChar">
    <w:name w:val="Answer Char"/>
    <w:basedOn w:val="QuestionChar1"/>
    <w:link w:val="Answer"/>
    <w:rsid w:val="000E5DFB"/>
    <w:rPr>
      <w:rFonts w:ascii="Arial" w:hAnsi="Arial"/>
      <w:sz w:val="18"/>
    </w:rPr>
  </w:style>
  <w:style w:type="paragraph" w:customStyle="1" w:styleId="PSbodytextCharCharCharCharCharCharChar1CharChar">
    <w:name w:val="PS body text Char Char Char Char Char Char Char1 Char Char"/>
    <w:basedOn w:val="Normal"/>
    <w:link w:val="PSbodytextCharCharCharCharCharCharChar1CharCharChar"/>
    <w:rsid w:val="000C5C7A"/>
    <w:pPr>
      <w:spacing w:before="120" w:after="120" w:line="240" w:lineRule="auto"/>
    </w:pPr>
    <w:rPr>
      <w:rFonts w:ascii="Times New Roman" w:hAnsi="Times New Roman" w:cs="Arial"/>
      <w:sz w:val="24"/>
      <w:szCs w:val="24"/>
    </w:rPr>
  </w:style>
  <w:style w:type="character" w:customStyle="1" w:styleId="PSbodytextCharCharCharCharCharCharChar1CharCharChar">
    <w:name w:val="PS body text Char Char Char Char Char Char Char1 Char Char Char"/>
    <w:link w:val="PSbodytextCharCharCharCharCharCharChar1CharChar"/>
    <w:locked/>
    <w:rsid w:val="000C5C7A"/>
    <w:rPr>
      <w:rFonts w:cs="Arial"/>
      <w:sz w:val="24"/>
      <w:szCs w:val="24"/>
    </w:rPr>
  </w:style>
  <w:style w:type="paragraph" w:customStyle="1" w:styleId="PSsubhead2">
    <w:name w:val="PS subhead 2"/>
    <w:basedOn w:val="Normal"/>
    <w:rsid w:val="00B82AA3"/>
    <w:pPr>
      <w:tabs>
        <w:tab w:val="left" w:pos="720"/>
      </w:tabs>
      <w:spacing w:before="0" w:after="240" w:line="240" w:lineRule="auto"/>
      <w:ind w:left="720"/>
    </w:pPr>
    <w:rPr>
      <w:rFonts w:ascii="Times New Roman" w:hAnsi="Times New Roman" w:cs="Arial"/>
      <w:bCs/>
      <w:i/>
      <w:sz w:val="28"/>
      <w:szCs w:val="28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700C89"/>
    <w:pPr>
      <w:spacing w:before="0" w:after="160" w:line="240" w:lineRule="exact"/>
    </w:pPr>
    <w:rPr>
      <w:lang w:val="en-US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733997"/>
    <w:pPr>
      <w:spacing w:before="0" w:after="160" w:line="240" w:lineRule="exact"/>
    </w:pPr>
    <w:rPr>
      <w:lang w:val="en-US" w:eastAsia="en-US"/>
    </w:rPr>
  </w:style>
  <w:style w:type="paragraph" w:customStyle="1" w:styleId="CharCharCharCharCharCharCharCharCharCharCharCharCharCharChar1">
    <w:name w:val="Char Char Char Char Char Char Char Char Char Char Char Char Char Char Char"/>
    <w:basedOn w:val="Normal"/>
    <w:rsid w:val="00D37FDA"/>
    <w:pPr>
      <w:spacing w:before="0" w:after="160" w:line="240" w:lineRule="exact"/>
    </w:pPr>
    <w:rPr>
      <w:lang w:val="en-US" w:eastAsia="en-US"/>
    </w:rPr>
  </w:style>
  <w:style w:type="paragraph" w:styleId="EndnoteText">
    <w:name w:val="endnote text"/>
    <w:basedOn w:val="Normal"/>
    <w:link w:val="EndnoteTextChar"/>
    <w:rsid w:val="00854CE9"/>
    <w:pPr>
      <w:spacing w:before="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854CE9"/>
    <w:rPr>
      <w:rFonts w:ascii="Arial" w:hAnsi="Arial"/>
    </w:rPr>
  </w:style>
  <w:style w:type="character" w:styleId="EndnoteReference">
    <w:name w:val="endnote reference"/>
    <w:basedOn w:val="DefaultParagraphFont"/>
    <w:rsid w:val="00854CE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54CE9"/>
    <w:rPr>
      <w:rFonts w:ascii="Arial" w:hAnsi="Arial"/>
    </w:rPr>
  </w:style>
  <w:style w:type="paragraph" w:customStyle="1" w:styleId="CharCharCharCharCharCharCharCharCharCharCharCharCharCharChar2">
    <w:name w:val="Char Char Char Char Char Char Char Char Char Char Char Char Char Char Char"/>
    <w:basedOn w:val="Normal"/>
    <w:rsid w:val="000F268B"/>
    <w:pPr>
      <w:spacing w:before="0" w:after="160" w:line="240" w:lineRule="exact"/>
    </w:pPr>
    <w:rPr>
      <w:lang w:val="en-US" w:eastAsia="en-US"/>
    </w:rPr>
  </w:style>
  <w:style w:type="paragraph" w:customStyle="1" w:styleId="SectionheadingCharChar">
    <w:name w:val="Section heading Char Char"/>
    <w:link w:val="SectionheadingCharCharChar"/>
    <w:rsid w:val="00B0470A"/>
    <w:pPr>
      <w:spacing w:before="240" w:line="380" w:lineRule="exact"/>
    </w:pPr>
    <w:rPr>
      <w:rFonts w:ascii="Arial" w:hAnsi="Arial"/>
      <w:b/>
      <w:noProof/>
      <w:sz w:val="30"/>
    </w:rPr>
  </w:style>
  <w:style w:type="character" w:customStyle="1" w:styleId="SectionheadingCharCharChar">
    <w:name w:val="Section heading Char Char Char"/>
    <w:link w:val="SectionheadingCharChar"/>
    <w:rsid w:val="00B0470A"/>
    <w:rPr>
      <w:rFonts w:ascii="Arial" w:hAnsi="Arial"/>
      <w:b/>
      <w:noProof/>
      <w:sz w:val="30"/>
    </w:rPr>
  </w:style>
  <w:style w:type="paragraph" w:customStyle="1" w:styleId="CharCharCharCharCharCharCharCharCharCharCharCharCharCharChar3">
    <w:name w:val="Char Char Char Char Char Char Char Char Char Char Char Char Char Char Char"/>
    <w:basedOn w:val="Normal"/>
    <w:rsid w:val="00B0470A"/>
    <w:pPr>
      <w:spacing w:before="0" w:after="160" w:line="240" w:lineRule="exact"/>
    </w:pPr>
    <w:rPr>
      <w:lang w:val="en-US" w:eastAsia="en-US"/>
    </w:rPr>
  </w:style>
  <w:style w:type="paragraph" w:customStyle="1" w:styleId="CharCharCharCharCharCharCharCharCharCharCharCharCharCharChar4">
    <w:name w:val="Char Char Char Char Char Char Char Char Char Char Char Char Char Char Char"/>
    <w:basedOn w:val="Normal"/>
    <w:rsid w:val="0001221D"/>
    <w:pPr>
      <w:spacing w:before="0" w:after="160" w:line="240" w:lineRule="exact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217"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">
    <w:name w:val="Section heading"/>
    <w:link w:val="Sectionheading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link w:val="QuestionChar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link w:val="AnswerChar"/>
    <w:pPr>
      <w:spacing w:before="20"/>
      <w:ind w:firstLine="0"/>
    </w:pPr>
  </w:style>
  <w:style w:type="paragraph" w:customStyle="1" w:styleId="Qsheading1">
    <w:name w:val="Qs heading 1"/>
    <w:basedOn w:val="Heading2"/>
    <w:link w:val="Qsheading1Char"/>
    <w:pPr>
      <w:spacing w:after="20"/>
    </w:pPr>
    <w:rPr>
      <w:sz w:val="22"/>
    </w:rPr>
  </w:style>
  <w:style w:type="paragraph" w:customStyle="1" w:styleId="QuestionnoteChar">
    <w:name w:val="Question note Char"/>
    <w:basedOn w:val="Question"/>
    <w:link w:val="Questionnote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link w:val="Qsprompt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link w:val="QsanswerChar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">
    <w:name w:val="Qs yes/no Char Char"/>
    <w:basedOn w:val="Answer"/>
    <w:link w:val="Qsyesno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">
    <w:name w:val="Question Char Char"/>
    <w:basedOn w:val="Heading1"/>
    <w:link w:val="Question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">
    <w:name w:val="Question Char Char Char"/>
    <w:link w:val="Question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">
    <w:name w:val="Qs yes/no Char Char Char"/>
    <w:link w:val="Qsyesno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1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1">
    <w:name w:val="Question note Char Char Char1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">
    <w:name w:val="Question Char"/>
    <w:basedOn w:val="Heading1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link w:val="QsyesnoChar1"/>
    <w:rsid w:val="00716F97"/>
    <w:pPr>
      <w:tabs>
        <w:tab w:val="left" w:pos="851"/>
      </w:tabs>
      <w:spacing w:after="20"/>
    </w:pPr>
  </w:style>
  <w:style w:type="character" w:customStyle="1" w:styleId="QuestionnoteCharChar1">
    <w:name w:val="Question note Char Char1"/>
    <w:link w:val="Questionnote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link w:val="QuestionnoteChar2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">
    <w:name w:val="Qs prompt Char Char"/>
    <w:link w:val="QspromptChar"/>
    <w:rsid w:val="003E15C6"/>
    <w:rPr>
      <w:rFonts w:ascii="Arial" w:hAnsi="Arial"/>
      <w:sz w:val="18"/>
      <w:lang w:val="en-GB" w:eastAsia="en-GB" w:bidi="ar-SA"/>
    </w:rPr>
  </w:style>
  <w:style w:type="character" w:customStyle="1" w:styleId="SectionheadingChar">
    <w:name w:val="Section heading Char"/>
    <w:link w:val="Sectionheading"/>
    <w:rsid w:val="00434691"/>
    <w:rPr>
      <w:rFonts w:ascii="Arial" w:hAnsi="Arial"/>
      <w:b/>
      <w:noProof/>
      <w:sz w:val="30"/>
      <w:lang w:val="en-GB" w:eastAsia="en-GB" w:bidi="ar-SA"/>
    </w:rPr>
  </w:style>
  <w:style w:type="paragraph" w:customStyle="1" w:styleId="Qsheading1CharCharCharCharCharChar">
    <w:name w:val="Qs heading 1 Char Char Char Char Char Char"/>
    <w:basedOn w:val="Heading2"/>
    <w:link w:val="Qsheading1CharCharCharCharCharCharChar"/>
    <w:rsid w:val="00732D1A"/>
    <w:pPr>
      <w:spacing w:after="20"/>
      <w:ind w:right="731"/>
    </w:pPr>
    <w:rPr>
      <w:sz w:val="22"/>
    </w:rPr>
  </w:style>
  <w:style w:type="paragraph" w:customStyle="1" w:styleId="Qsprompt">
    <w:name w:val="Qs prompt"/>
    <w:basedOn w:val="Normal"/>
    <w:rsid w:val="00732D1A"/>
    <w:pPr>
      <w:tabs>
        <w:tab w:val="right" w:pos="-142"/>
        <w:tab w:val="left" w:pos="1418"/>
        <w:tab w:val="left" w:pos="2552"/>
      </w:tabs>
      <w:spacing w:before="0" w:line="220" w:lineRule="exact"/>
      <w:ind w:left="28"/>
      <w:outlineLvl w:val="0"/>
    </w:pPr>
    <w:rPr>
      <w:sz w:val="18"/>
    </w:rPr>
  </w:style>
  <w:style w:type="character" w:customStyle="1" w:styleId="Qsheading1CharCharCharCharCharCharChar">
    <w:name w:val="Qs heading 1 Char Char Char Char Char Char Char"/>
    <w:link w:val="Qsheading1CharCharCharCharCharChar"/>
    <w:rsid w:val="00732D1A"/>
    <w:rPr>
      <w:rFonts w:ascii="Arial" w:hAnsi="Arial"/>
      <w:b/>
      <w:sz w:val="22"/>
      <w:lang w:val="en-GB" w:eastAsia="en-GB" w:bidi="ar-SA"/>
    </w:rPr>
  </w:style>
  <w:style w:type="character" w:customStyle="1" w:styleId="QuestionCharCharCharChar1">
    <w:name w:val="Question Char Char Char Char1"/>
    <w:rsid w:val="00732D1A"/>
    <w:rPr>
      <w:rFonts w:ascii="Arial" w:hAnsi="Arial"/>
      <w:b/>
      <w:sz w:val="18"/>
      <w:lang w:val="en-GB" w:eastAsia="en-GB" w:bidi="ar-SA"/>
    </w:rPr>
  </w:style>
  <w:style w:type="character" w:customStyle="1" w:styleId="QspromptCharCharChar">
    <w:name w:val="Qs prompt Char Char Char"/>
    <w:rsid w:val="006031A9"/>
    <w:rPr>
      <w:rFonts w:ascii="Arial" w:hAnsi="Arial"/>
      <w:sz w:val="18"/>
      <w:lang w:val="en-GB" w:eastAsia="en-GB" w:bidi="ar-SA"/>
    </w:rPr>
  </w:style>
  <w:style w:type="paragraph" w:customStyle="1" w:styleId="QsyesnoChar">
    <w:name w:val="Qs yes/no Char"/>
    <w:basedOn w:val="Answer"/>
    <w:rsid w:val="00B777B4"/>
    <w:pPr>
      <w:tabs>
        <w:tab w:val="left" w:pos="851"/>
      </w:tabs>
      <w:spacing w:after="20"/>
    </w:pPr>
  </w:style>
  <w:style w:type="character" w:customStyle="1" w:styleId="QsyesnoCharCharCharChar">
    <w:name w:val="Qs yes/no Char Char Char Char"/>
    <w:rsid w:val="009537BD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uiPriority w:val="99"/>
    <w:semiHidden/>
    <w:rsid w:val="005C7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C761B"/>
  </w:style>
  <w:style w:type="paragraph" w:styleId="CommentSubject">
    <w:name w:val="annotation subject"/>
    <w:basedOn w:val="CommentText"/>
    <w:next w:val="CommentText"/>
    <w:semiHidden/>
    <w:rsid w:val="005C761B"/>
    <w:rPr>
      <w:b/>
      <w:bCs/>
    </w:rPr>
  </w:style>
  <w:style w:type="character" w:styleId="PlaceholderText">
    <w:name w:val="Placeholder Text"/>
    <w:uiPriority w:val="99"/>
    <w:semiHidden/>
    <w:rsid w:val="00E62E77"/>
    <w:rPr>
      <w:color w:val="808080"/>
    </w:rPr>
  </w:style>
  <w:style w:type="character" w:customStyle="1" w:styleId="Heading1Char">
    <w:name w:val="Heading 1 Char"/>
    <w:link w:val="Heading1"/>
    <w:uiPriority w:val="9"/>
    <w:rsid w:val="00E62E77"/>
    <w:rPr>
      <w:rFonts w:ascii="Arial" w:hAnsi="Arial"/>
      <w:b/>
      <w:sz w:val="30"/>
    </w:rPr>
  </w:style>
  <w:style w:type="character" w:customStyle="1" w:styleId="QsanswerChar">
    <w:name w:val="Qs answer Char"/>
    <w:link w:val="Qsanswer"/>
    <w:rsid w:val="00E62E77"/>
    <w:rPr>
      <w:rFonts w:ascii="Arial" w:hAnsi="Arial"/>
      <w:color w:val="000080"/>
      <w:sz w:val="18"/>
    </w:rPr>
  </w:style>
  <w:style w:type="character" w:customStyle="1" w:styleId="QsyesnoChar1">
    <w:name w:val="Qs yes/no Char1"/>
    <w:link w:val="Qsyesno"/>
    <w:rsid w:val="00E62E77"/>
    <w:rPr>
      <w:rFonts w:ascii="Arial" w:hAnsi="Arial"/>
      <w:sz w:val="18"/>
    </w:rPr>
  </w:style>
  <w:style w:type="character" w:customStyle="1" w:styleId="QsyesnoCharCharCharCharChar">
    <w:name w:val="Qs yes/no Char Char Char Char Char"/>
    <w:rsid w:val="00E62E77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heading1Char">
    <w:name w:val="Qs heading 1 Char"/>
    <w:link w:val="Qsheading1"/>
    <w:rsid w:val="00E62E77"/>
    <w:rPr>
      <w:rFonts w:ascii="Arial" w:hAnsi="Arial"/>
      <w:b/>
      <w:sz w:val="22"/>
    </w:rPr>
  </w:style>
  <w:style w:type="character" w:customStyle="1" w:styleId="Heading2Char">
    <w:name w:val="Heading 2 Char"/>
    <w:link w:val="Heading2"/>
    <w:uiPriority w:val="9"/>
    <w:rsid w:val="00E62E77"/>
    <w:rPr>
      <w:rFonts w:ascii="Arial" w:hAnsi="Arial"/>
      <w:b/>
      <w:sz w:val="24"/>
    </w:rPr>
  </w:style>
  <w:style w:type="paragraph" w:customStyle="1" w:styleId="QspromptCharCharCharCharCharChar">
    <w:name w:val="Qs prompt Char Char Char Char Char Char"/>
    <w:basedOn w:val="Question"/>
    <w:link w:val="QspromptCharCharCharCharCharCharChar"/>
    <w:rsid w:val="00E62E77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Char">
    <w:name w:val="Qs prompt Char Char Char Char Char Char Char"/>
    <w:link w:val="QspromptCharCharCharCharCharChar"/>
    <w:rsid w:val="00E62E77"/>
    <w:rPr>
      <w:rFonts w:ascii="Arial" w:hAnsi="Arial"/>
      <w:sz w:val="18"/>
    </w:rPr>
  </w:style>
  <w:style w:type="character" w:customStyle="1" w:styleId="QuestionChar1">
    <w:name w:val="Question Char1"/>
    <w:link w:val="Question"/>
    <w:rsid w:val="00E62E77"/>
    <w:rPr>
      <w:rFonts w:ascii="Arial" w:hAnsi="Arial"/>
      <w:sz w:val="18"/>
    </w:rPr>
  </w:style>
  <w:style w:type="paragraph" w:customStyle="1" w:styleId="QuestionnoteCharChar1Char">
    <w:name w:val="Question note Char Char1 Char"/>
    <w:basedOn w:val="Question"/>
    <w:link w:val="QuestionnoteCharChar1CharChar1"/>
    <w:rsid w:val="00E62E77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CharChar1">
    <w:name w:val="Question note Char Char1 Char Char1"/>
    <w:link w:val="QuestionnoteCharChar1Char"/>
    <w:rsid w:val="00E62E77"/>
    <w:rPr>
      <w:rFonts w:ascii="Arial" w:hAnsi="Arial"/>
      <w:sz w:val="18"/>
    </w:rPr>
  </w:style>
  <w:style w:type="paragraph" w:customStyle="1" w:styleId="QuestionnoteChar1">
    <w:name w:val="Question note Char1"/>
    <w:basedOn w:val="QuestionCharChar"/>
    <w:link w:val="QuestionnoteChar1Char"/>
    <w:rsid w:val="00E62E77"/>
    <w:pPr>
      <w:tabs>
        <w:tab w:val="clear" w:pos="284"/>
      </w:tabs>
      <w:spacing w:before="0" w:line="240" w:lineRule="exact"/>
      <w:ind w:firstLine="0"/>
    </w:pPr>
    <w:rPr>
      <w:b w:val="0"/>
    </w:rPr>
  </w:style>
  <w:style w:type="character" w:customStyle="1" w:styleId="QuestionnoteChar1Char">
    <w:name w:val="Question note Char1 Char"/>
    <w:link w:val="QuestionnoteChar1"/>
    <w:rsid w:val="00E62E77"/>
    <w:rPr>
      <w:rFonts w:ascii="Arial" w:hAnsi="Arial"/>
      <w:sz w:val="18"/>
    </w:rPr>
  </w:style>
  <w:style w:type="character" w:customStyle="1" w:styleId="QsyesnoCharCharChar1">
    <w:name w:val="Qs yes/no Char Char Char1"/>
    <w:rsid w:val="00E62E77"/>
    <w:rPr>
      <w:rFonts w:ascii="Arial" w:hAnsi="Arial"/>
      <w:sz w:val="18"/>
      <w:lang w:val="en-GB" w:eastAsia="en-GB" w:bidi="ar-SA"/>
    </w:rPr>
  </w:style>
  <w:style w:type="paragraph" w:customStyle="1" w:styleId="QuestionCharCharCharChar">
    <w:name w:val="Question Char Char Char Char"/>
    <w:basedOn w:val="Heading1"/>
    <w:link w:val="QuestionCharCharCharCharChar"/>
    <w:rsid w:val="00E62E7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CharChar">
    <w:name w:val="Question Char Char Char Char Char"/>
    <w:link w:val="QuestionCharCharCharChar"/>
    <w:rsid w:val="00E62E77"/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0C0660"/>
    <w:rPr>
      <w:rFonts w:ascii="Arial" w:hAnsi="Arial"/>
    </w:rPr>
  </w:style>
  <w:style w:type="character" w:customStyle="1" w:styleId="QuestionnoteChar2">
    <w:name w:val="Question note Char2"/>
    <w:link w:val="Questionnote"/>
    <w:rsid w:val="002F2A6E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rsid w:val="00851F27"/>
  </w:style>
  <w:style w:type="character" w:customStyle="1" w:styleId="FootnoteTextChar">
    <w:name w:val="Footnote Text Char"/>
    <w:link w:val="FootnoteText"/>
    <w:rsid w:val="00851F27"/>
    <w:rPr>
      <w:rFonts w:ascii="Arial" w:hAnsi="Arial"/>
    </w:rPr>
  </w:style>
  <w:style w:type="character" w:styleId="FootnoteReference">
    <w:name w:val="footnote reference"/>
    <w:uiPriority w:val="99"/>
    <w:rsid w:val="00851F27"/>
    <w:rPr>
      <w:vertAlign w:val="superscript"/>
    </w:rPr>
  </w:style>
  <w:style w:type="character" w:customStyle="1" w:styleId="QuestionnoteCharChar1CharChar1Char">
    <w:name w:val="Question note Char Char1 Char Char1 Char"/>
    <w:rsid w:val="001B1BB8"/>
    <w:rPr>
      <w:rFonts w:ascii="Arial" w:hAnsi="Arial"/>
      <w:sz w:val="18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B05581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71052"/>
    <w:rPr>
      <w:rFonts w:ascii="Arial" w:hAnsi="Arial"/>
    </w:rPr>
  </w:style>
  <w:style w:type="character" w:customStyle="1" w:styleId="QsyesnoCharCharChar2">
    <w:name w:val="Qs yes/no Char Char Char2"/>
    <w:rsid w:val="00B61CC9"/>
    <w:rPr>
      <w:rFonts w:ascii="Arial" w:hAnsi="Arial"/>
      <w:sz w:val="18"/>
      <w:lang w:val="en-GB" w:eastAsia="en-GB" w:bidi="ar-SA"/>
    </w:rPr>
  </w:style>
  <w:style w:type="character" w:customStyle="1" w:styleId="AnswerChar">
    <w:name w:val="Answer Char"/>
    <w:basedOn w:val="QuestionChar1"/>
    <w:link w:val="Answer"/>
    <w:rsid w:val="000E5DFB"/>
    <w:rPr>
      <w:rFonts w:ascii="Arial" w:hAnsi="Arial"/>
      <w:sz w:val="18"/>
    </w:rPr>
  </w:style>
  <w:style w:type="paragraph" w:customStyle="1" w:styleId="PSbodytextCharCharCharCharCharCharChar1CharChar">
    <w:name w:val="PS body text Char Char Char Char Char Char Char1 Char Char"/>
    <w:basedOn w:val="Normal"/>
    <w:link w:val="PSbodytextCharCharCharCharCharCharChar1CharCharChar"/>
    <w:rsid w:val="000C5C7A"/>
    <w:pPr>
      <w:spacing w:before="120" w:after="120" w:line="240" w:lineRule="auto"/>
    </w:pPr>
    <w:rPr>
      <w:rFonts w:ascii="Times New Roman" w:hAnsi="Times New Roman" w:cs="Arial"/>
      <w:sz w:val="24"/>
      <w:szCs w:val="24"/>
    </w:rPr>
  </w:style>
  <w:style w:type="character" w:customStyle="1" w:styleId="PSbodytextCharCharCharCharCharCharChar1CharCharChar">
    <w:name w:val="PS body text Char Char Char Char Char Char Char1 Char Char Char"/>
    <w:link w:val="PSbodytextCharCharCharCharCharCharChar1CharChar"/>
    <w:locked/>
    <w:rsid w:val="000C5C7A"/>
    <w:rPr>
      <w:rFonts w:cs="Arial"/>
      <w:sz w:val="24"/>
      <w:szCs w:val="24"/>
    </w:rPr>
  </w:style>
  <w:style w:type="paragraph" w:customStyle="1" w:styleId="PSsubhead2">
    <w:name w:val="PS subhead 2"/>
    <w:basedOn w:val="Normal"/>
    <w:rsid w:val="00B82AA3"/>
    <w:pPr>
      <w:tabs>
        <w:tab w:val="left" w:pos="720"/>
      </w:tabs>
      <w:spacing w:before="0" w:after="240" w:line="240" w:lineRule="auto"/>
      <w:ind w:left="720"/>
    </w:pPr>
    <w:rPr>
      <w:rFonts w:ascii="Times New Roman" w:hAnsi="Times New Roman" w:cs="Arial"/>
      <w:bCs/>
      <w:i/>
      <w:sz w:val="28"/>
      <w:szCs w:val="28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700C89"/>
    <w:pPr>
      <w:spacing w:before="0" w:after="160" w:line="240" w:lineRule="exact"/>
    </w:pPr>
    <w:rPr>
      <w:lang w:val="en-US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733997"/>
    <w:pPr>
      <w:spacing w:before="0" w:after="160" w:line="240" w:lineRule="exact"/>
    </w:pPr>
    <w:rPr>
      <w:lang w:val="en-US" w:eastAsia="en-US"/>
    </w:rPr>
  </w:style>
  <w:style w:type="paragraph" w:customStyle="1" w:styleId="CharCharCharCharCharCharCharCharCharCharCharCharCharCharChar1">
    <w:name w:val="Char Char Char Char Char Char Char Char Char Char Char Char Char Char Char"/>
    <w:basedOn w:val="Normal"/>
    <w:rsid w:val="00D37FDA"/>
    <w:pPr>
      <w:spacing w:before="0" w:after="160" w:line="240" w:lineRule="exact"/>
    </w:pPr>
    <w:rPr>
      <w:lang w:val="en-US" w:eastAsia="en-US"/>
    </w:rPr>
  </w:style>
  <w:style w:type="paragraph" w:styleId="EndnoteText">
    <w:name w:val="endnote text"/>
    <w:basedOn w:val="Normal"/>
    <w:link w:val="EndnoteTextChar"/>
    <w:rsid w:val="00854CE9"/>
    <w:pPr>
      <w:spacing w:before="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854CE9"/>
    <w:rPr>
      <w:rFonts w:ascii="Arial" w:hAnsi="Arial"/>
    </w:rPr>
  </w:style>
  <w:style w:type="character" w:styleId="EndnoteReference">
    <w:name w:val="endnote reference"/>
    <w:basedOn w:val="DefaultParagraphFont"/>
    <w:rsid w:val="00854CE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54CE9"/>
    <w:rPr>
      <w:rFonts w:ascii="Arial" w:hAnsi="Arial"/>
    </w:rPr>
  </w:style>
  <w:style w:type="paragraph" w:customStyle="1" w:styleId="CharCharCharCharCharCharCharCharCharCharCharCharCharCharChar2">
    <w:name w:val="Char Char Char Char Char Char Char Char Char Char Char Char Char Char Char"/>
    <w:basedOn w:val="Normal"/>
    <w:rsid w:val="000F268B"/>
    <w:pPr>
      <w:spacing w:before="0" w:after="160" w:line="240" w:lineRule="exact"/>
    </w:pPr>
    <w:rPr>
      <w:lang w:val="en-US" w:eastAsia="en-US"/>
    </w:rPr>
  </w:style>
  <w:style w:type="paragraph" w:customStyle="1" w:styleId="SectionheadingCharChar">
    <w:name w:val="Section heading Char Char"/>
    <w:link w:val="SectionheadingCharCharChar"/>
    <w:rsid w:val="00B0470A"/>
    <w:pPr>
      <w:spacing w:before="240" w:line="380" w:lineRule="exact"/>
    </w:pPr>
    <w:rPr>
      <w:rFonts w:ascii="Arial" w:hAnsi="Arial"/>
      <w:b/>
      <w:noProof/>
      <w:sz w:val="30"/>
    </w:rPr>
  </w:style>
  <w:style w:type="character" w:customStyle="1" w:styleId="SectionheadingCharCharChar">
    <w:name w:val="Section heading Char Char Char"/>
    <w:link w:val="SectionheadingCharChar"/>
    <w:rsid w:val="00B0470A"/>
    <w:rPr>
      <w:rFonts w:ascii="Arial" w:hAnsi="Arial"/>
      <w:b/>
      <w:noProof/>
      <w:sz w:val="30"/>
    </w:rPr>
  </w:style>
  <w:style w:type="paragraph" w:customStyle="1" w:styleId="CharCharCharCharCharCharCharCharCharCharCharCharCharCharChar3">
    <w:name w:val="Char Char Char Char Char Char Char Char Char Char Char Char Char Char Char"/>
    <w:basedOn w:val="Normal"/>
    <w:rsid w:val="00B0470A"/>
    <w:pPr>
      <w:spacing w:before="0" w:after="160" w:line="240" w:lineRule="exact"/>
    </w:pPr>
    <w:rPr>
      <w:lang w:val="en-US" w:eastAsia="en-US"/>
    </w:rPr>
  </w:style>
  <w:style w:type="paragraph" w:customStyle="1" w:styleId="CharCharCharCharCharCharCharCharCharCharCharCharCharCharChar4">
    <w:name w:val="Char Char Char Char Char Char Char Char Char Char Char Char Char Char Char"/>
    <w:basedOn w:val="Normal"/>
    <w:rsid w:val="0001221D"/>
    <w:pPr>
      <w:spacing w:before="0" w:after="160" w:line="240" w:lineRule="exac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13FE-93E0-4107-B402-618A8036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Firms Application Pack (Part IV Permission)</vt:lpstr>
    </vt:vector>
  </TitlesOfParts>
  <Company>Financial Services Authority</Company>
  <LinksUpToDate>false</LinksUpToDate>
  <CharactersWithSpaces>7307</CharactersWithSpaces>
  <SharedDoc>false</SharedDoc>
  <HLinks>
    <vt:vector size="36" baseType="variant">
      <vt:variant>
        <vt:i4>786524</vt:i4>
      </vt:variant>
      <vt:variant>
        <vt:i4>2013</vt:i4>
      </vt:variant>
      <vt:variant>
        <vt:i4>0</vt:i4>
      </vt:variant>
      <vt:variant>
        <vt:i4>5</vt:i4>
      </vt:variant>
      <vt:variant>
        <vt:lpwstr>http://www.fca.org.uk/your-fca/documents/forms/uk-consolidation-form</vt:lpwstr>
      </vt:variant>
      <vt:variant>
        <vt:lpwstr/>
      </vt:variant>
      <vt:variant>
        <vt:i4>7602276</vt:i4>
      </vt:variant>
      <vt:variant>
        <vt:i4>1261</vt:i4>
      </vt:variant>
      <vt:variant>
        <vt:i4>0</vt:i4>
      </vt:variant>
      <vt:variant>
        <vt:i4>5</vt:i4>
      </vt:variant>
      <vt:variant>
        <vt:lpwstr>http://www.fca.org.uk/static/documents/forms/crr-article-26-3-self-assessment-form.doc</vt:lpwstr>
      </vt:variant>
      <vt:variant>
        <vt:lpwstr/>
      </vt:variant>
      <vt:variant>
        <vt:i4>7602279</vt:i4>
      </vt:variant>
      <vt:variant>
        <vt:i4>1258</vt:i4>
      </vt:variant>
      <vt:variant>
        <vt:i4>0</vt:i4>
      </vt:variant>
      <vt:variant>
        <vt:i4>5</vt:i4>
      </vt:variant>
      <vt:variant>
        <vt:lpwstr>http://www.fca.org.uk/your-fca/documents/forms/crr-permission-application-form</vt:lpwstr>
      </vt:variant>
      <vt:variant>
        <vt:lpwstr/>
      </vt:variant>
      <vt:variant>
        <vt:i4>4390913</vt:i4>
      </vt:variant>
      <vt:variant>
        <vt:i4>1143</vt:i4>
      </vt:variant>
      <vt:variant>
        <vt:i4>0</vt:i4>
      </vt:variant>
      <vt:variant>
        <vt:i4>5</vt:i4>
      </vt:variant>
      <vt:variant>
        <vt:lpwstr>https://www.fca.org.uk/publication/forms/mifid-transparency-waiver-form.docx</vt:lpwstr>
      </vt:variant>
      <vt:variant>
        <vt:lpwstr/>
      </vt:variant>
      <vt:variant>
        <vt:i4>7471143</vt:i4>
      </vt:variant>
      <vt:variant>
        <vt:i4>1137</vt:i4>
      </vt:variant>
      <vt:variant>
        <vt:i4>0</vt:i4>
      </vt:variant>
      <vt:variant>
        <vt:i4>5</vt:i4>
      </vt:variant>
      <vt:variant>
        <vt:lpwstr>https://www.fca.org.uk/publication/forms/mifid-mtf-table-form.docx</vt:lpwstr>
      </vt:variant>
      <vt:variant>
        <vt:lpwstr/>
      </vt:variant>
      <vt:variant>
        <vt:i4>3080247</vt:i4>
      </vt:variant>
      <vt:variant>
        <vt:i4>375</vt:i4>
      </vt:variant>
      <vt:variant>
        <vt:i4>0</vt:i4>
      </vt:variant>
      <vt:variant>
        <vt:i4>5</vt:i4>
      </vt:variant>
      <vt:variant>
        <vt:lpwstr>https://www.fca.org.uk/publication/forms/mifid-small-aifm-supplement-form.docx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Firms Application Pack (Part IV Permission)</dc:title>
  <dc:creator>Policy &amp; Intelligence</dc:creator>
  <cp:lastModifiedBy>Kelly Dulieu</cp:lastModifiedBy>
  <cp:revision>7</cp:revision>
  <cp:lastPrinted>2017-03-01T10:13:00Z</cp:lastPrinted>
  <dcterms:created xsi:type="dcterms:W3CDTF">2017-08-31T13:53:00Z</dcterms:created>
  <dcterms:modified xsi:type="dcterms:W3CDTF">2018-05-30T08:03:00Z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UFAAKbWmcrVFSZW1Q7hOuVqR7w5s/huqHFODQmxhztkfDDtSISmRpwhrDyUGONMFLU3yiceWozcZfo1+
wZsD13dlbvIA3T7s1Awb9teROOxFSpWX7CM7UJ5bMHxQd6ACUCq6Po4s30wpEkp+wZsD13dlbvIA
3T7s1Awb9teROOxFSpWX7CM7UJ5bMGXHc49MAuB9Xo2Y2zS/hwQLUm+BNwZ76n/U12wNbBv+P6h2
8rJBl9kG/7ZMnEP/F</vt:lpwstr>
  </property>
  <property fmtid="{D5CDD505-2E9C-101B-9397-08002B2CF9AE}" pid="3" name="MAIL_MSG_ID2">
    <vt:lpwstr>l+tccoXYRIzH7Sns7+4E2ghTYS2BFyPZg/uFJ1yW13USz6ZbWLi8CMJX9EX
wkwOMufwKjBRBeixC/tFkPZXcE8=</vt:lpwstr>
  </property>
  <property fmtid="{D5CDD505-2E9C-101B-9397-08002B2CF9AE}" pid="4" name="RESPONSE_SENDER_NAME">
    <vt:lpwstr>sAAAE9kkUq3pEoLTD7fo+T6lwz5hnfMpX8FwDI2xeG5m8iY=</vt:lpwstr>
  </property>
  <property fmtid="{D5CDD505-2E9C-101B-9397-08002B2CF9AE}" pid="5" name="EMAIL_OWNER_ADDRESS">
    <vt:lpwstr>4AAAMz5NUQ6P8J90zoqmQbf/A3zdrOBb111ScaJDNlFNX1vzwugy+Vlpig==</vt:lpwstr>
  </property>
</Properties>
</file>