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D5" w:rsidRPr="002B06D6" w:rsidRDefault="003E4DD5" w:rsidP="00F55D4B"/>
    <w:p w:rsidR="002B06D6" w:rsidRDefault="008C4E66" w:rsidP="003E4DD5">
      <w:pPr>
        <w:spacing w:after="0"/>
        <w:rPr>
          <w:rFonts w:cstheme="minorHAnsi"/>
          <w:b/>
          <w:color w:val="8E1537"/>
          <w:sz w:val="40"/>
          <w:szCs w:val="40"/>
        </w:rPr>
      </w:pPr>
      <w:r>
        <w:rPr>
          <w:rFonts w:cstheme="minorHAnsi"/>
          <w:b/>
          <w:color w:val="8E1537"/>
          <w:sz w:val="40"/>
          <w:szCs w:val="40"/>
        </w:rPr>
        <w:t>Change of financial year-end form</w:t>
      </w:r>
    </w:p>
    <w:p w:rsidR="008C4E66" w:rsidRDefault="008C4E66" w:rsidP="002B06D6">
      <w:pPr>
        <w:spacing w:after="0"/>
        <w:rPr>
          <w:rFonts w:cstheme="minorHAnsi"/>
        </w:rPr>
      </w:pPr>
    </w:p>
    <w:p w:rsidR="008C4E66" w:rsidRDefault="008C4E66" w:rsidP="008C4E66">
      <w:pPr>
        <w:pStyle w:val="SectionHead"/>
      </w:pPr>
      <w:r>
        <w:t>Section 1 – About this form</w:t>
      </w:r>
    </w:p>
    <w:p w:rsidR="008C4E66" w:rsidRDefault="008C4E66" w:rsidP="002B06D6">
      <w:pPr>
        <w:spacing w:after="0"/>
        <w:rPr>
          <w:rFonts w:cstheme="minorHAnsi"/>
        </w:rPr>
      </w:pPr>
    </w:p>
    <w:p w:rsidR="008C4E66" w:rsidRDefault="008C4E66" w:rsidP="002B06D6">
      <w:pPr>
        <w:spacing w:after="0"/>
        <w:rPr>
          <w:rFonts w:cstheme="minorHAnsi"/>
        </w:rPr>
      </w:pPr>
      <w:r>
        <w:rPr>
          <w:rFonts w:cstheme="minorHAnsi"/>
        </w:rPr>
        <w:t xml:space="preserve">Societies registered under the </w:t>
      </w:r>
      <w:r w:rsidR="005333D8">
        <w:rPr>
          <w:rFonts w:cstheme="minorHAnsi"/>
        </w:rPr>
        <w:t xml:space="preserve">Co-operative and Community Benefit Societies Act (Northern Ireland) 1969 </w:t>
      </w:r>
      <w:r>
        <w:rPr>
          <w:rFonts w:cstheme="minorHAnsi"/>
        </w:rPr>
        <w:t xml:space="preserve">can use this form to notify us of a change to the date on which their current or future year of account will end. </w:t>
      </w:r>
    </w:p>
    <w:p w:rsidR="008C4E66" w:rsidRDefault="008C4E66" w:rsidP="002B06D6">
      <w:pPr>
        <w:spacing w:after="0"/>
        <w:rPr>
          <w:rFonts w:cstheme="minorHAnsi"/>
        </w:rPr>
      </w:pPr>
    </w:p>
    <w:p w:rsidR="008C4E66" w:rsidRDefault="008C4E66" w:rsidP="002B06D6">
      <w:pPr>
        <w:spacing w:after="0"/>
        <w:rPr>
          <w:rFonts w:cstheme="minorHAnsi"/>
        </w:rPr>
      </w:pPr>
      <w:r>
        <w:rPr>
          <w:rFonts w:cstheme="minorHAnsi"/>
        </w:rPr>
        <w:t>We will review the notificat</w:t>
      </w:r>
      <w:bookmarkStart w:id="0" w:name="_GoBack"/>
      <w:bookmarkEnd w:id="0"/>
      <w:r>
        <w:rPr>
          <w:rFonts w:cstheme="minorHAnsi"/>
        </w:rPr>
        <w:t xml:space="preserve">ion and confirm whether it is valid. Please note – societies can only change the end-date of their current or future year of account. Societies cannot change a previous year-end date retrospectively. </w:t>
      </w:r>
    </w:p>
    <w:p w:rsidR="00680E9F" w:rsidRDefault="00680E9F" w:rsidP="002B06D6">
      <w:pPr>
        <w:spacing w:after="0"/>
        <w:rPr>
          <w:rFonts w:cstheme="minorHAnsi"/>
        </w:rPr>
      </w:pPr>
    </w:p>
    <w:p w:rsidR="00680E9F" w:rsidRPr="00680E9F" w:rsidRDefault="00680E9F" w:rsidP="002B06D6">
      <w:pPr>
        <w:pStyle w:val="FCABodyText"/>
        <w:numPr>
          <w:ilvl w:val="3"/>
          <w:numId w:val="3"/>
        </w:numPr>
        <w:spacing w:after="0"/>
        <w:rPr>
          <w:rFonts w:cstheme="minorHAnsi"/>
        </w:rPr>
      </w:pPr>
      <w:r>
        <w:t xml:space="preserve">Please note that this form, including any details provided on the form, will be made available to the public through the </w:t>
      </w:r>
      <w:proofErr w:type="spellStart"/>
      <w:r>
        <w:t>Mutuals</w:t>
      </w:r>
      <w:proofErr w:type="spellEnd"/>
      <w:r>
        <w:t xml:space="preserve"> Public Register.</w:t>
      </w:r>
      <w:r w:rsidRPr="00FF21F0">
        <w:rPr>
          <w:rFonts w:cstheme="minorHAnsi"/>
        </w:rPr>
        <w:t xml:space="preserve"> </w:t>
      </w:r>
    </w:p>
    <w:p w:rsidR="008C4E66" w:rsidRPr="002B06D6" w:rsidRDefault="008C4E66" w:rsidP="002B06D6">
      <w:pPr>
        <w:spacing w:after="0"/>
        <w:rPr>
          <w:b/>
          <w:color w:val="8E1537" w:themeColor="text2"/>
          <w:sz w:val="26"/>
          <w:szCs w:val="26"/>
        </w:rPr>
      </w:pPr>
    </w:p>
    <w:p w:rsidR="003E4DD5" w:rsidRPr="002B06D6" w:rsidRDefault="003E4DD5" w:rsidP="002B06D6">
      <w:pPr>
        <w:spacing w:after="0"/>
        <w:rPr>
          <w:b/>
          <w:color w:val="8E1537" w:themeColor="text2"/>
          <w:sz w:val="26"/>
          <w:szCs w:val="26"/>
        </w:rPr>
      </w:pPr>
      <w:r w:rsidRPr="002B06D6">
        <w:rPr>
          <w:b/>
          <w:color w:val="8E1537" w:themeColor="text2"/>
          <w:sz w:val="26"/>
          <w:szCs w:val="26"/>
        </w:rPr>
        <w:t xml:space="preserve">Section </w:t>
      </w:r>
      <w:r w:rsidR="008C4E66">
        <w:rPr>
          <w:b/>
          <w:color w:val="8E1537" w:themeColor="text2"/>
          <w:sz w:val="26"/>
          <w:szCs w:val="26"/>
        </w:rPr>
        <w:t>2</w:t>
      </w:r>
      <w:r w:rsidRPr="002B06D6">
        <w:rPr>
          <w:b/>
          <w:color w:val="8E1537" w:themeColor="text2"/>
          <w:sz w:val="26"/>
          <w:szCs w:val="26"/>
        </w:rPr>
        <w:t xml:space="preserve"> – </w:t>
      </w:r>
      <w:r w:rsidR="00680E9F">
        <w:rPr>
          <w:b/>
          <w:color w:val="8E1537" w:themeColor="text2"/>
          <w:sz w:val="26"/>
          <w:szCs w:val="26"/>
        </w:rPr>
        <w:t>About this application</w:t>
      </w:r>
    </w:p>
    <w:p w:rsidR="003E4DD5" w:rsidRDefault="003E4DD5" w:rsidP="003E4DD5">
      <w:pPr>
        <w:pStyle w:val="SectionHead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8C4E66" w:rsidRPr="00BA3FCF" w:rsidTr="007A01CF">
        <w:trPr>
          <w:trHeight w:val="567"/>
        </w:trPr>
        <w:tc>
          <w:tcPr>
            <w:tcW w:w="2802" w:type="dxa"/>
            <w:vAlign w:val="center"/>
          </w:tcPr>
          <w:p w:rsidR="008C4E66" w:rsidRPr="003E4DD5" w:rsidRDefault="008C4E66" w:rsidP="007A01CF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tc>
          <w:tcPr>
            <w:tcW w:w="5670" w:type="dxa"/>
            <w:vAlign w:val="center"/>
          </w:tcPr>
          <w:p w:rsidR="008C4E66" w:rsidRPr="00BA3FCF" w:rsidRDefault="008C4E66" w:rsidP="007A01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8C4E66" w:rsidRPr="00BA3FCF" w:rsidTr="007A01CF">
        <w:trPr>
          <w:trHeight w:val="567"/>
        </w:trPr>
        <w:tc>
          <w:tcPr>
            <w:tcW w:w="2802" w:type="dxa"/>
            <w:vAlign w:val="center"/>
          </w:tcPr>
          <w:p w:rsidR="008C4E66" w:rsidRPr="003E4DD5" w:rsidRDefault="008C4E66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 number</w:t>
            </w:r>
          </w:p>
        </w:tc>
        <w:tc>
          <w:tcPr>
            <w:tcW w:w="5670" w:type="dxa"/>
            <w:vAlign w:val="center"/>
          </w:tcPr>
          <w:p w:rsidR="008C4E66" w:rsidRPr="00BA3FCF" w:rsidRDefault="008C4E66" w:rsidP="007A01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3E4DD5" w:rsidRDefault="003E4DD5" w:rsidP="003E4DD5">
      <w:pPr>
        <w:pStyle w:val="SectionHead"/>
      </w:pPr>
    </w:p>
    <w:p w:rsidR="003E4DD5" w:rsidRDefault="003E4DD5" w:rsidP="003E4DD5">
      <w:pPr>
        <w:pStyle w:val="SectionHead"/>
      </w:pPr>
      <w:r>
        <w:t xml:space="preserve">Section </w:t>
      </w:r>
      <w:r w:rsidR="008C4E66">
        <w:t>3</w:t>
      </w:r>
      <w:r>
        <w:t xml:space="preserve"> – </w:t>
      </w:r>
      <w:r w:rsidR="008C4E66">
        <w:t>New financial year-end</w:t>
      </w:r>
    </w:p>
    <w:p w:rsidR="008C4E66" w:rsidRPr="00283B35" w:rsidRDefault="008C4E66" w:rsidP="008C4E66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3.1 Wi</w:t>
      </w:r>
      <w:r w:rsidR="005F5DB1">
        <w:rPr>
          <w:rFonts w:asciiTheme="minorHAnsi" w:hAnsiTheme="minorHAnsi" w:cstheme="minorBidi"/>
          <w:color w:val="auto"/>
          <w:sz w:val="22"/>
          <w:szCs w:val="22"/>
        </w:rPr>
        <w:t>ll this change shorten or extend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your current financial year?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4110"/>
      </w:tblGrid>
      <w:tr w:rsidR="0036271D" w:rsidTr="0036271D">
        <w:trPr>
          <w:trHeight w:val="567"/>
        </w:trPr>
        <w:tc>
          <w:tcPr>
            <w:tcW w:w="1384" w:type="dxa"/>
            <w:vAlign w:val="center"/>
          </w:tcPr>
          <w:p w:rsidR="0036271D" w:rsidRDefault="0036271D" w:rsidP="007A01CF">
            <w:pPr>
              <w:jc w:val="center"/>
            </w:pPr>
            <w:r>
              <w:t>Shorten</w:t>
            </w:r>
          </w:p>
        </w:tc>
        <w:sdt>
          <w:sdtPr>
            <w:id w:val="583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36271D" w:rsidRDefault="0036271D" w:rsidP="007A01C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:rsidR="0036271D" w:rsidRDefault="0036271D" w:rsidP="0036271D">
            <w:r>
              <w:t>Please go to question 3.3 below</w:t>
            </w:r>
          </w:p>
        </w:tc>
      </w:tr>
      <w:tr w:rsidR="0036271D" w:rsidTr="0036271D">
        <w:trPr>
          <w:trHeight w:val="567"/>
        </w:trPr>
        <w:tc>
          <w:tcPr>
            <w:tcW w:w="1384" w:type="dxa"/>
            <w:vAlign w:val="center"/>
          </w:tcPr>
          <w:p w:rsidR="0036271D" w:rsidRDefault="0036271D" w:rsidP="007A01CF">
            <w:pPr>
              <w:jc w:val="center"/>
            </w:pPr>
            <w:r>
              <w:t>Extend</w:t>
            </w:r>
          </w:p>
        </w:tc>
        <w:sdt>
          <w:sdtPr>
            <w:id w:val="93510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36271D" w:rsidRDefault="0036271D" w:rsidP="007A01C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:rsidR="0036271D" w:rsidRDefault="0036271D" w:rsidP="0036271D">
            <w:r>
              <w:t>Please go to question 3.2 below</w:t>
            </w:r>
          </w:p>
        </w:tc>
      </w:tr>
    </w:tbl>
    <w:p w:rsidR="0036271D" w:rsidRDefault="0036271D" w:rsidP="0036271D">
      <w:pPr>
        <w:pStyle w:val="SectionHead"/>
        <w:spacing w:before="240" w:after="240"/>
        <w:rPr>
          <w:rFonts w:asciiTheme="minorHAnsi" w:hAnsiTheme="minorHAnsi" w:cstheme="minorBidi"/>
          <w:b w:val="0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3.2 Have you extended your financial year any time within the last five years? </w:t>
      </w:r>
      <w:r>
        <w:rPr>
          <w:rFonts w:asciiTheme="minorHAnsi" w:hAnsiTheme="minorHAnsi" w:cstheme="minorBidi"/>
          <w:b w:val="0"/>
          <w:color w:val="auto"/>
          <w:sz w:val="22"/>
          <w:szCs w:val="22"/>
        </w:rPr>
        <w:t xml:space="preserve">A society cannot extend its financial year if it has already extended its financial year any time within the last five years.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</w:tblGrid>
      <w:tr w:rsidR="0036271D" w:rsidTr="007A01CF">
        <w:trPr>
          <w:trHeight w:val="567"/>
        </w:trPr>
        <w:tc>
          <w:tcPr>
            <w:tcW w:w="1384" w:type="dxa"/>
            <w:vAlign w:val="center"/>
          </w:tcPr>
          <w:p w:rsidR="0036271D" w:rsidRDefault="0036271D" w:rsidP="007A01CF">
            <w:pPr>
              <w:jc w:val="center"/>
            </w:pPr>
            <w:r>
              <w:t>Yes</w:t>
            </w:r>
          </w:p>
        </w:tc>
        <w:sdt>
          <w:sdtPr>
            <w:id w:val="1659883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36271D" w:rsidRDefault="0036271D" w:rsidP="007A01C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271D" w:rsidTr="007A01CF">
        <w:trPr>
          <w:trHeight w:val="567"/>
        </w:trPr>
        <w:tc>
          <w:tcPr>
            <w:tcW w:w="1384" w:type="dxa"/>
            <w:vAlign w:val="center"/>
          </w:tcPr>
          <w:p w:rsidR="0036271D" w:rsidRDefault="0036271D" w:rsidP="007A01CF">
            <w:pPr>
              <w:jc w:val="center"/>
            </w:pPr>
            <w:r>
              <w:t>No</w:t>
            </w:r>
          </w:p>
        </w:tc>
        <w:sdt>
          <w:sdtPr>
            <w:id w:val="950587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36271D" w:rsidRDefault="0036271D" w:rsidP="007A01C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36271D" w:rsidRDefault="0036271D" w:rsidP="0036271D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</w:p>
    <w:p w:rsidR="0036271D" w:rsidRDefault="0036271D" w:rsidP="008C4E66">
      <w:pPr>
        <w:pStyle w:val="SectionHead"/>
        <w:spacing w:before="240" w:after="240"/>
        <w:rPr>
          <w:rFonts w:asciiTheme="minorHAnsi" w:hAnsiTheme="minorHAnsi" w:cstheme="minorBidi"/>
          <w:b w:val="0"/>
          <w:color w:val="auto"/>
          <w:sz w:val="22"/>
          <w:szCs w:val="22"/>
        </w:rPr>
      </w:pPr>
    </w:p>
    <w:p w:rsidR="008C4E66" w:rsidRDefault="008C4E66" w:rsidP="008C4E66">
      <w:pPr>
        <w:pStyle w:val="SectionHead"/>
        <w:spacing w:before="240" w:after="240"/>
        <w:rPr>
          <w:rFonts w:asciiTheme="minorHAnsi" w:hAnsiTheme="minorHAnsi" w:cstheme="minorBidi"/>
          <w:b w:val="0"/>
          <w:color w:val="auto"/>
          <w:sz w:val="22"/>
          <w:szCs w:val="22"/>
        </w:rPr>
      </w:pPr>
      <w:r>
        <w:rPr>
          <w:rFonts w:asciiTheme="minorHAnsi" w:hAnsiTheme="minorHAnsi" w:cstheme="minorBidi"/>
          <w:b w:val="0"/>
          <w:color w:val="auto"/>
          <w:sz w:val="22"/>
          <w:szCs w:val="22"/>
        </w:rPr>
        <w:t xml:space="preserve">Please </w:t>
      </w:r>
      <w:r w:rsidR="0036271D">
        <w:rPr>
          <w:rFonts w:asciiTheme="minorHAnsi" w:hAnsiTheme="minorHAnsi" w:cstheme="minorBidi"/>
          <w:b w:val="0"/>
          <w:color w:val="auto"/>
          <w:sz w:val="22"/>
          <w:szCs w:val="22"/>
        </w:rPr>
        <w:t xml:space="preserve">also </w:t>
      </w:r>
      <w:r>
        <w:rPr>
          <w:rFonts w:asciiTheme="minorHAnsi" w:hAnsiTheme="minorHAnsi" w:cstheme="minorBidi"/>
          <w:b w:val="0"/>
          <w:color w:val="auto"/>
          <w:sz w:val="22"/>
          <w:szCs w:val="22"/>
        </w:rPr>
        <w:t xml:space="preserve">note that you cannot extend your financial year to such an extent that your financial year would last longer than 18 months. </w:t>
      </w:r>
    </w:p>
    <w:p w:rsidR="008C4E66" w:rsidRDefault="008C4E66" w:rsidP="008C4E66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lastRenderedPageBreak/>
        <w:t>3.</w:t>
      </w:r>
      <w:r w:rsidR="0036271D">
        <w:rPr>
          <w:rFonts w:asciiTheme="minorHAnsi" w:hAnsiTheme="minorHAnsi" w:cstheme="minorBidi"/>
          <w:color w:val="auto"/>
          <w:sz w:val="22"/>
          <w:szCs w:val="22"/>
        </w:rPr>
        <w:t xml:space="preserve">3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On what day and month do you want your financial year to end? </w:t>
      </w:r>
    </w:p>
    <w:p w:rsidR="008C4E66" w:rsidRDefault="008C4E66" w:rsidP="008C4E66">
      <w:pPr>
        <w:pStyle w:val="SectionHead"/>
        <w:spacing w:before="240" w:after="240"/>
        <w:rPr>
          <w:rFonts w:asciiTheme="minorHAnsi" w:hAnsiTheme="minorHAnsi" w:cstheme="minorBidi"/>
          <w:b w:val="0"/>
          <w:color w:val="auto"/>
          <w:sz w:val="22"/>
          <w:szCs w:val="22"/>
        </w:rPr>
      </w:pPr>
      <w:r>
        <w:rPr>
          <w:rFonts w:asciiTheme="minorHAnsi" w:hAnsiTheme="minorHAnsi" w:cstheme="minorBidi"/>
          <w:b w:val="0"/>
          <w:color w:val="auto"/>
          <w:sz w:val="22"/>
          <w:szCs w:val="22"/>
        </w:rPr>
        <w:t xml:space="preserve">For example: specifying 31 March below will mean that the society’s current and future financial years will begin on 1 April and end on 31 March each year. </w:t>
      </w:r>
    </w:p>
    <w:p w:rsidR="008C4E66" w:rsidRPr="008C4E66" w:rsidRDefault="008C4E66" w:rsidP="008C4E66">
      <w:pPr>
        <w:pStyle w:val="SectionHead"/>
        <w:spacing w:before="240" w:after="240"/>
        <w:rPr>
          <w:rFonts w:asciiTheme="minorHAnsi" w:hAnsiTheme="minorHAnsi" w:cstheme="minorBidi"/>
          <w:b w:val="0"/>
          <w:color w:val="auto"/>
          <w:sz w:val="22"/>
          <w:szCs w:val="22"/>
        </w:rPr>
      </w:pPr>
      <w:r>
        <w:rPr>
          <w:rFonts w:asciiTheme="minorHAnsi" w:hAnsiTheme="minorHAnsi" w:cstheme="minorBidi"/>
          <w:b w:val="0"/>
          <w:color w:val="auto"/>
          <w:sz w:val="22"/>
          <w:szCs w:val="22"/>
        </w:rPr>
        <w:t xml:space="preserve">If you are changing your current year of account,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1701"/>
      </w:tblGrid>
      <w:tr w:rsidR="008C4E66" w:rsidTr="008C4E66">
        <w:trPr>
          <w:trHeight w:val="567"/>
        </w:trPr>
        <w:tc>
          <w:tcPr>
            <w:tcW w:w="567" w:type="dxa"/>
            <w:vAlign w:val="center"/>
          </w:tcPr>
          <w:p w:rsidR="008C4E66" w:rsidRDefault="008C4E66" w:rsidP="007A01CF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C4E66" w:rsidRDefault="008C4E66" w:rsidP="007A01C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E66" w:rsidRDefault="008C4E66" w:rsidP="007A01C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66" w:rsidRDefault="008C4E66" w:rsidP="007A01CF">
            <w:pPr>
              <w:jc w:val="center"/>
            </w:pPr>
          </w:p>
        </w:tc>
      </w:tr>
    </w:tbl>
    <w:p w:rsidR="008C4E66" w:rsidRDefault="008C4E66" w:rsidP="003E4DD5">
      <w:pPr>
        <w:pStyle w:val="SectionHead"/>
        <w:rPr>
          <w:b w:val="0"/>
        </w:rPr>
      </w:pPr>
    </w:p>
    <w:p w:rsidR="0036271D" w:rsidRDefault="0036271D" w:rsidP="0036271D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3.4 What is the reason for the change?</w:t>
      </w:r>
    </w:p>
    <w:p w:rsidR="008C4E66" w:rsidRPr="008C4E66" w:rsidRDefault="0036271D" w:rsidP="003E4DD5">
      <w:pPr>
        <w:pStyle w:val="SectionHead"/>
        <w:rPr>
          <w:b w:val="0"/>
        </w:rPr>
      </w:pPr>
      <w:r>
        <w:rPr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E6B67" wp14:editId="1B4B1348">
                <wp:simplePos x="0" y="0"/>
                <wp:positionH relativeFrom="column">
                  <wp:posOffset>28575</wp:posOffset>
                </wp:positionH>
                <wp:positionV relativeFrom="paragraph">
                  <wp:posOffset>20320</wp:posOffset>
                </wp:positionV>
                <wp:extent cx="5364000" cy="720000"/>
                <wp:effectExtent l="0" t="0" r="27305" b="234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000" cy="72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271D" w:rsidRDefault="003627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25E6B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1.6pt;width:422.35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" filled="f" strokeweight=".5pt">
                <v:textbox>
                  <w:txbxContent>
                    <w:p w:rsidR="0036271D" w:rsidRDefault="0036271D"/>
                  </w:txbxContent>
                </v:textbox>
              </v:shape>
            </w:pict>
          </mc:Fallback>
        </mc:AlternateContent>
      </w:r>
    </w:p>
    <w:p w:rsidR="003554D7" w:rsidRDefault="003554D7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:rsidR="0036271D" w:rsidRDefault="0036271D" w:rsidP="0036271D">
      <w:pPr>
        <w:pStyle w:val="SectionHead"/>
        <w:spacing w:before="240" w:after="240"/>
      </w:pPr>
    </w:p>
    <w:p w:rsidR="002262EF" w:rsidRDefault="002262EF" w:rsidP="002262EF">
      <w:pPr>
        <w:pStyle w:val="SectionHead"/>
        <w:spacing w:before="240"/>
      </w:pPr>
      <w:r>
        <w:t>Section 4 – Declaration</w:t>
      </w:r>
    </w:p>
    <w:p w:rsidR="002262EF" w:rsidRDefault="002262EF" w:rsidP="002262EF">
      <w:pPr>
        <w:spacing w:after="0"/>
      </w:pPr>
    </w:p>
    <w:p w:rsidR="002262EF" w:rsidRDefault="002262EF" w:rsidP="002262EF">
      <w:r>
        <w:t xml:space="preserve">The secretary of the society must complete this section. 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2262EF" w:rsidRPr="00DA04E2" w:rsidTr="000A38E0">
        <w:trPr>
          <w:trHeight w:val="567"/>
        </w:trPr>
        <w:tc>
          <w:tcPr>
            <w:tcW w:w="3227" w:type="dxa"/>
            <w:vAlign w:val="center"/>
          </w:tcPr>
          <w:p w:rsidR="002262EF" w:rsidRPr="003E4DD5" w:rsidRDefault="002262EF" w:rsidP="000A38E0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245" w:type="dxa"/>
            <w:vAlign w:val="center"/>
          </w:tcPr>
          <w:p w:rsidR="002262EF" w:rsidRPr="00DA04E2" w:rsidRDefault="002262EF" w:rsidP="000A38E0">
            <w:pPr>
              <w:pStyle w:val="SectionHead"/>
              <w:rPr>
                <w:sz w:val="22"/>
                <w:szCs w:val="22"/>
              </w:rPr>
            </w:pPr>
          </w:p>
        </w:tc>
      </w:tr>
      <w:tr w:rsidR="002262EF" w:rsidRPr="00DA04E2" w:rsidTr="000A38E0">
        <w:trPr>
          <w:trHeight w:val="737"/>
        </w:trPr>
        <w:tc>
          <w:tcPr>
            <w:tcW w:w="8472" w:type="dxa"/>
            <w:gridSpan w:val="2"/>
            <w:vAlign w:val="center"/>
          </w:tcPr>
          <w:p w:rsidR="002262EF" w:rsidRPr="00DA04E2" w:rsidRDefault="002262EF" w:rsidP="000A38E0">
            <w:pPr>
              <w:pStyle w:val="SectionHead"/>
              <w:rPr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My signature below confirms that the information in this form is accurate to the best of my knowledge</w:t>
            </w:r>
          </w:p>
        </w:tc>
      </w:tr>
      <w:tr w:rsidR="002262EF" w:rsidRPr="00DA04E2" w:rsidTr="000A38E0">
        <w:trPr>
          <w:trHeight w:val="454"/>
        </w:trPr>
        <w:tc>
          <w:tcPr>
            <w:tcW w:w="8472" w:type="dxa"/>
            <w:gridSpan w:val="2"/>
            <w:vAlign w:val="center"/>
          </w:tcPr>
          <w:p w:rsidR="002262EF" w:rsidRDefault="002262EF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:rsidR="002262EF" w:rsidRDefault="002262EF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:rsidR="002262EF" w:rsidRDefault="002262EF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:rsidR="002262EF" w:rsidRPr="00DA04E2" w:rsidRDefault="002262EF" w:rsidP="000A38E0">
            <w:pPr>
              <w:pStyle w:val="SectionHead"/>
              <w:rPr>
                <w:sz w:val="22"/>
                <w:szCs w:val="22"/>
              </w:rPr>
            </w:pPr>
          </w:p>
        </w:tc>
      </w:tr>
      <w:tr w:rsidR="002262EF" w:rsidRPr="00DA04E2" w:rsidTr="000A38E0">
        <w:trPr>
          <w:trHeight w:val="567"/>
        </w:trPr>
        <w:tc>
          <w:tcPr>
            <w:tcW w:w="3227" w:type="dxa"/>
            <w:vAlign w:val="center"/>
          </w:tcPr>
          <w:p w:rsidR="002262EF" w:rsidRDefault="002262EF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Position</w:t>
            </w:r>
          </w:p>
        </w:tc>
        <w:tc>
          <w:tcPr>
            <w:tcW w:w="5245" w:type="dxa"/>
            <w:vAlign w:val="center"/>
          </w:tcPr>
          <w:p w:rsidR="002262EF" w:rsidRPr="00DA04E2" w:rsidRDefault="002262EF" w:rsidP="000A38E0">
            <w:pPr>
              <w:pStyle w:val="SectionHead"/>
              <w:rPr>
                <w:sz w:val="22"/>
                <w:szCs w:val="22"/>
              </w:rPr>
            </w:pPr>
          </w:p>
        </w:tc>
      </w:tr>
      <w:tr w:rsidR="002262EF" w:rsidRPr="00DA04E2" w:rsidTr="000A38E0">
        <w:trPr>
          <w:trHeight w:val="567"/>
        </w:trPr>
        <w:tc>
          <w:tcPr>
            <w:tcW w:w="3227" w:type="dxa"/>
            <w:vAlign w:val="center"/>
          </w:tcPr>
          <w:p w:rsidR="002262EF" w:rsidRDefault="002262EF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245" w:type="dxa"/>
            <w:vAlign w:val="center"/>
          </w:tcPr>
          <w:p w:rsidR="002262EF" w:rsidRPr="00DA04E2" w:rsidRDefault="002262EF" w:rsidP="000A38E0">
            <w:pPr>
              <w:pStyle w:val="SectionHead"/>
              <w:rPr>
                <w:sz w:val="22"/>
                <w:szCs w:val="22"/>
              </w:rPr>
            </w:pPr>
          </w:p>
        </w:tc>
      </w:tr>
    </w:tbl>
    <w:p w:rsidR="0036271D" w:rsidRDefault="0036271D" w:rsidP="0036271D">
      <w:pPr>
        <w:pStyle w:val="SectionHead"/>
        <w:spacing w:before="240" w:after="240"/>
      </w:pPr>
      <w:r>
        <w:t xml:space="preserve">Section </w:t>
      </w:r>
      <w:r w:rsidR="002262EF">
        <w:t>5</w:t>
      </w:r>
      <w:r>
        <w:t xml:space="preserve"> – Submitting this form</w:t>
      </w:r>
    </w:p>
    <w:p w:rsidR="0036271D" w:rsidRDefault="0036271D" w:rsidP="0036271D">
      <w:pPr>
        <w:pStyle w:val="FCABodyText"/>
      </w:pPr>
      <w:r w:rsidRPr="00283B35">
        <w:t xml:space="preserve">Please submit a signed, scanned version of your application by email to: </w:t>
      </w:r>
      <w:r w:rsidRPr="005F66E5">
        <w:t>mutual.societies@fca.org.uk</w:t>
      </w:r>
    </w:p>
    <w:p w:rsidR="0036271D" w:rsidRDefault="0036271D" w:rsidP="0036271D">
      <w:pPr>
        <w:pStyle w:val="FCABodyText"/>
      </w:pPr>
      <w:r>
        <w:t>Or please submit by post to:</w:t>
      </w:r>
    </w:p>
    <w:p w:rsidR="0036271D" w:rsidRDefault="0036271D" w:rsidP="0036271D">
      <w:pPr>
        <w:pStyle w:val="FCABodyText"/>
        <w:spacing w:after="0"/>
      </w:pPr>
      <w:r>
        <w:t>Mutual Societies</w:t>
      </w:r>
    </w:p>
    <w:p w:rsidR="0036271D" w:rsidRDefault="0036271D" w:rsidP="0036271D">
      <w:pPr>
        <w:pStyle w:val="FCABodyText"/>
        <w:spacing w:after="0"/>
      </w:pPr>
      <w:r>
        <w:t>Financial Conduct Authority</w:t>
      </w:r>
    </w:p>
    <w:p w:rsidR="0036271D" w:rsidRDefault="0036271D" w:rsidP="0036271D">
      <w:pPr>
        <w:pStyle w:val="FCABodyText"/>
        <w:spacing w:after="0"/>
      </w:pPr>
      <w:r>
        <w:t>25 The North Colonnade</w:t>
      </w:r>
    </w:p>
    <w:p w:rsidR="0036271D" w:rsidRDefault="0036271D" w:rsidP="0036271D">
      <w:pPr>
        <w:pStyle w:val="FCABodyText"/>
        <w:spacing w:after="0"/>
      </w:pPr>
      <w:r>
        <w:t>Canary Wharf</w:t>
      </w:r>
    </w:p>
    <w:p w:rsidR="0036271D" w:rsidRDefault="0036271D" w:rsidP="0036271D">
      <w:pPr>
        <w:pStyle w:val="FCABodyText"/>
        <w:spacing w:after="0"/>
      </w:pPr>
      <w:r>
        <w:t>London</w:t>
      </w:r>
    </w:p>
    <w:p w:rsidR="009E43CB" w:rsidRPr="00515C4A" w:rsidRDefault="0036271D" w:rsidP="0036271D">
      <w:pPr>
        <w:pStyle w:val="FCABodyText"/>
        <w:spacing w:after="0"/>
      </w:pPr>
      <w:r>
        <w:t>E14 5HS</w:t>
      </w:r>
    </w:p>
    <w:sectPr w:rsidR="009E43CB" w:rsidRPr="00515C4A" w:rsidSect="003E4DD5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61D" w:rsidRDefault="00CD761D" w:rsidP="003E4DD5">
      <w:pPr>
        <w:spacing w:after="0" w:line="240" w:lineRule="auto"/>
      </w:pPr>
      <w:r>
        <w:separator/>
      </w:r>
    </w:p>
  </w:endnote>
  <w:endnote w:type="continuationSeparator" w:id="0">
    <w:p w:rsidR="00CD761D" w:rsidRDefault="00CD761D" w:rsidP="003E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104" w:rsidRDefault="00840104" w:rsidP="00840104">
    <w:pPr>
      <w:pStyle w:val="Footer"/>
      <w:ind w:firstLine="144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3E2C4" wp14:editId="619F5D4E">
              <wp:simplePos x="0" y="0"/>
              <wp:positionH relativeFrom="column">
                <wp:posOffset>942975</wp:posOffset>
              </wp:positionH>
              <wp:positionV relativeFrom="paragraph">
                <wp:posOffset>-33655</wp:posOffset>
              </wp:positionV>
              <wp:extent cx="4848225" cy="0"/>
              <wp:effectExtent l="0" t="0" r="952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482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43F4DD0C" id="Straight Connector 4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25pt,-2.65pt" to="456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" strokecolor="black [3040]" strokeweight="1.5pt"/>
          </w:pict>
        </mc:Fallback>
      </mc:AlternateContent>
    </w:r>
    <w:sdt>
      <w:sdtPr>
        <w:id w:val="-411245433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proofErr w:type="spellStart"/>
        <w:r w:rsidRPr="00542E5C">
          <w:rPr>
            <w:sz w:val="16"/>
            <w:szCs w:val="16"/>
          </w:rPr>
          <w:t>Mutuals</w:t>
        </w:r>
        <w:proofErr w:type="spellEnd"/>
        <w:r w:rsidRPr="00542E5C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change of financial year</w:t>
        </w:r>
        <w:r w:rsidRPr="00542E5C">
          <w:rPr>
            <w:sz w:val="16"/>
            <w:szCs w:val="16"/>
          </w:rPr>
          <w:t xml:space="preserve"> (F)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>
          <w:rPr>
            <w:sz w:val="16"/>
            <w:szCs w:val="16"/>
          </w:rPr>
          <w:t>3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4064F1">
          <w:rPr>
            <w:sz w:val="16"/>
            <w:szCs w:val="16"/>
          </w:rPr>
          <w:t>March 2018</w:t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D25D11">
          <w:rPr>
            <w:b/>
            <w:bCs/>
            <w:noProof/>
            <w:sz w:val="16"/>
            <w:szCs w:val="16"/>
          </w:rPr>
          <w:t>2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D25D11">
          <w:rPr>
            <w:b/>
            <w:bCs/>
            <w:noProof/>
            <w:sz w:val="16"/>
            <w:szCs w:val="16"/>
          </w:rPr>
          <w:t>2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104" w:rsidRDefault="00840104" w:rsidP="00840104">
    <w:pPr>
      <w:pStyle w:val="Footer"/>
      <w:ind w:firstLine="144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94B61F" wp14:editId="371BB707">
              <wp:simplePos x="0" y="0"/>
              <wp:positionH relativeFrom="column">
                <wp:posOffset>933450</wp:posOffset>
              </wp:positionH>
              <wp:positionV relativeFrom="paragraph">
                <wp:posOffset>-33655</wp:posOffset>
              </wp:positionV>
              <wp:extent cx="4848226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48226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5FC9A586" id="Straight Connector 5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5pt,-2.65pt" to="455.25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" strokecolor="black [3040]" strokeweight="1.5pt"/>
          </w:pict>
        </mc:Fallback>
      </mc:AlternateContent>
    </w:r>
    <w:sdt>
      <w:sdtPr>
        <w:id w:val="98381352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proofErr w:type="spellStart"/>
        <w:r w:rsidRPr="00542E5C">
          <w:rPr>
            <w:sz w:val="16"/>
            <w:szCs w:val="16"/>
          </w:rPr>
          <w:t>Mutuals</w:t>
        </w:r>
        <w:proofErr w:type="spellEnd"/>
        <w:r w:rsidRPr="00542E5C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change of financial year</w:t>
        </w:r>
        <w:r w:rsidRPr="00542E5C">
          <w:rPr>
            <w:sz w:val="16"/>
            <w:szCs w:val="16"/>
          </w:rPr>
          <w:t xml:space="preserve"> (F)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>
          <w:rPr>
            <w:sz w:val="16"/>
            <w:szCs w:val="16"/>
          </w:rPr>
          <w:t>3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4064F1">
          <w:rPr>
            <w:sz w:val="16"/>
            <w:szCs w:val="16"/>
          </w:rPr>
          <w:t xml:space="preserve">March </w:t>
        </w:r>
        <w:r>
          <w:rPr>
            <w:sz w:val="16"/>
            <w:szCs w:val="16"/>
          </w:rPr>
          <w:t>201</w:t>
        </w:r>
        <w:r w:rsidR="004064F1">
          <w:rPr>
            <w:sz w:val="16"/>
            <w:szCs w:val="16"/>
          </w:rPr>
          <w:t>8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D25D11">
          <w:rPr>
            <w:b/>
            <w:bCs/>
            <w:noProof/>
            <w:sz w:val="16"/>
            <w:szCs w:val="16"/>
          </w:rPr>
          <w:t>1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D25D11">
          <w:rPr>
            <w:b/>
            <w:bCs/>
            <w:noProof/>
            <w:sz w:val="16"/>
            <w:szCs w:val="16"/>
          </w:rPr>
          <w:t>2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  <w:p w:rsidR="00840104" w:rsidRDefault="008401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61D" w:rsidRDefault="00CD761D" w:rsidP="003E4DD5">
      <w:pPr>
        <w:spacing w:after="0" w:line="240" w:lineRule="auto"/>
      </w:pPr>
      <w:r>
        <w:separator/>
      </w:r>
    </w:p>
  </w:footnote>
  <w:footnote w:type="continuationSeparator" w:id="0">
    <w:p w:rsidR="00CD761D" w:rsidRDefault="00CD761D" w:rsidP="003E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DD5" w:rsidRDefault="008C4E66" w:rsidP="008C4E66">
    <w:pPr>
      <w:pStyle w:val="Header"/>
      <w:jc w:val="right"/>
    </w:pPr>
    <w:r>
      <w:rPr>
        <w:noProof/>
        <w:lang w:eastAsia="en-GB"/>
      </w:rPr>
      <w:drawing>
        <wp:inline distT="0" distB="0" distL="0" distR="0" wp14:anchorId="653CE42E" wp14:editId="6C0A977E">
          <wp:extent cx="1952625" cy="64770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D5"/>
    <w:rsid w:val="000859E8"/>
    <w:rsid w:val="000E6DB3"/>
    <w:rsid w:val="0022282B"/>
    <w:rsid w:val="002262EF"/>
    <w:rsid w:val="0026170A"/>
    <w:rsid w:val="00287856"/>
    <w:rsid w:val="002B06D6"/>
    <w:rsid w:val="003554D7"/>
    <w:rsid w:val="0036271D"/>
    <w:rsid w:val="0038217E"/>
    <w:rsid w:val="003B2092"/>
    <w:rsid w:val="003E4DD5"/>
    <w:rsid w:val="003E7B6D"/>
    <w:rsid w:val="004064F1"/>
    <w:rsid w:val="00417744"/>
    <w:rsid w:val="004475E6"/>
    <w:rsid w:val="00515C4A"/>
    <w:rsid w:val="005333D8"/>
    <w:rsid w:val="00552506"/>
    <w:rsid w:val="005A208F"/>
    <w:rsid w:val="005C66A4"/>
    <w:rsid w:val="005F5DB1"/>
    <w:rsid w:val="005F66E5"/>
    <w:rsid w:val="00604EE1"/>
    <w:rsid w:val="00680E9F"/>
    <w:rsid w:val="006C51B1"/>
    <w:rsid w:val="00747FB6"/>
    <w:rsid w:val="007E27A2"/>
    <w:rsid w:val="007E646D"/>
    <w:rsid w:val="00840104"/>
    <w:rsid w:val="00863463"/>
    <w:rsid w:val="008813EF"/>
    <w:rsid w:val="008C4E66"/>
    <w:rsid w:val="00941837"/>
    <w:rsid w:val="009E3D6C"/>
    <w:rsid w:val="009E43CB"/>
    <w:rsid w:val="00A06CAA"/>
    <w:rsid w:val="00A2321B"/>
    <w:rsid w:val="00A3072E"/>
    <w:rsid w:val="00C26860"/>
    <w:rsid w:val="00C41631"/>
    <w:rsid w:val="00CD761D"/>
    <w:rsid w:val="00D13AB0"/>
    <w:rsid w:val="00D25D11"/>
    <w:rsid w:val="00DA04E2"/>
    <w:rsid w:val="00DA4AED"/>
    <w:rsid w:val="00E86B47"/>
    <w:rsid w:val="00EB15F3"/>
    <w:rsid w:val="00EE4386"/>
    <w:rsid w:val="00F55D4B"/>
    <w:rsid w:val="00F95B09"/>
    <w:rsid w:val="00F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0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6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06D6"/>
    <w:pPr>
      <w:spacing w:after="0" w:line="240" w:lineRule="auto"/>
    </w:pPr>
  </w:style>
  <w:style w:type="paragraph" w:customStyle="1" w:styleId="Default">
    <w:name w:val="Default"/>
    <w:rsid w:val="003554D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FCAIndentabc">
    <w:name w:val="FCA Indent a_b_c"/>
    <w:basedOn w:val="ListParagraph"/>
    <w:uiPriority w:val="6"/>
    <w:qFormat/>
    <w:rsid w:val="0036271D"/>
    <w:pPr>
      <w:numPr>
        <w:ilvl w:val="6"/>
        <w:numId w:val="2"/>
      </w:numPr>
      <w:tabs>
        <w:tab w:val="clear" w:pos="1418"/>
      </w:tabs>
      <w:spacing w:after="240" w:line="264" w:lineRule="auto"/>
      <w:ind w:left="5130" w:hanging="360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36271D"/>
    <w:pPr>
      <w:numPr>
        <w:ilvl w:val="3"/>
        <w:numId w:val="2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36271D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36271D"/>
    <w:pPr>
      <w:numPr>
        <w:ilvl w:val="7"/>
        <w:numId w:val="2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36271D"/>
    <w:pPr>
      <w:numPr>
        <w:ilvl w:val="1"/>
        <w:numId w:val="2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36271D"/>
    <w:pPr>
      <w:numPr>
        <w:ilvl w:val="2"/>
        <w:numId w:val="2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36271D"/>
    <w:pPr>
      <w:numPr>
        <w:ilvl w:val="5"/>
        <w:numId w:val="2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36271D"/>
    <w:pPr>
      <w:numPr>
        <w:ilvl w:val="8"/>
        <w:numId w:val="2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36271D"/>
    <w:pPr>
      <w:numPr>
        <w:numId w:val="2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627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0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6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06D6"/>
    <w:pPr>
      <w:spacing w:after="0" w:line="240" w:lineRule="auto"/>
    </w:pPr>
  </w:style>
  <w:style w:type="paragraph" w:customStyle="1" w:styleId="Default">
    <w:name w:val="Default"/>
    <w:rsid w:val="003554D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FCAIndentabc">
    <w:name w:val="FCA Indent a_b_c"/>
    <w:basedOn w:val="ListParagraph"/>
    <w:uiPriority w:val="6"/>
    <w:qFormat/>
    <w:rsid w:val="0036271D"/>
    <w:pPr>
      <w:numPr>
        <w:ilvl w:val="6"/>
        <w:numId w:val="2"/>
      </w:numPr>
      <w:tabs>
        <w:tab w:val="clear" w:pos="1418"/>
      </w:tabs>
      <w:spacing w:after="240" w:line="264" w:lineRule="auto"/>
      <w:ind w:left="5130" w:hanging="360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36271D"/>
    <w:pPr>
      <w:numPr>
        <w:ilvl w:val="3"/>
        <w:numId w:val="2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36271D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36271D"/>
    <w:pPr>
      <w:numPr>
        <w:ilvl w:val="7"/>
        <w:numId w:val="2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36271D"/>
    <w:pPr>
      <w:numPr>
        <w:ilvl w:val="1"/>
        <w:numId w:val="2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36271D"/>
    <w:pPr>
      <w:numPr>
        <w:ilvl w:val="2"/>
        <w:numId w:val="2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36271D"/>
    <w:pPr>
      <w:numPr>
        <w:ilvl w:val="5"/>
        <w:numId w:val="2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36271D"/>
    <w:pPr>
      <w:numPr>
        <w:ilvl w:val="8"/>
        <w:numId w:val="2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36271D"/>
    <w:pPr>
      <w:numPr>
        <w:numId w:val="2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62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=""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33B6B-5B39-4268-B17E-6B4F0280B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2018-03-15T11:44:00Z</dcterms:created>
  <dcterms:modified xsi:type="dcterms:W3CDTF">2018-03-16T12:18:00Z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aCAABhMWmzrCt93TlAEGRDA2Dduhg2YB1FvEaCD4MHXBvfZ20PIjCKwu+dLJKKXvN8yT3OwmsasK73FP
/vd51OFYlD+yjKezvFycbt+FqOc6AtRNrpyXqojVcXa+hcJtAXRcNhwWDlRAxffZOotmAiXdgA==</vt:lpwstr>
  </property>
  <property fmtid="{D5CDD505-2E9C-101B-9397-08002B2CF9AE}" pid="3" name="MAIL_MSG_ID2">
    <vt:lpwstr>CfQd0yQcCBQ9hYCZ3wcFefojDRzC3IE8+CvDSwRhAvdOZTwMhJrlEwSAQXY
kHyjmRUICE6LwjYt2LKpRc0u2+9G/VSBfRjOzA==</vt:lpwstr>
  </property>
  <property fmtid="{D5CDD505-2E9C-101B-9397-08002B2CF9AE}" pid="4" name="RESPONSE_SENDER_NAME">
    <vt:lpwstr>sAAAGYoQX4c3X/KpfwLrzfFG/LsUqMMnfwRxTfVqxIMCYS8=</vt:lpwstr>
  </property>
  <property fmtid="{D5CDD505-2E9C-101B-9397-08002B2CF9AE}" pid="5" name="EMAIL_OWNER_ADDRESS">
    <vt:lpwstr>4AAAUmLmXdMZevT/9+EgubdlG1E9QDpMM12Oz8cdJVffmc2LUt85vNgSIA==</vt:lpwstr>
  </property>
</Properties>
</file>