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C3FAA" w14:textId="036649E9" w:rsidR="00491674" w:rsidRDefault="00491674" w:rsidP="000C7F96">
      <w:bookmarkStart w:id="0" w:name="_Hlk67648722"/>
      <w:r>
        <w:rPr>
          <w:noProof/>
        </w:rPr>
        <w:drawing>
          <wp:anchor distT="0" distB="0" distL="114300" distR="114300" simplePos="0" relativeHeight="251659776" behindDoc="0" locked="0" layoutInCell="1" allowOverlap="1" wp14:anchorId="305FCC23" wp14:editId="10242941">
            <wp:simplePos x="0" y="0"/>
            <wp:positionH relativeFrom="column">
              <wp:posOffset>3473767</wp:posOffset>
            </wp:positionH>
            <wp:positionV relativeFrom="paragraph">
              <wp:posOffset>-820102</wp:posOffset>
            </wp:positionV>
            <wp:extent cx="2773045" cy="13144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r="57271"/>
                    <a:stretch>
                      <a:fillRect/>
                    </a:stretch>
                  </pic:blipFill>
                  <pic:spPr bwMode="auto">
                    <a:xfrm>
                      <a:off x="0" y="0"/>
                      <a:ext cx="2773045" cy="1314450"/>
                    </a:xfrm>
                    <a:prstGeom prst="rect">
                      <a:avLst/>
                    </a:prstGeom>
                    <a:noFill/>
                  </pic:spPr>
                </pic:pic>
              </a:graphicData>
            </a:graphic>
            <wp14:sizeRelH relativeFrom="page">
              <wp14:pctWidth>0</wp14:pctWidth>
            </wp14:sizeRelH>
            <wp14:sizeRelV relativeFrom="page">
              <wp14:pctHeight>0</wp14:pctHeight>
            </wp14:sizeRelV>
          </wp:anchor>
        </w:drawing>
      </w:r>
    </w:p>
    <w:p w14:paraId="79CC6D6D" w14:textId="77777777" w:rsidR="00472237" w:rsidRDefault="000C7F96" w:rsidP="000C7F96">
      <w:pPr>
        <w:pStyle w:val="FCAHeadingLevel1"/>
        <w:rPr>
          <w:sz w:val="28"/>
          <w:szCs w:val="28"/>
        </w:rPr>
      </w:pPr>
      <w:r w:rsidRPr="00472237">
        <w:rPr>
          <w:sz w:val="28"/>
          <w:szCs w:val="28"/>
        </w:rPr>
        <w:t xml:space="preserve">MIFIDPRU </w:t>
      </w:r>
      <w:bookmarkStart w:id="1" w:name="_Toc67559899"/>
      <w:bookmarkStart w:id="2" w:name="_Toc79050198"/>
      <w:bookmarkEnd w:id="0"/>
      <w:r w:rsidR="00472237" w:rsidRPr="0052668A">
        <w:rPr>
          <w:sz w:val="28"/>
          <w:szCs w:val="28"/>
        </w:rPr>
        <w:t>TP1 Annex 1R</w:t>
      </w:r>
      <w:r w:rsidR="00472237" w:rsidRPr="00472237">
        <w:rPr>
          <w:sz w:val="28"/>
          <w:szCs w:val="28"/>
        </w:rPr>
        <w:t xml:space="preserve"> </w:t>
      </w:r>
    </w:p>
    <w:p w14:paraId="715AAB69" w14:textId="6065880D" w:rsidR="000C7F96" w:rsidRPr="00472237" w:rsidRDefault="00521CF6" w:rsidP="000C7F96">
      <w:pPr>
        <w:pStyle w:val="FCAHeadingLevel1"/>
        <w:rPr>
          <w:sz w:val="28"/>
          <w:szCs w:val="28"/>
        </w:rPr>
      </w:pPr>
      <w:bookmarkStart w:id="3" w:name="_Toc79050210"/>
      <w:bookmarkStart w:id="4" w:name="_Toc67559907"/>
      <w:bookmarkEnd w:id="1"/>
      <w:bookmarkEnd w:id="2"/>
      <w:r w:rsidRPr="00521CF6">
        <w:rPr>
          <w:sz w:val="28"/>
          <w:szCs w:val="28"/>
        </w:rPr>
        <w:t>Notification under MIFIDPRU TP 1.8R of the intended treatment of instruments which were issued and met the conditions to be classified as additional tier 1 instruments in accordance with the UK CRR before 1 January 2022</w:t>
      </w:r>
      <w:bookmarkEnd w:id="3"/>
      <w:r w:rsidRPr="00521CF6">
        <w:rPr>
          <w:sz w:val="28"/>
          <w:szCs w:val="28"/>
        </w:rPr>
        <w:t xml:space="preserve"> </w:t>
      </w:r>
      <w:bookmarkEnd w:id="4"/>
    </w:p>
    <w:p w14:paraId="140102BE" w14:textId="5B4BDFF6" w:rsidR="0001318A" w:rsidRDefault="0001318A" w:rsidP="0001318A">
      <w:pPr>
        <w:pStyle w:val="Question"/>
        <w:keepNext/>
        <w:rPr>
          <w:rFonts w:ascii="Verdana" w:hAnsi="Verdana"/>
          <w:b/>
        </w:rPr>
      </w:pPr>
      <w:r>
        <w:rPr>
          <w:rFonts w:ascii="Verdana" w:hAnsi="Verdana"/>
          <w:b/>
        </w:rPr>
        <w:tab/>
        <w:t>1</w:t>
      </w:r>
      <w:r w:rsidRPr="00443DF6">
        <w:rPr>
          <w:rFonts w:ascii="Verdana" w:hAnsi="Verdana"/>
          <w:b/>
        </w:rPr>
        <w:tab/>
      </w:r>
      <w:r>
        <w:rPr>
          <w:rFonts w:ascii="Verdana" w:hAnsi="Verdana"/>
          <w:b/>
        </w:rPr>
        <w:t>Details of Senior Manager responsible for this noti</w:t>
      </w:r>
      <w:r w:rsidR="0052668A">
        <w:rPr>
          <w:rFonts w:ascii="Verdana" w:hAnsi="Verdana"/>
          <w:b/>
        </w:rPr>
        <w:t>f</w:t>
      </w:r>
      <w:r w:rsidR="008D1CF7">
        <w:rPr>
          <w:rFonts w:ascii="Verdana" w:hAnsi="Verdana"/>
          <w:b/>
        </w:rPr>
        <w:t>i</w:t>
      </w:r>
      <w:r>
        <w:rPr>
          <w:rFonts w:ascii="Verdana" w:hAnsi="Verdana"/>
          <w:b/>
        </w:rPr>
        <w:t>cation</w:t>
      </w:r>
    </w:p>
    <w:p w14:paraId="5F7B1B7D" w14:textId="07DF412D" w:rsidR="000C7F96" w:rsidRPr="002D7043" w:rsidRDefault="0001318A" w:rsidP="000C7F96">
      <w:pPr>
        <w:rPr>
          <w:sz w:val="18"/>
          <w:szCs w:val="18"/>
        </w:rPr>
      </w:pPr>
      <w:r w:rsidRPr="002D7043">
        <w:rPr>
          <w:sz w:val="18"/>
          <w:szCs w:val="18"/>
        </w:rPr>
        <w:t>I</w:t>
      </w:r>
      <w:r w:rsidR="000C7F96" w:rsidRPr="002D7043">
        <w:rPr>
          <w:sz w:val="18"/>
          <w:szCs w:val="18"/>
        </w:rPr>
        <w:t>f the notification is being made in respect of a MIFIDPRU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369"/>
      </w:tblGrid>
      <w:tr w:rsidR="00DA6C49" w:rsidRPr="00862EE7" w14:paraId="2830E514" w14:textId="77777777" w:rsidTr="009E363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75A4304" w14:textId="03D48352" w:rsidR="00DA6C49" w:rsidRPr="00862EE7" w:rsidRDefault="00DA6C49" w:rsidP="00D65D13">
            <w:pPr>
              <w:pStyle w:val="QspromptChar"/>
              <w:keepNext/>
              <w:rPr>
                <w:rFonts w:ascii="Verdana" w:hAnsi="Verdana"/>
              </w:rPr>
            </w:pPr>
            <w:r>
              <w:rPr>
                <w:rFonts w:ascii="Verdana" w:hAnsi="Verdana"/>
              </w:rPr>
              <w:t>Name of individual</w:t>
            </w:r>
          </w:p>
        </w:tc>
        <w:tc>
          <w:tcPr>
            <w:tcW w:w="6369" w:type="dxa"/>
            <w:tcBorders>
              <w:left w:val="nil"/>
              <w:bottom w:val="single" w:sz="4" w:space="0" w:color="auto"/>
            </w:tcBorders>
            <w:vAlign w:val="center"/>
          </w:tcPr>
          <w:p w14:paraId="3CC9E3B1" w14:textId="77777777" w:rsidR="00DA6C49" w:rsidRPr="00862EE7" w:rsidRDefault="00DA6C49" w:rsidP="00D65D1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740811D5" w14:textId="77777777" w:rsidR="00DA6C49" w:rsidRPr="00862EE7" w:rsidRDefault="00DA6C49" w:rsidP="00DA6C49">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369"/>
      </w:tblGrid>
      <w:tr w:rsidR="00DA6C49" w:rsidRPr="00862EE7" w14:paraId="19E61653" w14:textId="77777777" w:rsidTr="009E363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A10CAA" w14:textId="77777777" w:rsidR="00DA6C49" w:rsidRPr="00862EE7" w:rsidRDefault="00DA6C49" w:rsidP="00D65D13">
            <w:pPr>
              <w:pStyle w:val="QspromptChar"/>
              <w:keepNext/>
              <w:rPr>
                <w:rFonts w:ascii="Verdana" w:hAnsi="Verdana"/>
              </w:rPr>
            </w:pPr>
            <w:r>
              <w:rPr>
                <w:rFonts w:ascii="Verdana" w:hAnsi="Verdana"/>
              </w:rPr>
              <w:t>Job title /position</w:t>
            </w:r>
          </w:p>
        </w:tc>
        <w:tc>
          <w:tcPr>
            <w:tcW w:w="6369" w:type="dxa"/>
            <w:tcBorders>
              <w:left w:val="nil"/>
              <w:bottom w:val="single" w:sz="4" w:space="0" w:color="auto"/>
            </w:tcBorders>
            <w:vAlign w:val="center"/>
          </w:tcPr>
          <w:p w14:paraId="616FD25D" w14:textId="77777777" w:rsidR="00DA6C49" w:rsidRPr="00862EE7" w:rsidRDefault="00DA6C49" w:rsidP="00D65D1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AF32E25" w14:textId="77777777" w:rsidR="00DA6C49" w:rsidRPr="00862EE7" w:rsidRDefault="00DA6C49" w:rsidP="00DA6C49">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369"/>
      </w:tblGrid>
      <w:tr w:rsidR="00DA6C49" w:rsidRPr="00862EE7" w14:paraId="09ADFD9C" w14:textId="77777777" w:rsidTr="009E363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3DF990" w14:textId="77777777" w:rsidR="00DA6C49" w:rsidRPr="00862EE7" w:rsidRDefault="00DA6C49" w:rsidP="00D65D13">
            <w:pPr>
              <w:pStyle w:val="QspromptChar"/>
              <w:keepNext/>
              <w:rPr>
                <w:rFonts w:ascii="Verdana" w:hAnsi="Verdana"/>
              </w:rPr>
            </w:pPr>
            <w:r>
              <w:rPr>
                <w:rFonts w:ascii="Verdana" w:hAnsi="Verdana"/>
              </w:rPr>
              <w:t>Individual reference number (if applicable)</w:t>
            </w:r>
          </w:p>
        </w:tc>
        <w:tc>
          <w:tcPr>
            <w:tcW w:w="6369" w:type="dxa"/>
            <w:tcBorders>
              <w:left w:val="nil"/>
              <w:bottom w:val="single" w:sz="4" w:space="0" w:color="auto"/>
            </w:tcBorders>
            <w:vAlign w:val="center"/>
          </w:tcPr>
          <w:p w14:paraId="3A9BE506" w14:textId="77777777" w:rsidR="00DA6C49" w:rsidRPr="00862EE7" w:rsidRDefault="00DA6C49" w:rsidP="00D65D1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6886F143" w14:textId="314B70C9" w:rsidR="001B3DB7" w:rsidRDefault="009E3634" w:rsidP="001B3DB7">
      <w:pPr>
        <w:pStyle w:val="Question"/>
        <w:keepNext/>
        <w:rPr>
          <w:rFonts w:ascii="Verdana" w:hAnsi="Verdana"/>
          <w:b/>
        </w:rPr>
      </w:pPr>
      <w:r>
        <w:rPr>
          <w:rFonts w:ascii="Verdana" w:hAnsi="Verdana"/>
          <w:b/>
        </w:rPr>
        <w:tab/>
      </w:r>
      <w:r w:rsidR="001B3DB7">
        <w:rPr>
          <w:rFonts w:ascii="Verdana" w:hAnsi="Verdana"/>
          <w:b/>
        </w:rPr>
        <w:t>2</w:t>
      </w:r>
      <w:r w:rsidR="001B3DB7">
        <w:rPr>
          <w:rFonts w:ascii="Verdana" w:hAnsi="Verdana"/>
          <w:b/>
        </w:rPr>
        <w:tab/>
        <w:t>Please confirm which of the following the notifying firm will be under MIFIDPRU</w:t>
      </w:r>
    </w:p>
    <w:p w14:paraId="1BE28437" w14:textId="08E0F0D2" w:rsidR="001B3DB7" w:rsidRPr="00FF41B6" w:rsidRDefault="001B3DB7" w:rsidP="00EE7206">
      <w:pPr>
        <w:pStyle w:val="QsyesnoCharChar"/>
        <w:keepNext/>
        <w:ind w:left="284" w:hanging="284"/>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A80AFC">
        <w:rPr>
          <w:rFonts w:ascii="Verdana" w:hAnsi="Verdana"/>
          <w:szCs w:val="18"/>
        </w:rPr>
        <w:t xml:space="preserve">a. </w:t>
      </w:r>
      <w:r w:rsidR="001B1F21" w:rsidRPr="008957B3">
        <w:rPr>
          <w:rFonts w:ascii="Verdana" w:hAnsi="Verdana"/>
          <w:szCs w:val="18"/>
        </w:rPr>
        <w:t>MIFIDPRU investment firm that is not a consolidating UK parent entity or a GCT parent undertaking</w:t>
      </w:r>
    </w:p>
    <w:p w14:paraId="260F39A8" w14:textId="22535F38" w:rsidR="008957B3" w:rsidRDefault="001B3DB7" w:rsidP="001B3DB7">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A80AFC">
        <w:rPr>
          <w:rFonts w:ascii="Verdana" w:hAnsi="Verdana"/>
          <w:szCs w:val="18"/>
        </w:rPr>
        <w:t xml:space="preserve">b. </w:t>
      </w:r>
      <w:r w:rsidR="008957B3" w:rsidRPr="008957B3">
        <w:rPr>
          <w:rFonts w:ascii="Verdana" w:hAnsi="Verdana"/>
          <w:szCs w:val="18"/>
        </w:rPr>
        <w:t>MIFIDPRU investment firm that is a consolidating UK parent entity</w:t>
      </w:r>
      <w:r w:rsidR="008957B3" w:rsidRPr="00702FFE">
        <w:rPr>
          <w:rFonts w:ascii="Verdana" w:hAnsi="Verdana"/>
          <w:szCs w:val="18"/>
        </w:rPr>
        <w:t xml:space="preserve"> </w:t>
      </w:r>
    </w:p>
    <w:p w14:paraId="2CCFE885" w14:textId="63C1D1F5" w:rsidR="001B3DB7" w:rsidRDefault="001B3DB7" w:rsidP="001B3DB7">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A80AFC">
        <w:rPr>
          <w:rFonts w:ascii="Verdana" w:hAnsi="Verdana"/>
          <w:szCs w:val="18"/>
        </w:rPr>
        <w:t xml:space="preserve">c. </w:t>
      </w:r>
      <w:r w:rsidR="00BC4B25" w:rsidRPr="00BC4B25">
        <w:rPr>
          <w:rFonts w:ascii="Verdana" w:hAnsi="Verdana"/>
          <w:szCs w:val="18"/>
        </w:rPr>
        <w:t>MIFIDPRU investment firm that is a GCT parent undertaking</w:t>
      </w:r>
    </w:p>
    <w:p w14:paraId="6CACD3C9" w14:textId="2F847AFA" w:rsidR="00BC4B25" w:rsidRPr="00D7558C" w:rsidRDefault="00BC4B25" w:rsidP="00BC4B25">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A80AFC">
        <w:rPr>
          <w:rFonts w:ascii="Verdana" w:hAnsi="Verdana"/>
          <w:szCs w:val="18"/>
        </w:rPr>
        <w:t xml:space="preserve">d. </w:t>
      </w:r>
      <w:r w:rsidR="000534E4" w:rsidRPr="00D7558C">
        <w:rPr>
          <w:rFonts w:ascii="Verdana" w:hAnsi="Verdana"/>
          <w:szCs w:val="18"/>
        </w:rPr>
        <w:t>Consolidating UK parent entity (other than a MIFIDPRU investment firm)</w:t>
      </w:r>
    </w:p>
    <w:p w14:paraId="250FDD63" w14:textId="61A5A104" w:rsidR="00BC4B25" w:rsidRPr="00FF41B6" w:rsidRDefault="00D7558C" w:rsidP="001B3DB7">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A80AFC">
        <w:rPr>
          <w:rFonts w:ascii="Verdana" w:hAnsi="Verdana"/>
          <w:szCs w:val="18"/>
        </w:rPr>
        <w:t xml:space="preserve">e. </w:t>
      </w:r>
      <w:r w:rsidRPr="00D7558C">
        <w:rPr>
          <w:rFonts w:ascii="Verdana" w:hAnsi="Verdana"/>
          <w:szCs w:val="18"/>
        </w:rPr>
        <w:t>GCT parent undertaking (other than a MIFIDPRU investment firm)</w:t>
      </w:r>
    </w:p>
    <w:p w14:paraId="51F2DFEE" w14:textId="0EA80CD7" w:rsidR="000C7F96" w:rsidRDefault="003C1CEB" w:rsidP="009E3634">
      <w:pPr>
        <w:pStyle w:val="Question"/>
        <w:keepNext/>
        <w:rPr>
          <w:rFonts w:ascii="Verdana" w:hAnsi="Verdana"/>
          <w:b/>
        </w:rPr>
      </w:pPr>
      <w:r>
        <w:rPr>
          <w:rFonts w:ascii="Verdana" w:hAnsi="Verdana"/>
          <w:b/>
        </w:rPr>
        <w:tab/>
        <w:t>3</w:t>
      </w:r>
      <w:r w:rsidR="009E3634">
        <w:rPr>
          <w:rFonts w:ascii="Verdana" w:hAnsi="Verdana"/>
          <w:b/>
        </w:rPr>
        <w:tab/>
      </w:r>
      <w:r w:rsidR="002D7043">
        <w:rPr>
          <w:rFonts w:ascii="Verdana" w:hAnsi="Verdana"/>
          <w:b/>
        </w:rPr>
        <w:t>T</w:t>
      </w:r>
      <w:r w:rsidR="002D7043" w:rsidRPr="002D7043">
        <w:rPr>
          <w:rFonts w:ascii="Verdana" w:hAnsi="Verdana"/>
          <w:b/>
        </w:rPr>
        <w:t>his notification is made in respect of the following classes/issuances of AT1 instruments issued before 1 January 2022 which:</w:t>
      </w:r>
    </w:p>
    <w:p w14:paraId="44967801" w14:textId="77777777" w:rsidR="002D7043" w:rsidRPr="002D7043" w:rsidRDefault="002D7043" w:rsidP="008832CE">
      <w:pPr>
        <w:pStyle w:val="ListParagraph"/>
        <w:numPr>
          <w:ilvl w:val="0"/>
          <w:numId w:val="10"/>
        </w:numPr>
        <w:rPr>
          <w:sz w:val="18"/>
          <w:szCs w:val="18"/>
        </w:rPr>
      </w:pPr>
      <w:r w:rsidRPr="002D7043">
        <w:rPr>
          <w:sz w:val="18"/>
          <w:szCs w:val="18"/>
        </w:rPr>
        <w:t xml:space="preserve">met the conditions to be classified as additional tier 1 (AT1) instruments in accordance with the UK CRR in the form in which it stood immediately before 1 January 2022; and </w:t>
      </w:r>
    </w:p>
    <w:p w14:paraId="5B868ADD" w14:textId="2F3ACDDE" w:rsidR="002D7043" w:rsidRDefault="002D7043" w:rsidP="008832CE">
      <w:pPr>
        <w:pStyle w:val="ListParagraph"/>
        <w:numPr>
          <w:ilvl w:val="0"/>
          <w:numId w:val="10"/>
        </w:numPr>
        <w:rPr>
          <w:sz w:val="18"/>
          <w:szCs w:val="18"/>
        </w:rPr>
      </w:pPr>
      <w:r w:rsidRPr="002D7043">
        <w:rPr>
          <w:sz w:val="18"/>
          <w:szCs w:val="18"/>
        </w:rPr>
        <w:t>remain in issue on 1 January 2022</w:t>
      </w:r>
    </w:p>
    <w:p w14:paraId="7DF87B16" w14:textId="77777777" w:rsidR="008832CE" w:rsidRPr="002D7043" w:rsidRDefault="008832CE" w:rsidP="008832CE">
      <w:pPr>
        <w:pStyle w:val="ListParagraph"/>
        <w:rPr>
          <w:sz w:val="18"/>
          <w:szCs w:val="18"/>
        </w:rPr>
      </w:pPr>
    </w:p>
    <w:tbl>
      <w:tblPr>
        <w:tblStyle w:val="TableGrid"/>
        <w:tblW w:w="0" w:type="auto"/>
        <w:tblInd w:w="-5" w:type="dxa"/>
        <w:tblLook w:val="04A0" w:firstRow="1" w:lastRow="0" w:firstColumn="1" w:lastColumn="0" w:noHBand="0" w:noVBand="1"/>
      </w:tblPr>
      <w:tblGrid>
        <w:gridCol w:w="3828"/>
        <w:gridCol w:w="4252"/>
      </w:tblGrid>
      <w:tr w:rsidR="000C7F96" w:rsidRPr="009E3634" w14:paraId="1A739DD8" w14:textId="77777777" w:rsidTr="00501E0C">
        <w:tc>
          <w:tcPr>
            <w:tcW w:w="3828" w:type="dxa"/>
            <w:shd w:val="clear" w:color="auto" w:fill="D9D9D9" w:themeFill="background1" w:themeFillShade="D9"/>
          </w:tcPr>
          <w:p w14:paraId="6D859E4D" w14:textId="0FB79D6F" w:rsidR="000C7F96" w:rsidRPr="009E3634" w:rsidRDefault="00501E0C" w:rsidP="00CC08EC">
            <w:pPr>
              <w:pStyle w:val="FCABullet123-option"/>
              <w:ind w:left="0"/>
              <w:rPr>
                <w:b/>
                <w:bCs/>
                <w:sz w:val="18"/>
                <w:szCs w:val="18"/>
              </w:rPr>
            </w:pPr>
            <w:r>
              <w:rPr>
                <w:b/>
                <w:bCs/>
                <w:sz w:val="18"/>
                <w:szCs w:val="18"/>
              </w:rPr>
              <w:t>Class / issuance of AT1 instruments</w:t>
            </w:r>
          </w:p>
        </w:tc>
        <w:tc>
          <w:tcPr>
            <w:tcW w:w="4252" w:type="dxa"/>
            <w:shd w:val="clear" w:color="auto" w:fill="D9D9D9" w:themeFill="background1" w:themeFillShade="D9"/>
          </w:tcPr>
          <w:p w14:paraId="3A16DEF1" w14:textId="351ABB0E" w:rsidR="000C7F96" w:rsidRPr="009E3634" w:rsidRDefault="00501E0C" w:rsidP="00CC08EC">
            <w:pPr>
              <w:pStyle w:val="FCABullet123-option"/>
              <w:ind w:left="0"/>
              <w:rPr>
                <w:b/>
                <w:bCs/>
                <w:sz w:val="18"/>
                <w:szCs w:val="18"/>
              </w:rPr>
            </w:pPr>
            <w:r>
              <w:rPr>
                <w:b/>
                <w:bCs/>
                <w:sz w:val="18"/>
                <w:szCs w:val="18"/>
              </w:rPr>
              <w:t>Outstanding nominal value of class/issuance</w:t>
            </w:r>
          </w:p>
        </w:tc>
      </w:tr>
      <w:tr w:rsidR="000C7F96" w:rsidRPr="009E3634" w14:paraId="2A9B4FC6" w14:textId="77777777" w:rsidTr="00501E0C">
        <w:tc>
          <w:tcPr>
            <w:tcW w:w="3828" w:type="dxa"/>
          </w:tcPr>
          <w:p w14:paraId="607B1639" w14:textId="57538DFD"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4252" w:type="dxa"/>
          </w:tcPr>
          <w:p w14:paraId="6D106FBB" w14:textId="1AF59A53"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0C7F96" w:rsidRPr="009E3634" w14:paraId="64FBFBB8" w14:textId="77777777" w:rsidTr="00501E0C">
        <w:tc>
          <w:tcPr>
            <w:tcW w:w="3828" w:type="dxa"/>
          </w:tcPr>
          <w:p w14:paraId="235015B4" w14:textId="3B7B10D5"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4252" w:type="dxa"/>
          </w:tcPr>
          <w:p w14:paraId="525D6BC3" w14:textId="5B2E21C4"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501E0C" w:rsidRPr="009E3634" w14:paraId="4C4D4576" w14:textId="77777777" w:rsidTr="00672336">
        <w:tc>
          <w:tcPr>
            <w:tcW w:w="3828" w:type="dxa"/>
          </w:tcPr>
          <w:p w14:paraId="732F1C94" w14:textId="77777777" w:rsidR="00501E0C" w:rsidRPr="009E3634" w:rsidRDefault="00501E0C" w:rsidP="00672336">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4252" w:type="dxa"/>
          </w:tcPr>
          <w:p w14:paraId="7168608F" w14:textId="77777777" w:rsidR="00501E0C" w:rsidRPr="009E3634" w:rsidRDefault="00501E0C" w:rsidP="00672336">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501E0C" w:rsidRPr="009E3634" w14:paraId="66954CBB" w14:textId="77777777" w:rsidTr="00672336">
        <w:tc>
          <w:tcPr>
            <w:tcW w:w="3828" w:type="dxa"/>
          </w:tcPr>
          <w:p w14:paraId="4B6E8EEB" w14:textId="77777777" w:rsidR="00501E0C" w:rsidRPr="009E3634" w:rsidRDefault="00501E0C" w:rsidP="00672336">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4252" w:type="dxa"/>
          </w:tcPr>
          <w:p w14:paraId="6B6D990C" w14:textId="77777777" w:rsidR="00501E0C" w:rsidRPr="009E3634" w:rsidRDefault="00501E0C" w:rsidP="00672336">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0C7F96" w:rsidRPr="009E3634" w14:paraId="3844DF2C" w14:textId="77777777" w:rsidTr="00501E0C">
        <w:tc>
          <w:tcPr>
            <w:tcW w:w="3828" w:type="dxa"/>
          </w:tcPr>
          <w:p w14:paraId="31F4A08E" w14:textId="7B4180C2"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4252" w:type="dxa"/>
          </w:tcPr>
          <w:p w14:paraId="10C031D8" w14:textId="13D23E36"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bl>
    <w:p w14:paraId="37E1808E" w14:textId="2AB3EB3D" w:rsidR="000C7F96" w:rsidRDefault="009E3634" w:rsidP="009E3634">
      <w:pPr>
        <w:pStyle w:val="Question"/>
        <w:keepNext/>
        <w:rPr>
          <w:rFonts w:ascii="Verdana" w:hAnsi="Verdana"/>
          <w:b/>
        </w:rPr>
      </w:pPr>
      <w:r>
        <w:rPr>
          <w:rFonts w:ascii="Verdana" w:hAnsi="Verdana"/>
          <w:b/>
        </w:rPr>
        <w:lastRenderedPageBreak/>
        <w:tab/>
      </w:r>
      <w:r w:rsidR="0067452B">
        <w:rPr>
          <w:rFonts w:ascii="Verdana" w:hAnsi="Verdana"/>
          <w:b/>
        </w:rPr>
        <w:t>4</w:t>
      </w:r>
      <w:r>
        <w:rPr>
          <w:rFonts w:ascii="Verdana" w:hAnsi="Verdana"/>
          <w:b/>
        </w:rPr>
        <w:tab/>
      </w:r>
      <w:r w:rsidR="0067452B">
        <w:rPr>
          <w:rFonts w:ascii="Verdana" w:hAnsi="Verdana"/>
          <w:b/>
        </w:rPr>
        <w:t>Please confirm which of the following the notification relates to:</w:t>
      </w:r>
    </w:p>
    <w:p w14:paraId="610D96EF" w14:textId="35A5EFE5" w:rsidR="000C7F96" w:rsidRPr="00FF41B6" w:rsidRDefault="00FF41B6" w:rsidP="0058421A">
      <w:pPr>
        <w:pStyle w:val="QsyesnoCharChar"/>
        <w:keepNext/>
        <w:ind w:left="284" w:hanging="284"/>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58421A">
        <w:rPr>
          <w:rFonts w:ascii="Verdana" w:hAnsi="Verdana"/>
          <w:szCs w:val="18"/>
        </w:rPr>
        <w:t xml:space="preserve">a) </w:t>
      </w:r>
      <w:r w:rsidR="00020ABD" w:rsidRPr="00020ABD">
        <w:rPr>
          <w:rFonts w:ascii="Verdana" w:hAnsi="Verdana"/>
          <w:szCs w:val="18"/>
        </w:rPr>
        <w:t>The relevant instruments satisfy the conditions in MIFIDPRU 3.4 to be classified as AT1 instruments for the purposes of MIFIDPRU</w:t>
      </w:r>
    </w:p>
    <w:p w14:paraId="61643660" w14:textId="32A87977" w:rsidR="000C7F96" w:rsidRDefault="00FF41B6" w:rsidP="0058421A">
      <w:pPr>
        <w:pStyle w:val="QsyesnoCharChar"/>
        <w:keepNext/>
        <w:ind w:left="284" w:hanging="284"/>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8832CE">
        <w:rPr>
          <w:rFonts w:ascii="Verdana" w:hAnsi="Verdana"/>
          <w:szCs w:val="18"/>
        </w:rPr>
      </w:r>
      <w:r w:rsidR="008832CE">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58421A">
        <w:rPr>
          <w:rFonts w:ascii="Verdana" w:hAnsi="Verdana"/>
          <w:szCs w:val="18"/>
        </w:rPr>
        <w:t xml:space="preserve">b) </w:t>
      </w:r>
      <w:r w:rsidR="00161074" w:rsidRPr="00161074">
        <w:rPr>
          <w:rFonts w:ascii="Verdana" w:hAnsi="Verdana"/>
          <w:szCs w:val="18"/>
        </w:rPr>
        <w:t>The relevant instruments do not satisfy the conditions in MIFIDPRU 3.4 and the firm has therefore ceased to recognise them as forming part of its AT1 capital for the purposes of MIFIDPRU or has otherwise redeemed or replaced them</w:t>
      </w:r>
    </w:p>
    <w:p w14:paraId="66F6DBC8" w14:textId="275A6E9C" w:rsidR="005A44B5" w:rsidRDefault="005A44B5" w:rsidP="00FF41B6">
      <w:pPr>
        <w:pStyle w:val="QsyesnoCharChar"/>
        <w:keepNext/>
        <w:rPr>
          <w:rFonts w:ascii="Verdana" w:hAnsi="Verdana"/>
          <w:szCs w:val="18"/>
        </w:rPr>
      </w:pPr>
    </w:p>
    <w:p w14:paraId="10A93F75" w14:textId="77777777" w:rsidR="005A44B5" w:rsidRPr="005A44B5" w:rsidRDefault="005A44B5" w:rsidP="005A44B5">
      <w:pPr>
        <w:rPr>
          <w:i/>
          <w:iCs/>
          <w:sz w:val="18"/>
          <w:szCs w:val="18"/>
        </w:rPr>
      </w:pPr>
      <w:r w:rsidRPr="005A44B5">
        <w:rPr>
          <w:i/>
          <w:iCs/>
          <w:sz w:val="18"/>
          <w:szCs w:val="18"/>
        </w:rPr>
        <w:t>Note: Where the relevant instruments do not satisfy the conditions in MIFIDPRU 3.4, a firm may apply under section 138A of FSMA for a modification of the relevant provisions to continue to allow it to classify the instruments as AT1 instruments for the purposes of MIFIDPRU. A firm does not have to submit this notification if it has applied by 1 February 2022 for a modification that allows it to classify all its CRR AT1 instruments as MIFIDPRU AT1 instruments.</w:t>
      </w:r>
    </w:p>
    <w:p w14:paraId="644D916E" w14:textId="4C2134A8" w:rsidR="00CC1C1B" w:rsidRPr="00CC1C1B" w:rsidRDefault="00021B19" w:rsidP="00CC1C1B">
      <w:pPr>
        <w:pStyle w:val="Question"/>
        <w:keepNext/>
        <w:rPr>
          <w:rFonts w:ascii="Verdana" w:hAnsi="Verdana"/>
          <w:b/>
        </w:rPr>
      </w:pPr>
      <w:r>
        <w:rPr>
          <w:rFonts w:ascii="Verdana" w:hAnsi="Verdana"/>
          <w:b/>
        </w:rPr>
        <w:tab/>
      </w:r>
      <w:r w:rsidR="0058421A">
        <w:rPr>
          <w:rFonts w:ascii="Verdana" w:hAnsi="Verdana"/>
          <w:b/>
        </w:rPr>
        <w:t>5</w:t>
      </w:r>
      <w:r>
        <w:rPr>
          <w:rFonts w:ascii="Verdana" w:hAnsi="Verdana"/>
          <w:b/>
        </w:rPr>
        <w:tab/>
      </w:r>
      <w:r w:rsidR="006C6E09" w:rsidRPr="006C6E09">
        <w:rPr>
          <w:rFonts w:ascii="Verdana" w:hAnsi="Verdana"/>
          <w:b/>
        </w:rPr>
        <w:t>Where the notification relates to 3b, please explain how the firm ensures compliance with own funds requirements following the declassification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C1C1B" w:rsidRPr="00862EE7" w14:paraId="0772F576" w14:textId="77777777" w:rsidTr="00D65D13">
        <w:trPr>
          <w:trHeight w:val="1392"/>
        </w:trPr>
        <w:tc>
          <w:tcPr>
            <w:tcW w:w="7088" w:type="dxa"/>
          </w:tcPr>
          <w:p w14:paraId="0ED11DDA" w14:textId="77777777" w:rsidR="00CC1C1B" w:rsidRPr="00862EE7" w:rsidRDefault="00CC1C1B" w:rsidP="00D65D13">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249A2CD" w14:textId="75611C74" w:rsidR="000C7F96" w:rsidRPr="00DE5618" w:rsidRDefault="001449C5" w:rsidP="00454896">
      <w:pPr>
        <w:pStyle w:val="Question"/>
        <w:keepNext/>
      </w:pPr>
      <w:r>
        <w:rPr>
          <w:rFonts w:ascii="Verdana" w:hAnsi="Verdana"/>
          <w:b/>
        </w:rPr>
        <w:tab/>
      </w:r>
    </w:p>
    <w:p w14:paraId="7C968247" w14:textId="63EDE3A9" w:rsidR="000C7F96" w:rsidRPr="000C7F96" w:rsidRDefault="000C7F96" w:rsidP="000C7F96">
      <w:pPr>
        <w:spacing w:after="240"/>
        <w:rPr>
          <w:rFonts w:eastAsia="Times New Roman"/>
          <w:b/>
          <w:sz w:val="22"/>
          <w:szCs w:val="22"/>
          <w:lang w:eastAsia="en-US"/>
        </w:rPr>
      </w:pPr>
    </w:p>
    <w:sectPr w:rsidR="000C7F96" w:rsidRPr="000C7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BF3C70"/>
    <w:multiLevelType w:val="hybridMultilevel"/>
    <w:tmpl w:val="32264A4C"/>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8320E"/>
    <w:multiLevelType w:val="hybridMultilevel"/>
    <w:tmpl w:val="F4EEFC0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 w15:restartNumberingAfterBreak="0">
    <w:nsid w:val="3262219B"/>
    <w:multiLevelType w:val="hybridMultilevel"/>
    <w:tmpl w:val="93440738"/>
    <w:lvl w:ilvl="0" w:tplc="867E075C">
      <w:start w:val="7"/>
      <w:numFmt w:val="decimal"/>
      <w:lvlText w:val="%1"/>
      <w:lvlJc w:val="left"/>
      <w:pPr>
        <w:ind w:left="93" w:hanging="360"/>
      </w:pPr>
      <w:rPr>
        <w:rFonts w:hint="default"/>
      </w:rPr>
    </w:lvl>
    <w:lvl w:ilvl="1" w:tplc="08090019">
      <w:start w:val="1"/>
      <w:numFmt w:val="lowerLetter"/>
      <w:lvlText w:val="%2."/>
      <w:lvlJc w:val="left"/>
      <w:pPr>
        <w:ind w:left="813" w:hanging="360"/>
      </w:pPr>
    </w:lvl>
    <w:lvl w:ilvl="2" w:tplc="0809001B" w:tentative="1">
      <w:start w:val="1"/>
      <w:numFmt w:val="lowerRoman"/>
      <w:lvlText w:val="%3."/>
      <w:lvlJc w:val="right"/>
      <w:pPr>
        <w:ind w:left="1533" w:hanging="180"/>
      </w:pPr>
    </w:lvl>
    <w:lvl w:ilvl="3" w:tplc="0809000F" w:tentative="1">
      <w:start w:val="1"/>
      <w:numFmt w:val="decimal"/>
      <w:lvlText w:val="%4."/>
      <w:lvlJc w:val="left"/>
      <w:pPr>
        <w:ind w:left="2253" w:hanging="360"/>
      </w:pPr>
    </w:lvl>
    <w:lvl w:ilvl="4" w:tplc="08090019" w:tentative="1">
      <w:start w:val="1"/>
      <w:numFmt w:val="lowerLetter"/>
      <w:lvlText w:val="%5."/>
      <w:lvlJc w:val="left"/>
      <w:pPr>
        <w:ind w:left="2973" w:hanging="360"/>
      </w:pPr>
    </w:lvl>
    <w:lvl w:ilvl="5" w:tplc="0809001B" w:tentative="1">
      <w:start w:val="1"/>
      <w:numFmt w:val="lowerRoman"/>
      <w:lvlText w:val="%6."/>
      <w:lvlJc w:val="right"/>
      <w:pPr>
        <w:ind w:left="3693" w:hanging="180"/>
      </w:pPr>
    </w:lvl>
    <w:lvl w:ilvl="6" w:tplc="0809000F" w:tentative="1">
      <w:start w:val="1"/>
      <w:numFmt w:val="decimal"/>
      <w:lvlText w:val="%7."/>
      <w:lvlJc w:val="left"/>
      <w:pPr>
        <w:ind w:left="4413" w:hanging="360"/>
      </w:pPr>
    </w:lvl>
    <w:lvl w:ilvl="7" w:tplc="08090019" w:tentative="1">
      <w:start w:val="1"/>
      <w:numFmt w:val="lowerLetter"/>
      <w:lvlText w:val="%8."/>
      <w:lvlJc w:val="left"/>
      <w:pPr>
        <w:ind w:left="5133" w:hanging="360"/>
      </w:pPr>
    </w:lvl>
    <w:lvl w:ilvl="8" w:tplc="0809001B" w:tentative="1">
      <w:start w:val="1"/>
      <w:numFmt w:val="lowerRoman"/>
      <w:lvlText w:val="%9."/>
      <w:lvlJc w:val="right"/>
      <w:pPr>
        <w:ind w:left="5853" w:hanging="180"/>
      </w:pPr>
    </w:lvl>
  </w:abstractNum>
  <w:abstractNum w:abstractNumId="5" w15:restartNumberingAfterBreak="0">
    <w:nsid w:val="3E255D08"/>
    <w:multiLevelType w:val="hybridMultilevel"/>
    <w:tmpl w:val="863AC7A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C4F91"/>
    <w:multiLevelType w:val="hybridMultilevel"/>
    <w:tmpl w:val="6A5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24E29"/>
    <w:multiLevelType w:val="hybridMultilevel"/>
    <w:tmpl w:val="BAAABA46"/>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pStyle w:val="FCABulletText"/>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7"/>
  </w:num>
  <w:num w:numId="2">
    <w:abstractNumId w:val="2"/>
  </w:num>
  <w:num w:numId="3">
    <w:abstractNumId w:val="2"/>
    <w:lvlOverride w:ilvl="0">
      <w:startOverride w:val="1"/>
    </w:lvlOverride>
  </w:num>
  <w:num w:numId="4">
    <w:abstractNumId w:val="0"/>
  </w:num>
  <w:num w:numId="5">
    <w:abstractNumId w:val="1"/>
  </w:num>
  <w:num w:numId="6">
    <w:abstractNumId w:val="4"/>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hghePxWFRs17AiZ9z8+9qpNk0bvnyKYnM/Q9FXOatJ33G0yYyFgqaXajcteu3U0jvonUNShF8Ah0HcZLYmOA==" w:salt="lW8kOAdAQv/IBP0ZxTk6E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96"/>
    <w:rsid w:val="0001318A"/>
    <w:rsid w:val="00020ABD"/>
    <w:rsid w:val="00021B19"/>
    <w:rsid w:val="000534E4"/>
    <w:rsid w:val="000C7F96"/>
    <w:rsid w:val="001449C5"/>
    <w:rsid w:val="00161074"/>
    <w:rsid w:val="001B1F21"/>
    <w:rsid w:val="001B3DB7"/>
    <w:rsid w:val="002D7043"/>
    <w:rsid w:val="003C1CEB"/>
    <w:rsid w:val="003C6030"/>
    <w:rsid w:val="00437C9B"/>
    <w:rsid w:val="00454896"/>
    <w:rsid w:val="00472237"/>
    <w:rsid w:val="00491674"/>
    <w:rsid w:val="00501E0C"/>
    <w:rsid w:val="00521CF6"/>
    <w:rsid w:val="0052668A"/>
    <w:rsid w:val="0056648C"/>
    <w:rsid w:val="0058421A"/>
    <w:rsid w:val="005A44B5"/>
    <w:rsid w:val="005E6C5D"/>
    <w:rsid w:val="0067452B"/>
    <w:rsid w:val="006C6E09"/>
    <w:rsid w:val="008832CE"/>
    <w:rsid w:val="008957B3"/>
    <w:rsid w:val="008D1CF7"/>
    <w:rsid w:val="00935CFF"/>
    <w:rsid w:val="00987917"/>
    <w:rsid w:val="009E3634"/>
    <w:rsid w:val="00A80AFC"/>
    <w:rsid w:val="00A81C8E"/>
    <w:rsid w:val="00B24856"/>
    <w:rsid w:val="00BC4B25"/>
    <w:rsid w:val="00CC1C1B"/>
    <w:rsid w:val="00D45434"/>
    <w:rsid w:val="00D7558C"/>
    <w:rsid w:val="00DA6C49"/>
    <w:rsid w:val="00EE7206"/>
    <w:rsid w:val="00F4303C"/>
    <w:rsid w:val="00FF4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9B5BA"/>
  <w15:chartTrackingRefBased/>
  <w15:docId w15:val="{B454BD25-7DE7-40D8-9E48-655BD123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C7F96"/>
    <w:pPr>
      <w:spacing w:line="264" w:lineRule="auto"/>
    </w:pPr>
    <w:rPr>
      <w:rFonts w:ascii="Verdana" w:eastAsia="MS Mincho" w:hAnsi="Verdana"/>
    </w:rPr>
  </w:style>
  <w:style w:type="paragraph" w:styleId="Heading1">
    <w:name w:val="heading 1"/>
    <w:basedOn w:val="Normal"/>
    <w:next w:val="Normal"/>
    <w:link w:val="Heading1Char"/>
    <w:uiPriority w:val="9"/>
    <w:qFormat/>
    <w:rsid w:val="000131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F9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Indentabc">
    <w:name w:val="FCA Indent a_b_c"/>
    <w:basedOn w:val="ListParagraph"/>
    <w:uiPriority w:val="6"/>
    <w:qFormat/>
    <w:rsid w:val="000C7F96"/>
    <w:pPr>
      <w:numPr>
        <w:ilvl w:val="6"/>
        <w:numId w:val="1"/>
      </w:numPr>
      <w:contextualSpacing w:val="0"/>
    </w:pPr>
    <w:rPr>
      <w:sz w:val="18"/>
      <w:szCs w:val="16"/>
    </w:rPr>
  </w:style>
  <w:style w:type="paragraph" w:customStyle="1" w:styleId="FCABodyText">
    <w:name w:val="FCA Body Text"/>
    <w:basedOn w:val="Normal"/>
    <w:uiPriority w:val="5"/>
    <w:qFormat/>
    <w:rsid w:val="000C7F96"/>
    <w:pPr>
      <w:numPr>
        <w:ilvl w:val="3"/>
        <w:numId w:val="1"/>
      </w:numPr>
    </w:pPr>
    <w:rPr>
      <w:sz w:val="22"/>
    </w:rPr>
  </w:style>
  <w:style w:type="paragraph" w:customStyle="1" w:styleId="FCABulletText">
    <w:name w:val="FCA Bullet Text"/>
    <w:basedOn w:val="FCABodyText"/>
    <w:uiPriority w:val="5"/>
    <w:qFormat/>
    <w:rsid w:val="000C7F96"/>
    <w:pPr>
      <w:numPr>
        <w:ilvl w:val="4"/>
      </w:numPr>
    </w:pPr>
  </w:style>
  <w:style w:type="paragraph" w:customStyle="1" w:styleId="FCAIndentBullet">
    <w:name w:val="FCA Indent Bullet"/>
    <w:basedOn w:val="Normal"/>
    <w:uiPriority w:val="6"/>
    <w:qFormat/>
    <w:rsid w:val="000C7F96"/>
    <w:pPr>
      <w:numPr>
        <w:ilvl w:val="7"/>
        <w:numId w:val="1"/>
      </w:numPr>
    </w:pPr>
    <w:rPr>
      <w:sz w:val="22"/>
    </w:rPr>
  </w:style>
  <w:style w:type="paragraph" w:customStyle="1" w:styleId="FCAHeadingLevel2">
    <w:name w:val="FCA Heading Level 2"/>
    <w:basedOn w:val="Normal"/>
    <w:uiPriority w:val="4"/>
    <w:qFormat/>
    <w:rsid w:val="000C7F96"/>
    <w:pPr>
      <w:numPr>
        <w:ilvl w:val="1"/>
        <w:numId w:val="1"/>
      </w:numPr>
      <w:spacing w:before="240"/>
    </w:pPr>
    <w:rPr>
      <w:b/>
      <w:sz w:val="21"/>
      <w:szCs w:val="21"/>
    </w:rPr>
  </w:style>
  <w:style w:type="paragraph" w:customStyle="1" w:styleId="FCAHeadingLevel3">
    <w:name w:val="FCA Heading Level 3"/>
    <w:basedOn w:val="Normal"/>
    <w:uiPriority w:val="4"/>
    <w:qFormat/>
    <w:rsid w:val="000C7F96"/>
    <w:pPr>
      <w:numPr>
        <w:ilvl w:val="2"/>
        <w:numId w:val="1"/>
      </w:numPr>
      <w:spacing w:after="120"/>
    </w:pPr>
    <w:rPr>
      <w:b/>
      <w:i/>
    </w:rPr>
  </w:style>
  <w:style w:type="paragraph" w:customStyle="1" w:styleId="FCABullet123">
    <w:name w:val="FCA Bullet 1_2_3"/>
    <w:uiPriority w:val="6"/>
    <w:qFormat/>
    <w:rsid w:val="000C7F96"/>
    <w:pPr>
      <w:numPr>
        <w:ilvl w:val="5"/>
        <w:numId w:val="1"/>
      </w:numPr>
      <w:spacing w:after="240" w:line="264" w:lineRule="auto"/>
    </w:pPr>
    <w:rPr>
      <w:rFonts w:ascii="Verdana" w:eastAsia="MS Mincho" w:hAnsi="Verdana"/>
    </w:rPr>
  </w:style>
  <w:style w:type="paragraph" w:customStyle="1" w:styleId="FCASub-Indentiiiiii">
    <w:name w:val="FCA Sub-Indent i_ii_iii"/>
    <w:uiPriority w:val="6"/>
    <w:qFormat/>
    <w:rsid w:val="000C7F96"/>
    <w:pPr>
      <w:numPr>
        <w:ilvl w:val="8"/>
        <w:numId w:val="1"/>
      </w:numPr>
      <w:spacing w:after="240" w:line="264" w:lineRule="auto"/>
    </w:pPr>
    <w:rPr>
      <w:rFonts w:ascii="Verdana" w:eastAsia="MS Mincho" w:hAnsi="Verdana"/>
      <w:sz w:val="22"/>
    </w:rPr>
  </w:style>
  <w:style w:type="paragraph" w:customStyle="1" w:styleId="FCAHeadingLevel1">
    <w:name w:val="FCA Heading Level 1"/>
    <w:uiPriority w:val="4"/>
    <w:qFormat/>
    <w:rsid w:val="000C7F96"/>
    <w:pPr>
      <w:numPr>
        <w:numId w:val="1"/>
      </w:numPr>
      <w:tabs>
        <w:tab w:val="left" w:pos="0"/>
      </w:tabs>
      <w:spacing w:before="480" w:after="240" w:line="264" w:lineRule="auto"/>
    </w:pPr>
    <w:rPr>
      <w:rFonts w:ascii="Verdana" w:hAnsi="Verdana"/>
      <w:b/>
      <w:bCs/>
      <w:sz w:val="22"/>
      <w:szCs w:val="22"/>
      <w:lang w:eastAsia="en-US"/>
    </w:rPr>
  </w:style>
  <w:style w:type="character" w:styleId="CommentReference">
    <w:name w:val="annotation reference"/>
    <w:basedOn w:val="DefaultParagraphFont"/>
    <w:uiPriority w:val="99"/>
    <w:semiHidden/>
    <w:unhideWhenUsed/>
    <w:rsid w:val="000C7F96"/>
    <w:rPr>
      <w:sz w:val="16"/>
      <w:szCs w:val="16"/>
    </w:rPr>
  </w:style>
  <w:style w:type="paragraph" w:styleId="CommentText">
    <w:name w:val="annotation text"/>
    <w:basedOn w:val="Normal"/>
    <w:link w:val="CommentTextChar"/>
    <w:uiPriority w:val="99"/>
    <w:unhideWhenUsed/>
    <w:rsid w:val="000C7F96"/>
    <w:pPr>
      <w:spacing w:line="240" w:lineRule="auto"/>
    </w:pPr>
  </w:style>
  <w:style w:type="character" w:customStyle="1" w:styleId="CommentTextChar">
    <w:name w:val="Comment Text Char"/>
    <w:basedOn w:val="DefaultParagraphFont"/>
    <w:link w:val="CommentText"/>
    <w:uiPriority w:val="99"/>
    <w:rsid w:val="000C7F96"/>
    <w:rPr>
      <w:rFonts w:ascii="Verdana" w:eastAsia="MS Mincho" w:hAnsi="Verdana"/>
    </w:rPr>
  </w:style>
  <w:style w:type="paragraph" w:styleId="ListParagraph">
    <w:name w:val="List Paragraph"/>
    <w:basedOn w:val="Normal"/>
    <w:uiPriority w:val="34"/>
    <w:qFormat/>
    <w:rsid w:val="000C7F96"/>
    <w:pPr>
      <w:ind w:left="720"/>
      <w:contextualSpacing/>
    </w:pPr>
  </w:style>
  <w:style w:type="paragraph" w:styleId="Revision">
    <w:name w:val="Revision"/>
    <w:hidden/>
    <w:uiPriority w:val="99"/>
    <w:semiHidden/>
    <w:rsid w:val="000C7F96"/>
    <w:rPr>
      <w:rFonts w:ascii="Verdana" w:eastAsia="MS Mincho" w:hAnsi="Verdana"/>
    </w:rPr>
  </w:style>
  <w:style w:type="paragraph" w:customStyle="1" w:styleId="FCABullet123-option">
    <w:name w:val="FCA Bullet 1_2_3 - option"/>
    <w:uiPriority w:val="1"/>
    <w:rsid w:val="000C7F96"/>
    <w:pPr>
      <w:spacing w:after="240" w:line="264" w:lineRule="auto"/>
      <w:ind w:left="862"/>
    </w:pPr>
    <w:rPr>
      <w:rFonts w:ascii="Verdana" w:eastAsia="MS Mincho" w:hAnsi="Verdana"/>
    </w:rPr>
  </w:style>
  <w:style w:type="paragraph" w:customStyle="1" w:styleId="FCABullet123-A">
    <w:name w:val="FCA Bullet 1_2_3 - A"/>
    <w:uiPriority w:val="1"/>
    <w:rsid w:val="000C7F96"/>
    <w:pPr>
      <w:numPr>
        <w:numId w:val="2"/>
      </w:numPr>
      <w:spacing w:after="240" w:line="264" w:lineRule="auto"/>
    </w:pPr>
    <w:rPr>
      <w:rFonts w:ascii="Verdana" w:eastAsia="MS Mincho" w:hAnsi="Verdana"/>
    </w:rPr>
  </w:style>
  <w:style w:type="table" w:customStyle="1" w:styleId="TableGrid20">
    <w:name w:val="Table Grid20"/>
    <w:basedOn w:val="TableNormal"/>
    <w:next w:val="TableGrid"/>
    <w:uiPriority w:val="39"/>
    <w:rsid w:val="000C7F96"/>
    <w:rPr>
      <w:rFonts w:ascii="Verdana" w:eastAsia="MS Mincho"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C7F9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01318A"/>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rPr>
  </w:style>
  <w:style w:type="character" w:customStyle="1" w:styleId="Heading1Char">
    <w:name w:val="Heading 1 Char"/>
    <w:basedOn w:val="DefaultParagraphFont"/>
    <w:link w:val="Heading1"/>
    <w:uiPriority w:val="9"/>
    <w:rsid w:val="0001318A"/>
    <w:rPr>
      <w:rFonts w:asciiTheme="majorHAnsi" w:eastAsiaTheme="majorEastAsia" w:hAnsiTheme="majorHAnsi" w:cstheme="majorBidi"/>
      <w:color w:val="2F5496" w:themeColor="accent1" w:themeShade="BF"/>
      <w:sz w:val="32"/>
      <w:szCs w:val="32"/>
    </w:rPr>
  </w:style>
  <w:style w:type="paragraph" w:customStyle="1" w:styleId="QspromptChar">
    <w:name w:val="Qs prompt Char"/>
    <w:basedOn w:val="Question"/>
    <w:link w:val="QspromptCharChar"/>
    <w:rsid w:val="00DA6C49"/>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DA6C49"/>
    <w:pPr>
      <w:tabs>
        <w:tab w:val="clear" w:pos="284"/>
        <w:tab w:val="left" w:pos="1418"/>
        <w:tab w:val="left" w:pos="2552"/>
      </w:tabs>
      <w:spacing w:before="0"/>
      <w:ind w:left="28" w:firstLine="0"/>
    </w:pPr>
    <w:rPr>
      <w:color w:val="000080"/>
    </w:rPr>
  </w:style>
  <w:style w:type="character" w:customStyle="1" w:styleId="QspromptCharChar">
    <w:name w:val="Qs prompt Char Char"/>
    <w:link w:val="QspromptChar"/>
    <w:rsid w:val="00DA6C49"/>
    <w:rPr>
      <w:rFonts w:ascii="Arial" w:hAnsi="Arial"/>
      <w:sz w:val="18"/>
    </w:rPr>
  </w:style>
  <w:style w:type="character" w:customStyle="1" w:styleId="QsanswerChar">
    <w:name w:val="Qs answer Char"/>
    <w:link w:val="Qsanswer"/>
    <w:rsid w:val="00DA6C49"/>
    <w:rPr>
      <w:rFonts w:ascii="Arial" w:hAnsi="Arial"/>
      <w:color w:val="000080"/>
      <w:sz w:val="18"/>
    </w:rPr>
  </w:style>
  <w:style w:type="paragraph" w:customStyle="1" w:styleId="QsyesnoCharChar">
    <w:name w:val="Qs yes/no Char Char"/>
    <w:basedOn w:val="Normal"/>
    <w:link w:val="QsyesnoCharCharChar"/>
    <w:rsid w:val="00FF41B6"/>
    <w:pPr>
      <w:tabs>
        <w:tab w:val="right" w:pos="-142"/>
        <w:tab w:val="left" w:pos="284"/>
        <w:tab w:val="left" w:pos="851"/>
      </w:tabs>
      <w:spacing w:before="20" w:after="20" w:line="220" w:lineRule="exact"/>
      <w:ind w:right="731"/>
      <w:outlineLvl w:val="0"/>
    </w:pPr>
    <w:rPr>
      <w:rFonts w:ascii="Arial" w:eastAsia="Times New Roman" w:hAnsi="Arial"/>
      <w:sz w:val="18"/>
    </w:rPr>
  </w:style>
  <w:style w:type="character" w:customStyle="1" w:styleId="QsyesnoCharCharChar">
    <w:name w:val="Qs yes/no Char Char Char"/>
    <w:link w:val="QsyesnoCharChar"/>
    <w:rsid w:val="00FF41B6"/>
    <w:rPr>
      <w:rFonts w:ascii="Arial" w:hAnsi="Arial"/>
      <w:sz w:val="18"/>
    </w:rPr>
  </w:style>
  <w:style w:type="paragraph" w:customStyle="1" w:styleId="FCANote">
    <w:name w:val="FCA Note"/>
    <w:uiPriority w:val="1"/>
    <w:rsid w:val="005A44B5"/>
    <w:pPr>
      <w:spacing w:after="240" w:line="264" w:lineRule="auto"/>
      <w:ind w:left="851"/>
    </w:pPr>
    <w:rPr>
      <w:rFonts w:ascii="Verdana" w:eastAsia="MS Mincho" w:hAnsi="Verdan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Bowers</dc:creator>
  <cp:keywords/>
  <dc:description/>
  <cp:lastModifiedBy>Kelly Dulieu</cp:lastModifiedBy>
  <cp:revision>26</cp:revision>
  <dcterms:created xsi:type="dcterms:W3CDTF">2021-12-09T10:02:00Z</dcterms:created>
  <dcterms:modified xsi:type="dcterms:W3CDTF">2021-12-09T11:43:00Z</dcterms:modified>
</cp:coreProperties>
</file>