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8C226B"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66177F01"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90347E">
        <w:rPr>
          <w:rFonts w:ascii="Verdana" w:hAnsi="Verdana"/>
          <w:b/>
          <w:sz w:val="28"/>
          <w:szCs w:val="28"/>
        </w:rPr>
        <w:t>I</w:t>
      </w:r>
      <w:r>
        <w:rPr>
          <w:rFonts w:ascii="Verdana" w:hAnsi="Verdana"/>
          <w:b/>
          <w:sz w:val="28"/>
          <w:szCs w:val="28"/>
        </w:rPr>
        <w:t>FID</w:t>
      </w:r>
      <w:r w:rsidR="0090347E">
        <w:rPr>
          <w:rFonts w:ascii="Verdana" w:hAnsi="Verdana"/>
          <w:b/>
          <w:sz w:val="28"/>
          <w:szCs w:val="28"/>
        </w:rPr>
        <w:t>PRU</w:t>
      </w:r>
      <w:r>
        <w:rPr>
          <w:rFonts w:ascii="Verdana" w:hAnsi="Verdana"/>
          <w:b/>
          <w:sz w:val="28"/>
          <w:szCs w:val="28"/>
        </w:rPr>
        <w:t xml:space="preserve"> 3.3.2R for permission to include interim or year-end profits as common equity tier 1</w:t>
      </w:r>
      <w:r w:rsidR="0090347E">
        <w:rPr>
          <w:rFonts w:ascii="Verdana" w:hAnsi="Verdana"/>
          <w:b/>
          <w:sz w:val="28"/>
          <w:szCs w:val="28"/>
        </w:rPr>
        <w:t xml:space="preserve"> </w:t>
      </w:r>
      <w:r>
        <w:rPr>
          <w:rFonts w:ascii="Verdana" w:hAnsi="Verdana"/>
          <w:b/>
          <w:sz w:val="28"/>
          <w:szCs w:val="28"/>
        </w:rPr>
        <w:t>(CET1) capital before the firm has taken a formal decision confirming the final profit and loss for the year</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6CA34210"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8C226B">
      <w:r>
        <w:rPr>
          <w:noProof/>
        </w:rPr>
        <w:pict w14:anchorId="6627268A">
          <v:rect id="_x0000_s1148" style="position:absolute;margin-left:31.2pt;margin-top:270.75pt;width:531pt;height:545.3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6942BD12" w14:textId="7AF1230D" w:rsidR="005F26FD" w:rsidRDefault="003A0536" w:rsidP="005F26FD">
                  <w:pPr>
                    <w:tabs>
                      <w:tab w:val="right" w:pos="4253"/>
                    </w:tabs>
                    <w:spacing w:line="240" w:lineRule="exact"/>
                    <w:ind w:left="142" w:right="312" w:hanging="284"/>
                    <w:rPr>
                      <w:rFonts w:ascii="Verdana" w:hAnsi="Verdana"/>
                    </w:rPr>
                  </w:pPr>
                  <w:r>
                    <w:rPr>
                      <w:rFonts w:ascii="Verdana" w:hAnsi="Verdana"/>
                    </w:rPr>
                    <w:tab/>
                  </w:r>
                  <w:bookmarkStart w:id="2" w:name="_Hlk77578415"/>
                  <w:r w:rsidR="005F26FD" w:rsidRPr="005F26FD">
                    <w:rPr>
                      <w:rFonts w:ascii="Verdana" w:hAnsi="Verdana"/>
                    </w:rPr>
                    <w:t>This application form should be completed by MIFIDPRU investment firms and UK parent entities applying for permission under MIFIDPRU 3.3.</w:t>
                  </w:r>
                  <w:r w:rsidR="008D7914">
                    <w:rPr>
                      <w:rFonts w:ascii="Verdana" w:hAnsi="Verdana"/>
                    </w:rPr>
                    <w:t>2</w:t>
                  </w:r>
                  <w:r w:rsidR="005F26FD" w:rsidRPr="005F26FD">
                    <w:rPr>
                      <w:rFonts w:ascii="Verdana" w:hAnsi="Verdana"/>
                    </w:rPr>
                    <w:t xml:space="preserve">R to </w:t>
                  </w:r>
                  <w:r w:rsidR="00D21E0F">
                    <w:rPr>
                      <w:rFonts w:ascii="Verdana" w:hAnsi="Verdana"/>
                    </w:rPr>
                    <w:t xml:space="preserve">include interim or year-end profits in </w:t>
                  </w:r>
                  <w:r w:rsidR="00AE44A7">
                    <w:rPr>
                      <w:rFonts w:ascii="Verdana" w:hAnsi="Verdana"/>
                    </w:rPr>
                    <w:t>Common Equity Tier 1 (CET1) capital before they take a formal decision confirming the final profit or loss</w:t>
                  </w:r>
                  <w:r w:rsidR="005B0376">
                    <w:rPr>
                      <w:rFonts w:ascii="Verdana" w:hAnsi="Verdana"/>
                    </w:rPr>
                    <w:t xml:space="preserve"> for the year</w:t>
                  </w:r>
                  <w:r w:rsidR="00AE44A7">
                    <w:rPr>
                      <w:rFonts w:ascii="Verdana" w:hAnsi="Verdana"/>
                    </w:rPr>
                    <w:t xml:space="preserve">. </w:t>
                  </w:r>
                </w:p>
                <w:p w14:paraId="5498690A" w14:textId="77777777" w:rsidR="0036484B" w:rsidRPr="005F26FD" w:rsidRDefault="0036484B" w:rsidP="005F26FD">
                  <w:pPr>
                    <w:tabs>
                      <w:tab w:val="right" w:pos="4253"/>
                    </w:tabs>
                    <w:spacing w:line="240" w:lineRule="exact"/>
                    <w:ind w:left="142" w:right="312" w:hanging="284"/>
                    <w:rPr>
                      <w:rFonts w:ascii="Verdana" w:hAnsi="Verdana"/>
                    </w:rPr>
                  </w:pPr>
                </w:p>
                <w:p w14:paraId="0588D0B4" w14:textId="0A7D5F0E" w:rsidR="002A21BC" w:rsidRDefault="005F26FD" w:rsidP="005F26FD">
                  <w:pPr>
                    <w:tabs>
                      <w:tab w:val="right" w:pos="4253"/>
                    </w:tabs>
                    <w:spacing w:line="240" w:lineRule="exact"/>
                    <w:ind w:left="142" w:right="312" w:hanging="284"/>
                    <w:rPr>
                      <w:rFonts w:ascii="Verdana" w:hAnsi="Verdana"/>
                    </w:rPr>
                  </w:pPr>
                  <w:r w:rsidRPr="005F26FD">
                    <w:rPr>
                      <w:rFonts w:ascii="Verdana" w:hAnsi="Verdana"/>
                    </w:rPr>
                    <w:tab/>
                  </w:r>
                  <w:r w:rsidRPr="005F26FD">
                    <w:rPr>
                      <w:rFonts w:ascii="Verdana" w:hAnsi="Verdana"/>
                    </w:rPr>
                    <w:tab/>
                  </w:r>
                  <w:r w:rsidR="002A21BC" w:rsidRPr="002A21BC">
                    <w:rPr>
                      <w:rFonts w:ascii="Verdana" w:hAnsi="Verdana"/>
                    </w:rPr>
                    <w:t xml:space="preserve">Please refer to MIFIDPRU 3.3 and the FCA's IFPR webpage which includes links to all our IFPR related publications to date: </w:t>
                  </w:r>
                  <w:hyperlink r:id="rId13" w:history="1">
                    <w:r w:rsidR="002A21BC" w:rsidRPr="002A3814">
                      <w:rPr>
                        <w:rStyle w:val="Hyperlink"/>
                        <w:rFonts w:ascii="Verdana" w:hAnsi="Verdana"/>
                      </w:rPr>
                      <w:t>https://www.fca.org.uk/firms/investment-firms-prudential-regime-ifpr</w:t>
                    </w:r>
                  </w:hyperlink>
                  <w:r w:rsidR="002A21BC">
                    <w:rPr>
                      <w:rFonts w:ascii="Verdana" w:hAnsi="Verdana"/>
                    </w:rPr>
                    <w:t>.</w:t>
                  </w:r>
                </w:p>
                <w:p w14:paraId="0628925C" w14:textId="77777777" w:rsidR="002A21BC" w:rsidRDefault="002A21BC" w:rsidP="005F26FD">
                  <w:pPr>
                    <w:tabs>
                      <w:tab w:val="right" w:pos="4253"/>
                    </w:tabs>
                    <w:spacing w:line="240" w:lineRule="exact"/>
                    <w:ind w:left="142" w:right="312" w:hanging="284"/>
                    <w:rPr>
                      <w:rFonts w:ascii="Verdana" w:hAnsi="Verdana"/>
                    </w:rPr>
                  </w:pPr>
                </w:p>
                <w:p w14:paraId="68B422C1" w14:textId="5D838EB0" w:rsidR="00097B96" w:rsidRDefault="002A21BC" w:rsidP="005F26FD">
                  <w:pPr>
                    <w:tabs>
                      <w:tab w:val="right" w:pos="4253"/>
                    </w:tabs>
                    <w:spacing w:line="240" w:lineRule="exact"/>
                    <w:ind w:left="142" w:right="312" w:hanging="284"/>
                    <w:rPr>
                      <w:rFonts w:ascii="Verdana" w:hAnsi="Verdana"/>
                    </w:rPr>
                  </w:pPr>
                  <w:r>
                    <w:rPr>
                      <w:rFonts w:ascii="Verdana" w:hAnsi="Verdana"/>
                    </w:rPr>
                    <w:tab/>
                  </w:r>
                  <w:r w:rsidR="005F26FD" w:rsidRPr="005F26FD">
                    <w:rPr>
                      <w:rFonts w:ascii="Verdana" w:hAnsi="Verdana"/>
                    </w:rPr>
                    <w:t>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2A8A3AA4"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5B0376">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7D0E7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7D0E7C">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7D0E7C">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7D0E7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7D0E7C">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7D0E7C">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39B4C33C" w:rsidR="000442C8" w:rsidRPr="00443DF6" w:rsidRDefault="000442C8" w:rsidP="00A057EC">
            <w:pPr>
              <w:pStyle w:val="Sectionheading"/>
              <w:rPr>
                <w:rFonts w:ascii="Verdana" w:hAnsi="Verdana"/>
              </w:rPr>
            </w:pPr>
            <w:r w:rsidRPr="00047382">
              <w:rPr>
                <w:rFonts w:ascii="Verdana" w:hAnsi="Verdana"/>
                <w:sz w:val="28"/>
                <w:szCs w:val="28"/>
              </w:rPr>
              <w:t>About th</w:t>
            </w:r>
            <w:r w:rsidR="005C25B1">
              <w:rPr>
                <w:rFonts w:ascii="Verdana" w:hAnsi="Verdana"/>
                <w:sz w:val="28"/>
                <w:szCs w:val="28"/>
              </w:rPr>
              <w:t>is permission</w:t>
            </w:r>
            <w:r w:rsidR="0016317A">
              <w:rPr>
                <w:rFonts w:ascii="Verdana" w:hAnsi="Verdana"/>
                <w:sz w:val="28"/>
                <w:szCs w:val="28"/>
              </w:rPr>
              <w:t xml:space="preserve"> </w:t>
            </w:r>
          </w:p>
        </w:tc>
      </w:tr>
    </w:tbl>
    <w:p w14:paraId="2FE4AF78" w14:textId="77777777" w:rsidR="00504F64" w:rsidRDefault="00504F64" w:rsidP="009104F3">
      <w:pPr>
        <w:pStyle w:val="Question"/>
        <w:keepNext/>
        <w:rPr>
          <w:rFonts w:ascii="Verdana" w:hAnsi="Verdana"/>
          <w:b/>
        </w:rPr>
      </w:pPr>
    </w:p>
    <w:p w14:paraId="5DFB620C" w14:textId="703C3DA2" w:rsidR="005D085D" w:rsidRDefault="00D95B9C" w:rsidP="00504F64">
      <w:pPr>
        <w:pStyle w:val="Question"/>
        <w:keepNext/>
        <w:spacing w:after="20"/>
        <w:rPr>
          <w:rFonts w:ascii="Verdana" w:hAnsi="Verdana"/>
          <w:b/>
        </w:rPr>
      </w:pPr>
      <w:r w:rsidRPr="00443DF6">
        <w:rPr>
          <w:rFonts w:ascii="Verdana" w:hAnsi="Verdana"/>
          <w:b/>
        </w:rPr>
        <w:tab/>
      </w:r>
      <w:r w:rsidR="00265DEF">
        <w:rPr>
          <w:rFonts w:ascii="Verdana" w:hAnsi="Verdana"/>
          <w:b/>
        </w:rPr>
        <w:t>2.</w:t>
      </w:r>
      <w:r w:rsidR="007B5B3B">
        <w:rPr>
          <w:rFonts w:ascii="Verdana" w:hAnsi="Verdana"/>
          <w:b/>
        </w:rPr>
        <w:t>1</w:t>
      </w:r>
      <w:r w:rsidR="000442C8" w:rsidRPr="00443DF6">
        <w:rPr>
          <w:rFonts w:ascii="Verdana" w:hAnsi="Verdana"/>
          <w:b/>
        </w:rPr>
        <w:tab/>
      </w:r>
      <w:r w:rsidR="007B5B3B">
        <w:rPr>
          <w:rFonts w:ascii="Verdana" w:hAnsi="Verdana"/>
          <w:b/>
        </w:rPr>
        <w:t xml:space="preserve">Please confirm which of the following the applicant </w:t>
      </w:r>
      <w:r w:rsidR="00EC71D0">
        <w:rPr>
          <w:rFonts w:ascii="Verdana" w:hAnsi="Verdana"/>
          <w:b/>
        </w:rPr>
        <w:t xml:space="preserve">firm </w:t>
      </w:r>
      <w:r w:rsidR="007B5B3B">
        <w:rPr>
          <w:rFonts w:ascii="Verdana" w:hAnsi="Verdana"/>
          <w:b/>
        </w:rPr>
        <w:t>is</w:t>
      </w:r>
      <w:r w:rsidR="006E2548">
        <w:rPr>
          <w:rFonts w:ascii="Verdana" w:hAnsi="Verdana"/>
          <w:b/>
        </w:rPr>
        <w:t>:</w:t>
      </w:r>
    </w:p>
    <w:p w14:paraId="71FDF578" w14:textId="7556B22C" w:rsidR="0026711D" w:rsidRDefault="0030404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w:t>
      </w:r>
      <w:r w:rsidR="000B2700" w:rsidRPr="00B91E5E">
        <w:rPr>
          <w:rFonts w:ascii="Verdana" w:hAnsi="Verdana"/>
        </w:rPr>
        <w:t>MIFIDPRU investment firm that is not a consolidating UK parent entity</w:t>
      </w:r>
    </w:p>
    <w:p w14:paraId="1414A327" w14:textId="3608CFDC" w:rsidR="00C936FB" w:rsidRPr="00E60371" w:rsidRDefault="00E60371"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w:t>
      </w:r>
      <w:r w:rsidR="004B6325" w:rsidRPr="00B91E5E">
        <w:rPr>
          <w:rFonts w:ascii="Verdana" w:hAnsi="Verdana"/>
        </w:rPr>
        <w:t>MIFIDPRU investment firm that is a consolidating UK parent entity</w:t>
      </w:r>
    </w:p>
    <w:p w14:paraId="16B0A88A" w14:textId="382EA520" w:rsidR="00D42879" w:rsidRDefault="00E60371" w:rsidP="006D09B8">
      <w:pPr>
        <w:pStyle w:val="QsyesnoCharChar"/>
        <w:keepNext/>
        <w:tabs>
          <w:tab w:val="clear" w:pos="284"/>
          <w:tab w:val="left" w:pos="567"/>
        </w:tabs>
        <w:ind w:left="567" w:hanging="567"/>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w:t>
      </w:r>
      <w:r w:rsidR="00B91E5E" w:rsidRPr="00B91E5E">
        <w:rPr>
          <w:rFonts w:ascii="Verdana" w:hAnsi="Verdana"/>
        </w:rPr>
        <w:t>Consolidating UK parent entity (other than a MIFIDPRU investment firm)</w:t>
      </w:r>
    </w:p>
    <w:p w14:paraId="143E8FB9" w14:textId="77777777" w:rsidR="00C40D1B" w:rsidRDefault="00C40D1B" w:rsidP="00C40D1B">
      <w:pPr>
        <w:pStyle w:val="QsyesnoCharChar"/>
        <w:keepNext/>
        <w:rPr>
          <w:rFonts w:ascii="Verdana" w:hAnsi="Verdana"/>
        </w:rPr>
      </w:pPr>
    </w:p>
    <w:p w14:paraId="190D6152" w14:textId="73FDC48A" w:rsidR="00C40D1B" w:rsidRDefault="00C40D1B" w:rsidP="00C40D1B">
      <w:pPr>
        <w:pStyle w:val="QsyesnoCharChar"/>
        <w:keepNext/>
        <w:rPr>
          <w:rFonts w:ascii="Verdana" w:hAnsi="Verdana"/>
        </w:rPr>
      </w:pPr>
      <w:r>
        <w:rPr>
          <w:rFonts w:ascii="Verdana" w:hAnsi="Verdana"/>
        </w:rPr>
        <w:t>If the application concerns more than one firm in the investments firm group, please submit separate</w:t>
      </w:r>
      <w:r w:rsidR="00DC0E17">
        <w:rPr>
          <w:rFonts w:ascii="Verdana" w:hAnsi="Verdana"/>
        </w:rPr>
        <w:t xml:space="preserve"> applications for each firm.</w:t>
      </w:r>
    </w:p>
    <w:p w14:paraId="6969C8DC" w14:textId="77777777" w:rsidR="00DC0E17" w:rsidRDefault="00DC0E17" w:rsidP="00C40D1B">
      <w:pPr>
        <w:pStyle w:val="QsyesnoCharChar"/>
        <w:keepNext/>
        <w:rPr>
          <w:rFonts w:ascii="Verdana" w:hAnsi="Verdana"/>
        </w:rPr>
      </w:pPr>
    </w:p>
    <w:p w14:paraId="4AC5D443" w14:textId="77777777" w:rsidR="00730A3C" w:rsidRPr="00730A3C" w:rsidRDefault="00730A3C" w:rsidP="00730A3C">
      <w:pPr>
        <w:pStyle w:val="QsyesnoCharChar"/>
        <w:keepNext/>
        <w:rPr>
          <w:rFonts w:ascii="Verdana" w:hAnsi="Verdana"/>
        </w:rPr>
      </w:pPr>
      <w:r w:rsidRPr="00730A3C">
        <w:rPr>
          <w:rFonts w:ascii="Verdana" w:hAnsi="Verdana"/>
        </w:rPr>
        <w:t>For applications on consolidated basis, references to firm/institution should be interpreted as to a consolidated situation of the UK parent.</w:t>
      </w:r>
    </w:p>
    <w:p w14:paraId="5F41530B" w14:textId="706590E6" w:rsidR="00D44E57" w:rsidRDefault="00D44E57" w:rsidP="00D44E57">
      <w:pPr>
        <w:pStyle w:val="Question"/>
        <w:keepNext/>
        <w:spacing w:after="20"/>
        <w:rPr>
          <w:rFonts w:ascii="Verdana" w:hAnsi="Verdana"/>
          <w:b/>
        </w:rPr>
      </w:pPr>
      <w:r w:rsidRPr="00443DF6">
        <w:rPr>
          <w:rFonts w:ascii="Verdana" w:hAnsi="Verdana"/>
          <w:b/>
        </w:rPr>
        <w:tab/>
      </w:r>
      <w:r>
        <w:rPr>
          <w:rFonts w:ascii="Verdana" w:hAnsi="Verdana"/>
          <w:b/>
        </w:rPr>
        <w:t>2.2</w:t>
      </w:r>
      <w:r w:rsidRPr="00443DF6">
        <w:rPr>
          <w:rFonts w:ascii="Verdana" w:hAnsi="Verdana"/>
          <w:b/>
        </w:rPr>
        <w:tab/>
      </w:r>
      <w:r>
        <w:rPr>
          <w:rFonts w:ascii="Verdana" w:hAnsi="Verdana"/>
          <w:b/>
        </w:rPr>
        <w:t>Please confirm whether the following apply and if so, provide supporting evidence</w:t>
      </w:r>
      <w:r w:rsidR="00730FAB">
        <w:rPr>
          <w:rFonts w:ascii="Verdana" w:hAnsi="Verdana"/>
          <w:b/>
        </w:rPr>
        <w:t>:</w:t>
      </w:r>
    </w:p>
    <w:p w14:paraId="681BBEF6" w14:textId="254702DD" w:rsidR="00D44E57" w:rsidRDefault="00C30276" w:rsidP="00D44E57">
      <w:pPr>
        <w:pStyle w:val="QsyesnoCharChar"/>
        <w:keepNext/>
        <w:numPr>
          <w:ilvl w:val="0"/>
          <w:numId w:val="22"/>
        </w:numPr>
        <w:tabs>
          <w:tab w:val="clear" w:pos="851"/>
          <w:tab w:val="left" w:pos="0"/>
        </w:tabs>
        <w:ind w:left="0" w:firstLine="0"/>
        <w:rPr>
          <w:rFonts w:ascii="Verdana" w:hAnsi="Verdana"/>
        </w:rPr>
      </w:pPr>
      <w:r>
        <w:rPr>
          <w:rFonts w:ascii="Verdana" w:hAnsi="Verdana"/>
        </w:rPr>
        <w:t xml:space="preserve">The profits have been verified by persons independent of your institution, who are responsible for auditing </w:t>
      </w:r>
      <w:r w:rsidR="00685509">
        <w:rPr>
          <w:rFonts w:ascii="Verdana" w:hAnsi="Verdana"/>
        </w:rPr>
        <w:t>the accounts on that institution</w:t>
      </w:r>
    </w:p>
    <w:p w14:paraId="30459CC5" w14:textId="74787725" w:rsidR="00FC5602" w:rsidRPr="00FC5602" w:rsidRDefault="00FC5602" w:rsidP="00FC5602">
      <w:pPr>
        <w:pStyle w:val="QsyesnoCharChar"/>
        <w:keepNext/>
        <w:tabs>
          <w:tab w:val="clear" w:pos="851"/>
          <w:tab w:val="left" w:pos="0"/>
        </w:tabs>
        <w:rPr>
          <w:rFonts w:ascii="Verdana" w:hAnsi="Verdana"/>
          <w:szCs w:val="18"/>
        </w:rPr>
      </w:pPr>
      <w:r w:rsidRPr="00FC5602">
        <w:rPr>
          <w:rFonts w:ascii="Verdana" w:hAnsi="Verdana"/>
          <w:szCs w:val="18"/>
        </w:rPr>
        <w:fldChar w:fldCharType="begin">
          <w:ffData>
            <w:name w:val="Check15"/>
            <w:enabled/>
            <w:calcOnExit w:val="0"/>
            <w:checkBox>
              <w:sizeAuto/>
              <w:default w:val="0"/>
            </w:checkBox>
          </w:ffData>
        </w:fldChar>
      </w:r>
      <w:r w:rsidRPr="00FC5602">
        <w:rPr>
          <w:rFonts w:ascii="Verdana" w:hAnsi="Verdana"/>
          <w:szCs w:val="18"/>
        </w:rPr>
        <w:instrText xml:space="preserve"> FORMCHECKBOX </w:instrText>
      </w:r>
      <w:r w:rsidR="008C226B">
        <w:rPr>
          <w:rFonts w:ascii="Verdana" w:hAnsi="Verdana"/>
          <w:szCs w:val="18"/>
        </w:rPr>
      </w:r>
      <w:r w:rsidR="008C226B">
        <w:rPr>
          <w:rFonts w:ascii="Verdana" w:hAnsi="Verdana"/>
          <w:szCs w:val="18"/>
        </w:rPr>
        <w:fldChar w:fldCharType="separate"/>
      </w:r>
      <w:r w:rsidRPr="00FC5602">
        <w:rPr>
          <w:rFonts w:ascii="Verdana" w:hAnsi="Verdana"/>
          <w:szCs w:val="18"/>
        </w:rPr>
        <w:fldChar w:fldCharType="end"/>
      </w:r>
      <w:r w:rsidRPr="00FC5602">
        <w:rPr>
          <w:rFonts w:ascii="Verdana" w:hAnsi="Verdana"/>
          <w:szCs w:val="18"/>
        </w:rPr>
        <w:t xml:space="preserve"> Yes</w:t>
      </w:r>
    </w:p>
    <w:p w14:paraId="5DFCEDCA" w14:textId="6E225A14" w:rsidR="00FC5602" w:rsidRDefault="00FC5602" w:rsidP="00FC5602">
      <w:pPr>
        <w:pStyle w:val="QsyesnoCharChar"/>
        <w:keepNext/>
        <w:tabs>
          <w:tab w:val="clear" w:pos="851"/>
          <w:tab w:val="left" w:pos="0"/>
        </w:tabs>
        <w:rPr>
          <w:rFonts w:ascii="Verdana" w:hAnsi="Verdana"/>
          <w:szCs w:val="18"/>
        </w:rPr>
      </w:pPr>
      <w:r w:rsidRPr="00FC5602">
        <w:rPr>
          <w:rFonts w:ascii="Verdana" w:hAnsi="Verdana"/>
          <w:szCs w:val="18"/>
        </w:rPr>
        <w:fldChar w:fldCharType="begin">
          <w:ffData>
            <w:name w:val="Check15"/>
            <w:enabled/>
            <w:calcOnExit w:val="0"/>
            <w:checkBox>
              <w:sizeAuto/>
              <w:default w:val="0"/>
            </w:checkBox>
          </w:ffData>
        </w:fldChar>
      </w:r>
      <w:r w:rsidRPr="00FC5602">
        <w:rPr>
          <w:rFonts w:ascii="Verdana" w:hAnsi="Verdana"/>
          <w:szCs w:val="18"/>
        </w:rPr>
        <w:instrText xml:space="preserve"> FORMCHECKBOX </w:instrText>
      </w:r>
      <w:r w:rsidR="008C226B">
        <w:rPr>
          <w:rFonts w:ascii="Verdana" w:hAnsi="Verdana"/>
          <w:szCs w:val="18"/>
        </w:rPr>
      </w:r>
      <w:r w:rsidR="008C226B">
        <w:rPr>
          <w:rFonts w:ascii="Verdana" w:hAnsi="Verdana"/>
          <w:szCs w:val="18"/>
        </w:rPr>
        <w:fldChar w:fldCharType="separate"/>
      </w:r>
      <w:r w:rsidRPr="00FC5602">
        <w:rPr>
          <w:rFonts w:ascii="Verdana" w:hAnsi="Verdana"/>
          <w:szCs w:val="18"/>
        </w:rPr>
        <w:fldChar w:fldCharType="end"/>
      </w:r>
      <w:r w:rsidRPr="00FC5602">
        <w:rPr>
          <w:rFonts w:ascii="Verdana" w:hAnsi="Verdana"/>
          <w:szCs w:val="18"/>
        </w:rPr>
        <w:t xml:space="preserve"> No</w:t>
      </w:r>
    </w:p>
    <w:p w14:paraId="36E6911A" w14:textId="77777777" w:rsidR="00486542" w:rsidRPr="00FC5602" w:rsidRDefault="00486542" w:rsidP="00FC5602">
      <w:pPr>
        <w:pStyle w:val="QsyesnoCharChar"/>
        <w:keepNext/>
        <w:tabs>
          <w:tab w:val="clear" w:pos="851"/>
          <w:tab w:val="left" w:pos="0"/>
        </w:tabs>
        <w:rPr>
          <w:rFonts w:ascii="Verdana" w:hAnsi="Verdana"/>
        </w:rPr>
      </w:pPr>
    </w:p>
    <w:p w14:paraId="6EE5351A" w14:textId="77777777" w:rsidR="00486542" w:rsidRPr="00486542" w:rsidRDefault="00486542" w:rsidP="00486542">
      <w:pPr>
        <w:pStyle w:val="QsyesnoCharChar"/>
        <w:keepNext/>
        <w:numPr>
          <w:ilvl w:val="0"/>
          <w:numId w:val="22"/>
        </w:numPr>
        <w:tabs>
          <w:tab w:val="clear" w:pos="851"/>
          <w:tab w:val="left" w:pos="0"/>
        </w:tabs>
        <w:ind w:left="0" w:firstLine="0"/>
        <w:rPr>
          <w:rFonts w:ascii="Verdana" w:hAnsi="Verdana"/>
        </w:rPr>
      </w:pPr>
      <w:r w:rsidRPr="00486542">
        <w:rPr>
          <w:rFonts w:ascii="Verdana" w:hAnsi="Verdana"/>
        </w:rPr>
        <w:t>Any foreseeable charge or dividend has been deducted from the amount of those profits and the basis of this calculation:</w:t>
      </w:r>
    </w:p>
    <w:p w14:paraId="66BB853D" w14:textId="77777777" w:rsidR="00486542" w:rsidRPr="00FC5602" w:rsidRDefault="00486542" w:rsidP="00486542">
      <w:pPr>
        <w:pStyle w:val="QsyesnoCharChar"/>
        <w:keepNext/>
        <w:tabs>
          <w:tab w:val="clear" w:pos="851"/>
          <w:tab w:val="left" w:pos="0"/>
        </w:tabs>
        <w:rPr>
          <w:rFonts w:ascii="Verdana" w:hAnsi="Verdana"/>
          <w:szCs w:val="18"/>
        </w:rPr>
      </w:pPr>
      <w:r w:rsidRPr="00FC5602">
        <w:rPr>
          <w:rFonts w:ascii="Verdana" w:hAnsi="Verdana"/>
          <w:szCs w:val="18"/>
        </w:rPr>
        <w:fldChar w:fldCharType="begin">
          <w:ffData>
            <w:name w:val="Check15"/>
            <w:enabled/>
            <w:calcOnExit w:val="0"/>
            <w:checkBox>
              <w:sizeAuto/>
              <w:default w:val="0"/>
            </w:checkBox>
          </w:ffData>
        </w:fldChar>
      </w:r>
      <w:r w:rsidRPr="00FC5602">
        <w:rPr>
          <w:rFonts w:ascii="Verdana" w:hAnsi="Verdana"/>
          <w:szCs w:val="18"/>
        </w:rPr>
        <w:instrText xml:space="preserve"> FORMCHECKBOX </w:instrText>
      </w:r>
      <w:r w:rsidR="008C226B">
        <w:rPr>
          <w:rFonts w:ascii="Verdana" w:hAnsi="Verdana"/>
          <w:szCs w:val="18"/>
        </w:rPr>
      </w:r>
      <w:r w:rsidR="008C226B">
        <w:rPr>
          <w:rFonts w:ascii="Verdana" w:hAnsi="Verdana"/>
          <w:szCs w:val="18"/>
        </w:rPr>
        <w:fldChar w:fldCharType="separate"/>
      </w:r>
      <w:r w:rsidRPr="00FC5602">
        <w:rPr>
          <w:rFonts w:ascii="Verdana" w:hAnsi="Verdana"/>
          <w:szCs w:val="18"/>
        </w:rPr>
        <w:fldChar w:fldCharType="end"/>
      </w:r>
      <w:r w:rsidRPr="00FC5602">
        <w:rPr>
          <w:rFonts w:ascii="Verdana" w:hAnsi="Verdana"/>
          <w:szCs w:val="18"/>
        </w:rPr>
        <w:t xml:space="preserve"> Yes</w:t>
      </w:r>
    </w:p>
    <w:p w14:paraId="42F35A8A" w14:textId="77777777" w:rsidR="00486542" w:rsidRDefault="00486542" w:rsidP="00486542">
      <w:pPr>
        <w:pStyle w:val="QsyesnoCharChar"/>
        <w:keepNext/>
        <w:tabs>
          <w:tab w:val="clear" w:pos="851"/>
          <w:tab w:val="left" w:pos="0"/>
        </w:tabs>
        <w:rPr>
          <w:rFonts w:ascii="Verdana" w:hAnsi="Verdana"/>
          <w:szCs w:val="18"/>
        </w:rPr>
      </w:pPr>
      <w:r w:rsidRPr="00FC5602">
        <w:rPr>
          <w:rFonts w:ascii="Verdana" w:hAnsi="Verdana"/>
          <w:szCs w:val="18"/>
        </w:rPr>
        <w:fldChar w:fldCharType="begin">
          <w:ffData>
            <w:name w:val="Check15"/>
            <w:enabled/>
            <w:calcOnExit w:val="0"/>
            <w:checkBox>
              <w:sizeAuto/>
              <w:default w:val="0"/>
            </w:checkBox>
          </w:ffData>
        </w:fldChar>
      </w:r>
      <w:r w:rsidRPr="00FC5602">
        <w:rPr>
          <w:rFonts w:ascii="Verdana" w:hAnsi="Verdana"/>
          <w:szCs w:val="18"/>
        </w:rPr>
        <w:instrText xml:space="preserve"> FORMCHECKBOX </w:instrText>
      </w:r>
      <w:r w:rsidR="008C226B">
        <w:rPr>
          <w:rFonts w:ascii="Verdana" w:hAnsi="Verdana"/>
          <w:szCs w:val="18"/>
        </w:rPr>
      </w:r>
      <w:r w:rsidR="008C226B">
        <w:rPr>
          <w:rFonts w:ascii="Verdana" w:hAnsi="Verdana"/>
          <w:szCs w:val="18"/>
        </w:rPr>
        <w:fldChar w:fldCharType="separate"/>
      </w:r>
      <w:r w:rsidRPr="00FC5602">
        <w:rPr>
          <w:rFonts w:ascii="Verdana" w:hAnsi="Verdana"/>
          <w:szCs w:val="18"/>
        </w:rPr>
        <w:fldChar w:fldCharType="end"/>
      </w:r>
      <w:r w:rsidRPr="00FC5602">
        <w:rPr>
          <w:rFonts w:ascii="Verdana" w:hAnsi="Verdana"/>
          <w:szCs w:val="18"/>
        </w:rPr>
        <w:t xml:space="preserve"> No</w:t>
      </w:r>
    </w:p>
    <w:p w14:paraId="4F8C4709" w14:textId="457BBB46" w:rsidR="00486542" w:rsidRDefault="00486542" w:rsidP="00486542">
      <w:pPr>
        <w:pStyle w:val="QsyesnoCharChar"/>
        <w:keepNext/>
        <w:tabs>
          <w:tab w:val="clear" w:pos="851"/>
          <w:tab w:val="left" w:pos="0"/>
        </w:tabs>
        <w:rPr>
          <w:rFonts w:ascii="Verdana" w:hAnsi="Verdana"/>
          <w:szCs w:val="18"/>
        </w:rPr>
      </w:pPr>
      <w:r w:rsidRPr="00FC5602">
        <w:rPr>
          <w:rFonts w:ascii="Verdana" w:hAnsi="Verdana"/>
          <w:szCs w:val="18"/>
        </w:rPr>
        <w:fldChar w:fldCharType="begin">
          <w:ffData>
            <w:name w:val="Check15"/>
            <w:enabled/>
            <w:calcOnExit w:val="0"/>
            <w:checkBox>
              <w:sizeAuto/>
              <w:default w:val="0"/>
            </w:checkBox>
          </w:ffData>
        </w:fldChar>
      </w:r>
      <w:r w:rsidRPr="00FC5602">
        <w:rPr>
          <w:rFonts w:ascii="Verdana" w:hAnsi="Verdana"/>
          <w:szCs w:val="18"/>
        </w:rPr>
        <w:instrText xml:space="preserve"> FORMCHECKBOX </w:instrText>
      </w:r>
      <w:r w:rsidR="008C226B">
        <w:rPr>
          <w:rFonts w:ascii="Verdana" w:hAnsi="Verdana"/>
          <w:szCs w:val="18"/>
        </w:rPr>
      </w:r>
      <w:r w:rsidR="008C226B">
        <w:rPr>
          <w:rFonts w:ascii="Verdana" w:hAnsi="Verdana"/>
          <w:szCs w:val="18"/>
        </w:rPr>
        <w:fldChar w:fldCharType="separate"/>
      </w:r>
      <w:r w:rsidRPr="00FC5602">
        <w:rPr>
          <w:rFonts w:ascii="Verdana" w:hAnsi="Verdana"/>
          <w:szCs w:val="18"/>
        </w:rPr>
        <w:fldChar w:fldCharType="end"/>
      </w:r>
      <w:r w:rsidRPr="00FC5602">
        <w:rPr>
          <w:rFonts w:ascii="Verdana" w:hAnsi="Verdana"/>
          <w:szCs w:val="18"/>
        </w:rPr>
        <w:t xml:space="preserve"> </w:t>
      </w:r>
      <w:r>
        <w:rPr>
          <w:rFonts w:ascii="Verdana" w:hAnsi="Verdana"/>
          <w:szCs w:val="18"/>
        </w:rPr>
        <w:t>Not applicable</w:t>
      </w:r>
    </w:p>
    <w:p w14:paraId="4C7FCD89" w14:textId="15D2F1E7" w:rsidR="00FC5602" w:rsidRDefault="00FC5602" w:rsidP="00FC5602">
      <w:pPr>
        <w:pStyle w:val="QsyesnoCharChar"/>
        <w:keepNext/>
        <w:tabs>
          <w:tab w:val="clear" w:pos="851"/>
          <w:tab w:val="left" w:pos="0"/>
        </w:tabs>
        <w:rPr>
          <w:rFonts w:ascii="Verdana" w:hAnsi="Verdana"/>
        </w:rPr>
      </w:pPr>
    </w:p>
    <w:p w14:paraId="2DB3A7D1" w14:textId="57EAFF77" w:rsidR="00D75C08" w:rsidRDefault="00D75C08" w:rsidP="00D75C08">
      <w:pPr>
        <w:pStyle w:val="QsyesnoCharChar"/>
        <w:keepNext/>
        <w:tabs>
          <w:tab w:val="clear" w:pos="851"/>
          <w:tab w:val="left" w:pos="0"/>
        </w:tabs>
        <w:rPr>
          <w:rFonts w:ascii="Verdana" w:hAnsi="Verdana"/>
          <w:szCs w:val="18"/>
        </w:rPr>
      </w:pPr>
      <w:r w:rsidRPr="00FC5602">
        <w:rPr>
          <w:rFonts w:ascii="Verdana" w:hAnsi="Verdana"/>
          <w:szCs w:val="18"/>
        </w:rPr>
        <w:fldChar w:fldCharType="begin">
          <w:ffData>
            <w:name w:val="Check15"/>
            <w:enabled/>
            <w:calcOnExit w:val="0"/>
            <w:checkBox>
              <w:sizeAuto/>
              <w:default w:val="0"/>
            </w:checkBox>
          </w:ffData>
        </w:fldChar>
      </w:r>
      <w:r w:rsidRPr="00FC5602">
        <w:rPr>
          <w:rFonts w:ascii="Verdana" w:hAnsi="Verdana"/>
          <w:szCs w:val="18"/>
        </w:rPr>
        <w:instrText xml:space="preserve"> FORMCHECKBOX </w:instrText>
      </w:r>
      <w:r w:rsidR="008C226B">
        <w:rPr>
          <w:rFonts w:ascii="Verdana" w:hAnsi="Verdana"/>
          <w:szCs w:val="18"/>
        </w:rPr>
      </w:r>
      <w:r w:rsidR="008C226B">
        <w:rPr>
          <w:rFonts w:ascii="Verdana" w:hAnsi="Verdana"/>
          <w:szCs w:val="18"/>
        </w:rPr>
        <w:fldChar w:fldCharType="separate"/>
      </w:r>
      <w:r w:rsidRPr="00FC5602">
        <w:rPr>
          <w:rFonts w:ascii="Verdana" w:hAnsi="Verdana"/>
          <w:szCs w:val="18"/>
        </w:rPr>
        <w:fldChar w:fldCharType="end"/>
      </w:r>
      <w:r w:rsidRPr="00FC5602">
        <w:rPr>
          <w:rFonts w:ascii="Verdana" w:hAnsi="Verdana"/>
          <w:szCs w:val="18"/>
        </w:rPr>
        <w:t xml:space="preserve"> </w:t>
      </w:r>
      <w:r>
        <w:rPr>
          <w:rFonts w:ascii="Verdana" w:hAnsi="Verdana"/>
          <w:szCs w:val="18"/>
        </w:rPr>
        <w:t>Supporting evidence attached (eg an independent auditor’s letter confirming the above)</w:t>
      </w:r>
    </w:p>
    <w:p w14:paraId="667C5E97" w14:textId="38D221C0" w:rsidR="003D63D8" w:rsidRDefault="003D63D8" w:rsidP="003D63D8">
      <w:pPr>
        <w:pStyle w:val="Question"/>
        <w:keepNext/>
        <w:spacing w:after="20"/>
        <w:ind w:right="448"/>
        <w:rPr>
          <w:rFonts w:ascii="Verdana" w:hAnsi="Verdana"/>
          <w:b/>
        </w:rPr>
      </w:pPr>
      <w:r w:rsidRPr="00443DF6">
        <w:rPr>
          <w:rFonts w:ascii="Verdana" w:hAnsi="Verdana"/>
          <w:b/>
        </w:rPr>
        <w:tab/>
      </w:r>
      <w:r>
        <w:rPr>
          <w:rFonts w:ascii="Verdana" w:hAnsi="Verdana"/>
          <w:b/>
        </w:rPr>
        <w:t>2.</w:t>
      </w:r>
      <w:r w:rsidR="005C6D5D">
        <w:rPr>
          <w:rFonts w:ascii="Verdana" w:hAnsi="Verdana"/>
          <w:b/>
        </w:rPr>
        <w:t>3</w:t>
      </w:r>
      <w:r w:rsidRPr="00443DF6">
        <w:rPr>
          <w:rFonts w:ascii="Verdana" w:hAnsi="Verdana"/>
          <w:b/>
        </w:rPr>
        <w:tab/>
      </w:r>
      <w:r w:rsidR="00970F07">
        <w:rPr>
          <w:rFonts w:ascii="Verdana" w:hAnsi="Verdana"/>
          <w:b/>
        </w:rPr>
        <w:t>Please provide the following</w:t>
      </w:r>
      <w:r w:rsidR="00730FAB">
        <w:rPr>
          <w:rFonts w:ascii="Verdana" w:hAnsi="Verdana"/>
          <w:b/>
        </w:rPr>
        <w:t>:</w:t>
      </w:r>
    </w:p>
    <w:p w14:paraId="27A68D90" w14:textId="6E6F0625" w:rsidR="001D6D36" w:rsidRPr="00486542" w:rsidRDefault="001D6D36" w:rsidP="001D6D36">
      <w:pPr>
        <w:pStyle w:val="QsyesnoCharChar"/>
        <w:keepNext/>
        <w:numPr>
          <w:ilvl w:val="0"/>
          <w:numId w:val="24"/>
        </w:numPr>
        <w:tabs>
          <w:tab w:val="clear" w:pos="851"/>
          <w:tab w:val="left" w:pos="0"/>
        </w:tabs>
        <w:rPr>
          <w:rFonts w:ascii="Verdana" w:hAnsi="Verdana"/>
        </w:rPr>
      </w:pPr>
      <w:r>
        <w:rPr>
          <w:rFonts w:ascii="Verdana" w:hAnsi="Verdana"/>
        </w:rPr>
        <w:t>The start of your financial year</w:t>
      </w:r>
      <w:r w:rsidR="00AB18B5">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B18B5" w:rsidRPr="00DF0A6F" w14:paraId="1C19141D" w14:textId="77777777" w:rsidTr="00AB18B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3" w:name="Text40"/>
          <w:p w14:paraId="1EF9690E"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0"/>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3"/>
          </w:p>
        </w:tc>
        <w:tc>
          <w:tcPr>
            <w:tcW w:w="360" w:type="dxa"/>
            <w:tcBorders>
              <w:top w:val="single" w:sz="4" w:space="0" w:color="auto"/>
              <w:left w:val="single" w:sz="4" w:space="0" w:color="auto"/>
              <w:bottom w:val="single" w:sz="4" w:space="0" w:color="auto"/>
              <w:right w:val="single" w:sz="4" w:space="0" w:color="auto"/>
            </w:tcBorders>
            <w:vAlign w:val="center"/>
          </w:tcPr>
          <w:p w14:paraId="613FF4B5"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1"/>
                  <w:enabled/>
                  <w:calcOnExit w:val="0"/>
                  <w:textInput/>
                </w:ffData>
              </w:fldChar>
            </w:r>
            <w:bookmarkStart w:id="4" w:name="Text41"/>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14:paraId="6D9BAD8D"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5DE659"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2"/>
                  <w:enabled/>
                  <w:calcOnExit w:val="0"/>
                  <w:textInput/>
                </w:ffData>
              </w:fldChar>
            </w:r>
            <w:bookmarkStart w:id="5" w:name="Text42"/>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155A9C02"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3"/>
                  <w:enabled/>
                  <w:calcOnExit w:val="0"/>
                  <w:textInput/>
                </w:ffData>
              </w:fldChar>
            </w:r>
            <w:bookmarkStart w:id="6" w:name="Text43"/>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6"/>
          </w:p>
        </w:tc>
        <w:tc>
          <w:tcPr>
            <w:tcW w:w="360" w:type="dxa"/>
            <w:tcBorders>
              <w:top w:val="nil"/>
              <w:left w:val="single" w:sz="4" w:space="0" w:color="auto"/>
              <w:bottom w:val="nil"/>
              <w:right w:val="single" w:sz="4" w:space="0" w:color="auto"/>
            </w:tcBorders>
            <w:vAlign w:val="center"/>
          </w:tcPr>
          <w:p w14:paraId="501FAAA1"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9E1BB47"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4"/>
                  <w:enabled/>
                  <w:calcOnExit w:val="0"/>
                  <w:textInput/>
                </w:ffData>
              </w:fldChar>
            </w:r>
            <w:bookmarkStart w:id="7" w:name="Text44"/>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13DA7600"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5"/>
                  <w:enabled/>
                  <w:calcOnExit w:val="0"/>
                  <w:textInput/>
                </w:ffData>
              </w:fldChar>
            </w:r>
            <w:bookmarkStart w:id="8" w:name="Text45"/>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8"/>
          </w:p>
        </w:tc>
        <w:tc>
          <w:tcPr>
            <w:tcW w:w="360" w:type="dxa"/>
            <w:tcBorders>
              <w:top w:val="single" w:sz="4" w:space="0" w:color="auto"/>
              <w:left w:val="single" w:sz="4" w:space="0" w:color="auto"/>
              <w:bottom w:val="single" w:sz="4" w:space="0" w:color="auto"/>
              <w:right w:val="single" w:sz="4" w:space="0" w:color="auto"/>
            </w:tcBorders>
            <w:vAlign w:val="center"/>
          </w:tcPr>
          <w:p w14:paraId="3EEDA45C"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6"/>
                  <w:enabled/>
                  <w:calcOnExit w:val="0"/>
                  <w:textInput/>
                </w:ffData>
              </w:fldChar>
            </w:r>
            <w:bookmarkStart w:id="9" w:name="Text46"/>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9"/>
          </w:p>
        </w:tc>
        <w:tc>
          <w:tcPr>
            <w:tcW w:w="360" w:type="dxa"/>
            <w:tcBorders>
              <w:top w:val="single" w:sz="4" w:space="0" w:color="auto"/>
              <w:left w:val="single" w:sz="4" w:space="0" w:color="auto"/>
              <w:bottom w:val="single" w:sz="4" w:space="0" w:color="auto"/>
              <w:right w:val="single" w:sz="4" w:space="0" w:color="auto"/>
            </w:tcBorders>
            <w:vAlign w:val="center"/>
          </w:tcPr>
          <w:p w14:paraId="3DC72667" w14:textId="77777777" w:rsidR="00AB18B5" w:rsidRPr="00DF0A6F" w:rsidRDefault="00AB18B5" w:rsidP="007D0E7C">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7"/>
                  <w:enabled/>
                  <w:calcOnExit w:val="0"/>
                  <w:textInput/>
                </w:ffData>
              </w:fldChar>
            </w:r>
            <w:bookmarkStart w:id="10" w:name="Text47"/>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bookmarkEnd w:id="10"/>
          </w:p>
        </w:tc>
      </w:tr>
    </w:tbl>
    <w:p w14:paraId="20F61E84" w14:textId="77777777" w:rsidR="00AB18B5" w:rsidRDefault="00AB18B5" w:rsidP="00AB18B5">
      <w:pPr>
        <w:pStyle w:val="QsyesnoCharChar"/>
        <w:keepNext/>
        <w:tabs>
          <w:tab w:val="clear" w:pos="851"/>
          <w:tab w:val="left" w:pos="0"/>
        </w:tabs>
        <w:rPr>
          <w:rFonts w:ascii="Verdana" w:hAnsi="Verdana"/>
        </w:rPr>
      </w:pPr>
    </w:p>
    <w:p w14:paraId="610D4A93" w14:textId="77777777" w:rsidR="001B5F25" w:rsidRDefault="00AB18B5" w:rsidP="25AD6CA4">
      <w:pPr>
        <w:pStyle w:val="QsyesnoCharChar"/>
        <w:keepNext/>
        <w:numPr>
          <w:ilvl w:val="0"/>
          <w:numId w:val="24"/>
        </w:numPr>
        <w:tabs>
          <w:tab w:val="clear" w:pos="851"/>
        </w:tabs>
        <w:ind w:left="0" w:firstLine="0"/>
        <w:rPr>
          <w:rFonts w:ascii="Verdana" w:hAnsi="Verdana"/>
        </w:rPr>
      </w:pPr>
      <w:r>
        <w:rPr>
          <w:rFonts w:ascii="Verdana" w:hAnsi="Verdana"/>
        </w:rPr>
        <w:t>The period in which the interim/year-end profits were earned</w:t>
      </w:r>
    </w:p>
    <w:p w14:paraId="5C39EF81" w14:textId="1CE558AB" w:rsidR="00AB18B5" w:rsidRDefault="001B5F25" w:rsidP="00C25F74">
      <w:pPr>
        <w:pStyle w:val="QsyesnoCharChar"/>
        <w:keepNext/>
        <w:tabs>
          <w:tab w:val="clear" w:pos="851"/>
        </w:tabs>
        <w:rPr>
          <w:rFonts w:ascii="Verdana" w:hAnsi="Verdana"/>
        </w:rPr>
      </w:pPr>
      <w:r>
        <w:rPr>
          <w:rFonts w:ascii="Verdana" w:hAnsi="Verdana"/>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5F74" w:rsidRPr="00DF0A6F" w14:paraId="0CFD7230" w14:textId="77777777" w:rsidTr="00AA5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BD14F9A"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0"/>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E7BEE8"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1"/>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939CC8"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9F2579C"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2"/>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17C2EF"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3"/>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9DFFCD"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36B1F0E"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4"/>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935624"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5"/>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5C9F3D"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6"/>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5599E3"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7"/>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r>
    </w:tbl>
    <w:p w14:paraId="55E601AD" w14:textId="4A4F425A" w:rsidR="00C25F74" w:rsidRDefault="00C25F74" w:rsidP="00C25F74">
      <w:pPr>
        <w:pStyle w:val="QsyesnoCharChar"/>
        <w:keepNext/>
        <w:tabs>
          <w:tab w:val="clear" w:pos="851"/>
        </w:tabs>
        <w:rPr>
          <w:rFonts w:ascii="Verdana" w:hAnsi="Verdana"/>
        </w:rPr>
      </w:pPr>
      <w:r>
        <w:rPr>
          <w:rFonts w:ascii="Verdana" w:hAnsi="Verdana"/>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5F74" w:rsidRPr="00DF0A6F" w14:paraId="2C324FFA" w14:textId="77777777" w:rsidTr="00AA59D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620ACCD"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0"/>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922C48"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1"/>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8B9B115"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6CB2DD2"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2"/>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A9BE28"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3"/>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9F101E2"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E236F5"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4"/>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633882"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5"/>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7BB575"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6"/>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ED285D" w14:textId="77777777" w:rsidR="00C25F74" w:rsidRPr="00DF0A6F" w:rsidRDefault="00C25F74" w:rsidP="00AA59D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7"/>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r>
    </w:tbl>
    <w:p w14:paraId="5DB14E96" w14:textId="77777777" w:rsidR="00C25F74" w:rsidRDefault="00C25F74" w:rsidP="00C25F74">
      <w:pPr>
        <w:pStyle w:val="QsyesnoCharChar"/>
        <w:keepNext/>
        <w:tabs>
          <w:tab w:val="clear" w:pos="851"/>
        </w:tabs>
        <w:rPr>
          <w:rFonts w:ascii="Verdana" w:hAnsi="Verdana"/>
        </w:rPr>
      </w:pPr>
    </w:p>
    <w:p w14:paraId="4F93F323" w14:textId="77777777" w:rsidR="00BD6A32" w:rsidRDefault="00BD6A32" w:rsidP="00BD6A32">
      <w:pPr>
        <w:pStyle w:val="QsyesnoCharChar"/>
        <w:keepNext/>
        <w:tabs>
          <w:tab w:val="clear" w:pos="851"/>
          <w:tab w:val="left" w:pos="0"/>
        </w:tabs>
        <w:rPr>
          <w:rFonts w:ascii="Verdana" w:hAnsi="Verdana"/>
        </w:rPr>
      </w:pPr>
    </w:p>
    <w:p w14:paraId="5ED984EA" w14:textId="7579753F" w:rsidR="00AB18B5" w:rsidRDefault="00AB18B5" w:rsidP="00AB18B5">
      <w:pPr>
        <w:pStyle w:val="QsyesnoCharChar"/>
        <w:keepNext/>
        <w:numPr>
          <w:ilvl w:val="0"/>
          <w:numId w:val="24"/>
        </w:numPr>
        <w:tabs>
          <w:tab w:val="clear" w:pos="851"/>
          <w:tab w:val="left" w:pos="0"/>
        </w:tabs>
        <w:ind w:left="0" w:firstLine="0"/>
        <w:rPr>
          <w:rFonts w:ascii="Verdana" w:hAnsi="Verdana"/>
        </w:rPr>
      </w:pPr>
      <w:r>
        <w:rPr>
          <w:rFonts w:ascii="Verdana" w:hAnsi="Verdana"/>
        </w:rPr>
        <w:t>Profits as verified by auditors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AB18B5" w:rsidRPr="00862EE7" w14:paraId="23883CC4" w14:textId="77777777" w:rsidTr="00AB18B5">
        <w:trPr>
          <w:trHeight w:val="484"/>
        </w:trPr>
        <w:tc>
          <w:tcPr>
            <w:tcW w:w="1985" w:type="dxa"/>
          </w:tcPr>
          <w:p w14:paraId="59CCDEB2" w14:textId="4DC1E42D" w:rsidR="00AB18B5" w:rsidRPr="00862EE7" w:rsidRDefault="00AB18B5" w:rsidP="007D0E7C">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13C1F15" w14:textId="04F8581F" w:rsidR="00AB18B5" w:rsidRPr="00AB18B5" w:rsidRDefault="00AB18B5" w:rsidP="00AB18B5">
      <w:pPr>
        <w:pStyle w:val="QsyesnoCharChar"/>
        <w:keepNext/>
        <w:numPr>
          <w:ilvl w:val="0"/>
          <w:numId w:val="24"/>
        </w:numPr>
        <w:tabs>
          <w:tab w:val="clear" w:pos="851"/>
          <w:tab w:val="left" w:pos="0"/>
        </w:tabs>
        <w:ind w:left="0" w:firstLine="0"/>
        <w:rPr>
          <w:rFonts w:ascii="Verdana" w:hAnsi="Verdana"/>
          <w:bCs/>
        </w:rPr>
      </w:pPr>
      <w:r w:rsidRPr="00AB18B5">
        <w:rPr>
          <w:rFonts w:ascii="Verdana" w:hAnsi="Verdana"/>
          <w:bCs/>
        </w:rPr>
        <w:lastRenderedPageBreak/>
        <w:t>Foreseeable charges/deductions (eg dividends)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AB18B5" w:rsidRPr="00862EE7" w14:paraId="1B86AB47" w14:textId="77777777" w:rsidTr="007D0E7C">
        <w:trPr>
          <w:trHeight w:val="484"/>
        </w:trPr>
        <w:tc>
          <w:tcPr>
            <w:tcW w:w="1985" w:type="dxa"/>
          </w:tcPr>
          <w:p w14:paraId="0A814026" w14:textId="77777777" w:rsidR="00AB18B5" w:rsidRPr="00862EE7" w:rsidRDefault="00AB18B5" w:rsidP="007D0E7C">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20F43A3" w14:textId="77777777" w:rsidR="00BD6A32" w:rsidRDefault="00BD6A32" w:rsidP="00BD6A32">
      <w:pPr>
        <w:pStyle w:val="QsyesnoCharChar"/>
        <w:keepNext/>
        <w:tabs>
          <w:tab w:val="clear" w:pos="851"/>
          <w:tab w:val="left" w:pos="0"/>
        </w:tabs>
        <w:rPr>
          <w:rFonts w:ascii="Verdana" w:hAnsi="Verdana"/>
          <w:bCs/>
        </w:rPr>
      </w:pPr>
    </w:p>
    <w:p w14:paraId="0D87D87B" w14:textId="637E93E5" w:rsidR="00C40CC2" w:rsidRPr="00AB18B5" w:rsidRDefault="004B7926" w:rsidP="00C40CC2">
      <w:pPr>
        <w:pStyle w:val="QsyesnoCharChar"/>
        <w:keepNext/>
        <w:numPr>
          <w:ilvl w:val="0"/>
          <w:numId w:val="24"/>
        </w:numPr>
        <w:tabs>
          <w:tab w:val="clear" w:pos="851"/>
          <w:tab w:val="left" w:pos="0"/>
        </w:tabs>
        <w:ind w:left="0" w:firstLine="0"/>
        <w:rPr>
          <w:rFonts w:ascii="Verdana" w:hAnsi="Verdana"/>
          <w:bCs/>
        </w:rPr>
      </w:pPr>
      <w:r>
        <w:rPr>
          <w:rFonts w:ascii="Verdana" w:hAnsi="Verdana"/>
          <w:bCs/>
        </w:rPr>
        <w:t>Amount to be included as profit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C40CC2" w:rsidRPr="00862EE7" w14:paraId="27246D58" w14:textId="77777777" w:rsidTr="007D0E7C">
        <w:trPr>
          <w:trHeight w:val="484"/>
        </w:trPr>
        <w:tc>
          <w:tcPr>
            <w:tcW w:w="1985" w:type="dxa"/>
          </w:tcPr>
          <w:p w14:paraId="2F889E0F" w14:textId="77777777" w:rsidR="00C40CC2" w:rsidRPr="00862EE7" w:rsidRDefault="00C40CC2" w:rsidP="007D0E7C">
            <w:pPr>
              <w:pStyle w:val="Qsanswer"/>
              <w:tabs>
                <w:tab w:val="clear" w:pos="1418"/>
                <w:tab w:val="clear" w:pos="2552"/>
                <w:tab w:val="left" w:pos="2730"/>
              </w:tabs>
              <w:spacing w:before="40" w:after="0" w:line="240" w:lineRule="exact"/>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3BEA7E6" w14:textId="77777777" w:rsidR="00F87460" w:rsidRDefault="00F87460" w:rsidP="00F87460">
      <w:pPr>
        <w:pStyle w:val="QsyesnoCharChar"/>
        <w:keepNext/>
        <w:tabs>
          <w:tab w:val="clear" w:pos="851"/>
          <w:tab w:val="left" w:pos="0"/>
        </w:tabs>
        <w:rPr>
          <w:rFonts w:ascii="Verdana" w:hAnsi="Verdana"/>
          <w:bCs/>
        </w:rPr>
      </w:pPr>
    </w:p>
    <w:p w14:paraId="58B95BDF" w14:textId="384C703C" w:rsidR="00F87460" w:rsidRPr="00F87460" w:rsidRDefault="00F87460" w:rsidP="00F87460">
      <w:pPr>
        <w:pStyle w:val="QsyesnoCharChar"/>
        <w:keepNext/>
        <w:numPr>
          <w:ilvl w:val="0"/>
          <w:numId w:val="24"/>
        </w:numPr>
        <w:tabs>
          <w:tab w:val="clear" w:pos="851"/>
          <w:tab w:val="left" w:pos="0"/>
        </w:tabs>
        <w:ind w:left="0" w:firstLine="0"/>
        <w:rPr>
          <w:rFonts w:ascii="Verdana" w:hAnsi="Verdana"/>
          <w:bCs/>
        </w:rPr>
      </w:pPr>
      <w:r w:rsidRPr="00F87460">
        <w:rPr>
          <w:rFonts w:ascii="Verdana" w:hAnsi="Verdana"/>
          <w:bCs/>
        </w:rPr>
        <w:t>Firm’s total CET1 after the inclusion of any amounts to which this application relates (please complete for all that apply)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F87460" w:rsidRPr="00862EE7" w14:paraId="43BAF273" w14:textId="77777777" w:rsidTr="00F87460">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49A1EA6F" w14:textId="20D127BE" w:rsidR="00F87460" w:rsidRPr="00862EE7" w:rsidRDefault="00F87460" w:rsidP="00F87460">
            <w:pPr>
              <w:pStyle w:val="QspromptChar"/>
              <w:keepNext/>
              <w:ind w:left="0"/>
              <w:rPr>
                <w:rFonts w:ascii="Verdana" w:hAnsi="Verdana"/>
              </w:rPr>
            </w:pPr>
            <w:r>
              <w:rPr>
                <w:rFonts w:ascii="Verdana" w:hAnsi="Verdana"/>
              </w:rPr>
              <w:t>MIFIDPRU investment firm (solo CET1)</w:t>
            </w:r>
          </w:p>
        </w:tc>
        <w:tc>
          <w:tcPr>
            <w:tcW w:w="3544" w:type="dxa"/>
            <w:tcBorders>
              <w:left w:val="nil"/>
              <w:bottom w:val="single" w:sz="4" w:space="0" w:color="auto"/>
            </w:tcBorders>
            <w:vAlign w:val="center"/>
          </w:tcPr>
          <w:p w14:paraId="63AB752C" w14:textId="13213874" w:rsidR="00F87460" w:rsidRPr="00862EE7" w:rsidRDefault="00F87460" w:rsidP="007D0E7C">
            <w:pPr>
              <w:pStyle w:val="Qsanswer"/>
              <w:keepNext/>
              <w:spacing w:before="20" w:after="0"/>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75F3FAF8" w14:textId="77777777" w:rsidR="00F87460" w:rsidRPr="00862EE7" w:rsidRDefault="00F87460" w:rsidP="00F8746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F87460" w:rsidRPr="00862EE7" w14:paraId="0E633D1E" w14:textId="77777777" w:rsidTr="00F87460">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2BEFEA17" w14:textId="251E12E2" w:rsidR="00F87460" w:rsidRPr="00862EE7" w:rsidRDefault="00F87460" w:rsidP="007D0E7C">
            <w:pPr>
              <w:pStyle w:val="QspromptChar"/>
              <w:keepNext/>
              <w:rPr>
                <w:rFonts w:ascii="Verdana" w:hAnsi="Verdana"/>
              </w:rPr>
            </w:pPr>
            <w:r>
              <w:rPr>
                <w:rFonts w:ascii="Verdana" w:hAnsi="Verdana"/>
              </w:rPr>
              <w:t>Consolidating UK parent undertaking basis (consolidated CET1)</w:t>
            </w:r>
          </w:p>
        </w:tc>
        <w:tc>
          <w:tcPr>
            <w:tcW w:w="3544" w:type="dxa"/>
            <w:tcBorders>
              <w:left w:val="nil"/>
              <w:bottom w:val="single" w:sz="4" w:space="0" w:color="auto"/>
            </w:tcBorders>
            <w:vAlign w:val="center"/>
          </w:tcPr>
          <w:p w14:paraId="2DF440B5" w14:textId="40A58C2C" w:rsidR="00F87460" w:rsidRPr="00862EE7" w:rsidRDefault="00F87460" w:rsidP="007D0E7C">
            <w:pPr>
              <w:pStyle w:val="Qsanswer"/>
              <w:keepNext/>
              <w:spacing w:before="20" w:after="0"/>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1A90169" w14:textId="77777777" w:rsidR="008C7171" w:rsidRDefault="008C7171" w:rsidP="008C7171">
      <w:pPr>
        <w:pStyle w:val="QsyesnoCharChar"/>
        <w:keepNext/>
        <w:tabs>
          <w:tab w:val="clear" w:pos="851"/>
          <w:tab w:val="left" w:pos="0"/>
        </w:tabs>
        <w:rPr>
          <w:rFonts w:ascii="Verdana" w:hAnsi="Verdana"/>
          <w:bCs/>
        </w:rPr>
      </w:pPr>
    </w:p>
    <w:p w14:paraId="1DDF0193" w14:textId="2BA815D4" w:rsidR="008C7171" w:rsidRPr="008C7171" w:rsidRDefault="008C7171" w:rsidP="008C7171">
      <w:pPr>
        <w:pStyle w:val="QsyesnoCharChar"/>
        <w:keepNext/>
        <w:numPr>
          <w:ilvl w:val="0"/>
          <w:numId w:val="24"/>
        </w:numPr>
        <w:tabs>
          <w:tab w:val="clear" w:pos="851"/>
          <w:tab w:val="left" w:pos="0"/>
        </w:tabs>
        <w:ind w:left="0" w:firstLine="0"/>
        <w:rPr>
          <w:rFonts w:ascii="Verdana" w:hAnsi="Verdana"/>
          <w:bCs/>
        </w:rPr>
      </w:pPr>
      <w:r w:rsidRPr="008C7171">
        <w:rPr>
          <w:rFonts w:ascii="Verdana" w:hAnsi="Verdana"/>
          <w:bCs/>
        </w:rPr>
        <w:t>If you have calculated expected dividend pay-out by using a pay-out range instead of a fixed value, please confirm that you have used the upper end of that range</w:t>
      </w:r>
    </w:p>
    <w:p w14:paraId="1F00B7E5" w14:textId="5EDC4503" w:rsidR="008C7171" w:rsidRDefault="008C7171" w:rsidP="008C717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Yes </w:t>
      </w:r>
    </w:p>
    <w:p w14:paraId="02438AAE" w14:textId="237819DE" w:rsidR="008C7171" w:rsidRDefault="008C7171" w:rsidP="008C717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No</w:t>
      </w:r>
    </w:p>
    <w:p w14:paraId="43507FCC" w14:textId="35004FAE" w:rsidR="008C7171" w:rsidRDefault="008C7171" w:rsidP="008C7171">
      <w:pPr>
        <w:pStyle w:val="QsyesnoCharChar"/>
        <w:keepNext/>
        <w:rPr>
          <w:rFonts w:ascii="Verdana" w:hAnsi="Verdana"/>
        </w:rPr>
      </w:pPr>
    </w:p>
    <w:p w14:paraId="0781C971" w14:textId="77777777" w:rsidR="004C6728" w:rsidRPr="004C6728" w:rsidRDefault="004C6728" w:rsidP="004C6728">
      <w:pPr>
        <w:pStyle w:val="QsyesnoCharChar"/>
        <w:keepNext/>
        <w:numPr>
          <w:ilvl w:val="0"/>
          <w:numId w:val="24"/>
        </w:numPr>
        <w:tabs>
          <w:tab w:val="clear" w:pos="851"/>
          <w:tab w:val="left" w:pos="0"/>
        </w:tabs>
        <w:ind w:left="0" w:firstLine="0"/>
        <w:rPr>
          <w:rFonts w:ascii="Verdana" w:hAnsi="Verdana"/>
          <w:bCs/>
        </w:rPr>
      </w:pPr>
      <w:r w:rsidRPr="004C6728">
        <w:rPr>
          <w:rFonts w:ascii="Verdana" w:hAnsi="Verdana"/>
          <w:bCs/>
        </w:rPr>
        <w:t>If you have calculated expected dividend pay-out as a range, please confirm whether you wish to exclude any exceptional dividends paid during the period covered by that range:</w:t>
      </w:r>
    </w:p>
    <w:p w14:paraId="0A1D9EC4" w14:textId="40ACB280" w:rsidR="00116641" w:rsidRDefault="00116641" w:rsidP="0011664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Yes </w:t>
      </w:r>
      <w:r w:rsidR="000D1F71" w:rsidRPr="00306C46">
        <w:rPr>
          <w:rFonts w:ascii="Webdings" w:eastAsia="Webdings" w:hAnsi="Webdings" w:cs="Webdings"/>
        </w:rPr>
        <w:t>4</w:t>
      </w:r>
      <w:r w:rsidR="00F713F7">
        <w:rPr>
          <w:rFonts w:ascii="Verdana" w:hAnsi="Verdana"/>
        </w:rPr>
        <w:t xml:space="preserve">You must attach further </w:t>
      </w:r>
      <w:r w:rsidR="00641894">
        <w:rPr>
          <w:rFonts w:ascii="Verdana" w:hAnsi="Verdana"/>
        </w:rPr>
        <w:t>information, and note that this will require a separate conversation with the FCA</w:t>
      </w:r>
    </w:p>
    <w:p w14:paraId="2D607E86" w14:textId="75D37FE0" w:rsidR="00116641" w:rsidRDefault="00641894" w:rsidP="00116641">
      <w:pPr>
        <w:pStyle w:val="QsyesnoCharChar"/>
        <w:keepNext/>
        <w:rPr>
          <w:rFonts w:ascii="Verdana" w:hAnsi="Verdana"/>
        </w:rPr>
      </w:pPr>
      <w:r>
        <w:rPr>
          <w:rFonts w:ascii="Verdana" w:hAnsi="Verdana"/>
        </w:rPr>
        <w:tab/>
      </w:r>
      <w:r>
        <w:rPr>
          <w:rFonts w:ascii="Verdana" w:hAnsi="Verdana"/>
        </w:rPr>
        <w:tab/>
      </w:r>
      <w:r w:rsidR="00116641" w:rsidRPr="00443DF6">
        <w:rPr>
          <w:rFonts w:ascii="Verdana" w:hAnsi="Verdana"/>
        </w:rPr>
        <w:fldChar w:fldCharType="begin">
          <w:ffData>
            <w:name w:val="Check15"/>
            <w:enabled/>
            <w:calcOnExit w:val="0"/>
            <w:checkBox>
              <w:sizeAuto/>
              <w:default w:val="0"/>
            </w:checkBox>
          </w:ffData>
        </w:fldChar>
      </w:r>
      <w:r w:rsidR="00116641"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00116641" w:rsidRPr="00443DF6">
        <w:rPr>
          <w:rFonts w:ascii="Verdana" w:hAnsi="Verdana"/>
        </w:rPr>
        <w:fldChar w:fldCharType="end"/>
      </w:r>
      <w:r w:rsidR="00116641">
        <w:rPr>
          <w:rFonts w:ascii="Verdana" w:hAnsi="Verdana"/>
        </w:rPr>
        <w:t xml:space="preserve"> </w:t>
      </w:r>
      <w:r>
        <w:rPr>
          <w:rFonts w:ascii="Verdana" w:hAnsi="Verdana"/>
        </w:rPr>
        <w:t>Attached</w:t>
      </w:r>
    </w:p>
    <w:p w14:paraId="2028BB95" w14:textId="17C5F6F7" w:rsidR="00112D10" w:rsidRDefault="00112D10" w:rsidP="00112D1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No</w:t>
      </w:r>
    </w:p>
    <w:p w14:paraId="67FD9D20" w14:textId="77777777" w:rsidR="004C6728" w:rsidRDefault="004C6728" w:rsidP="008C7171">
      <w:pPr>
        <w:pStyle w:val="QsyesnoCharChar"/>
        <w:keepNext/>
        <w:rPr>
          <w:rFonts w:ascii="Verdana" w:hAnsi="Verdana"/>
        </w:rPr>
      </w:pPr>
    </w:p>
    <w:p w14:paraId="3F367407" w14:textId="3DE914FD" w:rsidR="00354FFB" w:rsidRPr="00F87460" w:rsidRDefault="00354FFB" w:rsidP="00354FFB">
      <w:pPr>
        <w:pStyle w:val="QsyesnoCharChar"/>
        <w:keepNext/>
        <w:numPr>
          <w:ilvl w:val="0"/>
          <w:numId w:val="24"/>
        </w:numPr>
        <w:tabs>
          <w:tab w:val="clear" w:pos="851"/>
          <w:tab w:val="left" w:pos="0"/>
        </w:tabs>
        <w:ind w:left="0" w:firstLine="0"/>
        <w:rPr>
          <w:rFonts w:ascii="Verdana" w:hAnsi="Verdana"/>
          <w:bCs/>
        </w:rPr>
      </w:pPr>
      <w:r>
        <w:rPr>
          <w:rFonts w:ascii="Verdana" w:hAnsi="Verdana"/>
          <w:bCs/>
        </w:rPr>
        <w:t>Auditor’s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5245"/>
      </w:tblGrid>
      <w:tr w:rsidR="00354FFB" w:rsidRPr="00862EE7" w14:paraId="3840423C" w14:textId="77777777" w:rsidTr="00517643">
        <w:trPr>
          <w:trHeight w:val="397"/>
        </w:trPr>
        <w:tc>
          <w:tcPr>
            <w:tcW w:w="1843" w:type="dxa"/>
            <w:tcBorders>
              <w:top w:val="single" w:sz="4" w:space="0" w:color="auto"/>
              <w:left w:val="single" w:sz="4" w:space="0" w:color="auto"/>
              <w:bottom w:val="single" w:sz="4" w:space="0" w:color="auto"/>
              <w:right w:val="single" w:sz="12" w:space="0" w:color="C0C0C0"/>
            </w:tcBorders>
            <w:vAlign w:val="center"/>
          </w:tcPr>
          <w:p w14:paraId="270DFB06" w14:textId="2D08AC90" w:rsidR="00354FFB" w:rsidRPr="00862EE7" w:rsidRDefault="00517643" w:rsidP="007D0E7C">
            <w:pPr>
              <w:pStyle w:val="QspromptChar"/>
              <w:keepNext/>
              <w:ind w:left="0"/>
              <w:rPr>
                <w:rFonts w:ascii="Verdana" w:hAnsi="Verdana"/>
              </w:rPr>
            </w:pPr>
            <w:r>
              <w:rPr>
                <w:rFonts w:ascii="Verdana" w:hAnsi="Verdana"/>
              </w:rPr>
              <w:t>Name</w:t>
            </w:r>
          </w:p>
        </w:tc>
        <w:tc>
          <w:tcPr>
            <w:tcW w:w="5245" w:type="dxa"/>
            <w:tcBorders>
              <w:left w:val="nil"/>
              <w:bottom w:val="single" w:sz="4" w:space="0" w:color="auto"/>
            </w:tcBorders>
            <w:vAlign w:val="center"/>
          </w:tcPr>
          <w:p w14:paraId="5E63DDC9" w14:textId="5E069339" w:rsidR="00354FFB" w:rsidRPr="00862EE7" w:rsidRDefault="00354FFB" w:rsidP="007D0E7C">
            <w:pPr>
              <w:pStyle w:val="Qsanswer"/>
              <w:keepNext/>
              <w:spacing w:before="20" w:after="0"/>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03666266" w14:textId="77777777" w:rsidR="00354FFB" w:rsidRPr="00862EE7" w:rsidRDefault="00354FFB" w:rsidP="00354FF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5245"/>
      </w:tblGrid>
      <w:tr w:rsidR="00354FFB" w:rsidRPr="00862EE7" w14:paraId="55038E6E" w14:textId="77777777" w:rsidTr="00517643">
        <w:trPr>
          <w:trHeight w:val="397"/>
        </w:trPr>
        <w:tc>
          <w:tcPr>
            <w:tcW w:w="1843" w:type="dxa"/>
            <w:tcBorders>
              <w:top w:val="single" w:sz="4" w:space="0" w:color="auto"/>
              <w:left w:val="single" w:sz="4" w:space="0" w:color="auto"/>
              <w:bottom w:val="single" w:sz="4" w:space="0" w:color="auto"/>
              <w:right w:val="single" w:sz="12" w:space="0" w:color="C0C0C0"/>
            </w:tcBorders>
            <w:vAlign w:val="center"/>
          </w:tcPr>
          <w:p w14:paraId="09D9884C" w14:textId="2279802E" w:rsidR="00354FFB" w:rsidRPr="00862EE7" w:rsidRDefault="00517643" w:rsidP="007D0E7C">
            <w:pPr>
              <w:pStyle w:val="QspromptChar"/>
              <w:keepNext/>
              <w:rPr>
                <w:rFonts w:ascii="Verdana" w:hAnsi="Verdana"/>
              </w:rPr>
            </w:pPr>
            <w:r>
              <w:rPr>
                <w:rFonts w:ascii="Verdana" w:hAnsi="Verdana"/>
              </w:rPr>
              <w:t>Address</w:t>
            </w:r>
          </w:p>
        </w:tc>
        <w:tc>
          <w:tcPr>
            <w:tcW w:w="5245" w:type="dxa"/>
            <w:tcBorders>
              <w:left w:val="nil"/>
              <w:bottom w:val="single" w:sz="4" w:space="0" w:color="auto"/>
            </w:tcBorders>
            <w:vAlign w:val="center"/>
          </w:tcPr>
          <w:p w14:paraId="794E89A6" w14:textId="3058BE81" w:rsidR="00354FFB" w:rsidRPr="00862EE7" w:rsidRDefault="00D61124" w:rsidP="007D0E7C">
            <w:pPr>
              <w:pStyle w:val="Qsanswer"/>
              <w:keepNext/>
              <w:spacing w:before="20" w:after="0"/>
              <w:ind w:right="57"/>
              <w:rPr>
                <w:rFonts w:ascii="Verdana" w:hAnsi="Verdana"/>
                <w:color w:val="auto"/>
              </w:rPr>
            </w:pPr>
            <w:r>
              <w:rPr>
                <w:rFonts w:ascii="Verdana" w:hAnsi="Verdana"/>
                <w:color w:val="auto"/>
              </w:rPr>
              <w:t xml:space="preserve"> </w:t>
            </w:r>
            <w:r w:rsidR="00354FFB" w:rsidRPr="00862EE7">
              <w:rPr>
                <w:rFonts w:ascii="Verdana" w:hAnsi="Verdana"/>
                <w:color w:val="auto"/>
              </w:rPr>
              <w:fldChar w:fldCharType="begin">
                <w:ffData>
                  <w:name w:val="Text1"/>
                  <w:enabled/>
                  <w:calcOnExit w:val="0"/>
                  <w:textInput/>
                </w:ffData>
              </w:fldChar>
            </w:r>
            <w:r w:rsidR="00354FFB" w:rsidRPr="00862EE7">
              <w:rPr>
                <w:rFonts w:ascii="Verdana" w:hAnsi="Verdana"/>
                <w:color w:val="auto"/>
              </w:rPr>
              <w:instrText xml:space="preserve"> FORMTEXT </w:instrText>
            </w:r>
            <w:r w:rsidR="00354FFB" w:rsidRPr="00862EE7">
              <w:rPr>
                <w:rFonts w:ascii="Verdana" w:hAnsi="Verdana"/>
                <w:color w:val="auto"/>
              </w:rPr>
            </w:r>
            <w:r w:rsidR="00354FFB" w:rsidRPr="00862EE7">
              <w:rPr>
                <w:rFonts w:ascii="Verdana" w:hAnsi="Verdana"/>
                <w:color w:val="auto"/>
              </w:rPr>
              <w:fldChar w:fldCharType="separate"/>
            </w:r>
            <w:r w:rsidR="00354FFB" w:rsidRPr="00862EE7">
              <w:rPr>
                <w:rFonts w:ascii="Verdana" w:hAnsi="Verdana"/>
                <w:noProof/>
                <w:color w:val="auto"/>
              </w:rPr>
              <w:t> </w:t>
            </w:r>
            <w:r w:rsidR="00354FFB" w:rsidRPr="00862EE7">
              <w:rPr>
                <w:rFonts w:ascii="Verdana" w:hAnsi="Verdana"/>
                <w:noProof/>
                <w:color w:val="auto"/>
              </w:rPr>
              <w:t> </w:t>
            </w:r>
            <w:r w:rsidR="00354FFB" w:rsidRPr="00862EE7">
              <w:rPr>
                <w:rFonts w:ascii="Verdana" w:hAnsi="Verdana"/>
                <w:noProof/>
                <w:color w:val="auto"/>
              </w:rPr>
              <w:t> </w:t>
            </w:r>
            <w:r w:rsidR="00354FFB" w:rsidRPr="00862EE7">
              <w:rPr>
                <w:rFonts w:ascii="Verdana" w:hAnsi="Verdana"/>
                <w:noProof/>
                <w:color w:val="auto"/>
              </w:rPr>
              <w:t> </w:t>
            </w:r>
            <w:r w:rsidR="00354FFB" w:rsidRPr="00862EE7">
              <w:rPr>
                <w:rFonts w:ascii="Verdana" w:hAnsi="Verdana"/>
                <w:noProof/>
                <w:color w:val="auto"/>
              </w:rPr>
              <w:t> </w:t>
            </w:r>
            <w:r w:rsidR="00354FFB" w:rsidRPr="00862EE7">
              <w:rPr>
                <w:rFonts w:ascii="Verdana" w:hAnsi="Verdana"/>
                <w:color w:val="auto"/>
              </w:rPr>
              <w:fldChar w:fldCharType="end"/>
            </w:r>
          </w:p>
        </w:tc>
      </w:tr>
    </w:tbl>
    <w:p w14:paraId="047BE5CF" w14:textId="77777777" w:rsidR="00354FFB" w:rsidRPr="00862EE7" w:rsidRDefault="00354FFB" w:rsidP="00354FF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5245"/>
      </w:tblGrid>
      <w:tr w:rsidR="00354FFB" w:rsidRPr="00862EE7" w14:paraId="2AEEEE62" w14:textId="77777777" w:rsidTr="00517643">
        <w:trPr>
          <w:trHeight w:val="397"/>
        </w:trPr>
        <w:tc>
          <w:tcPr>
            <w:tcW w:w="1843" w:type="dxa"/>
            <w:tcBorders>
              <w:top w:val="single" w:sz="4" w:space="0" w:color="auto"/>
              <w:left w:val="single" w:sz="4" w:space="0" w:color="auto"/>
              <w:bottom w:val="single" w:sz="4" w:space="0" w:color="auto"/>
              <w:right w:val="single" w:sz="12" w:space="0" w:color="C0C0C0"/>
            </w:tcBorders>
            <w:vAlign w:val="center"/>
          </w:tcPr>
          <w:p w14:paraId="202BF37E" w14:textId="48667136" w:rsidR="00354FFB" w:rsidRPr="00862EE7" w:rsidRDefault="00517643" w:rsidP="007D0E7C">
            <w:pPr>
              <w:pStyle w:val="QspromptChar"/>
              <w:keepNext/>
              <w:rPr>
                <w:rFonts w:ascii="Verdana" w:hAnsi="Verdana"/>
              </w:rPr>
            </w:pPr>
            <w:r>
              <w:rPr>
                <w:rFonts w:ascii="Verdana" w:hAnsi="Verdana"/>
              </w:rPr>
              <w:t>Contact details</w:t>
            </w:r>
          </w:p>
        </w:tc>
        <w:tc>
          <w:tcPr>
            <w:tcW w:w="5245" w:type="dxa"/>
            <w:tcBorders>
              <w:left w:val="nil"/>
              <w:bottom w:val="single" w:sz="4" w:space="0" w:color="auto"/>
            </w:tcBorders>
            <w:vAlign w:val="center"/>
          </w:tcPr>
          <w:p w14:paraId="5128F294" w14:textId="579115FB" w:rsidR="00354FFB" w:rsidRPr="00862EE7" w:rsidRDefault="00354FFB" w:rsidP="007D0E7C">
            <w:pPr>
              <w:pStyle w:val="Qsanswer"/>
              <w:keepNext/>
              <w:spacing w:before="20" w:after="0"/>
              <w:ind w:right="57"/>
              <w:rPr>
                <w:rFonts w:ascii="Verdana" w:hAnsi="Verdana"/>
                <w:color w:val="auto"/>
              </w:rPr>
            </w:pPr>
            <w:r>
              <w:rPr>
                <w:rFonts w:ascii="Verdana" w:hAnsi="Verdana"/>
                <w:color w:val="auto"/>
              </w:rPr>
              <w:t xml:space="preserve"> </w:t>
            </w: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7D6A16D" w14:textId="3CFDE2DC" w:rsidR="006C4ED7" w:rsidRDefault="00DD40E9" w:rsidP="00DE2103">
      <w:pPr>
        <w:pStyle w:val="Question"/>
        <w:keepNext/>
        <w:spacing w:after="20"/>
        <w:ind w:right="448"/>
        <w:rPr>
          <w:rFonts w:ascii="Verdana" w:hAnsi="Verdana"/>
          <w:b/>
        </w:rPr>
      </w:pPr>
      <w:r>
        <w:rPr>
          <w:rFonts w:ascii="Verdana" w:hAnsi="Verdana"/>
          <w:b/>
        </w:rPr>
        <w:tab/>
      </w:r>
      <w:r w:rsidR="006C4ED7">
        <w:rPr>
          <w:rFonts w:ascii="Verdana" w:hAnsi="Verdana"/>
          <w:b/>
        </w:rPr>
        <w:t>2.</w:t>
      </w:r>
      <w:r w:rsidR="00DE2103">
        <w:rPr>
          <w:rFonts w:ascii="Verdana" w:hAnsi="Verdana"/>
          <w:b/>
        </w:rPr>
        <w:t>4</w:t>
      </w:r>
      <w:r w:rsidR="006C4ED7" w:rsidRPr="00443DF6">
        <w:rPr>
          <w:rFonts w:ascii="Verdana" w:hAnsi="Verdana"/>
          <w:b/>
        </w:rPr>
        <w:tab/>
      </w:r>
      <w:r>
        <w:rPr>
          <w:rFonts w:ascii="Verdana" w:hAnsi="Verdana"/>
          <w:b/>
        </w:rPr>
        <w:t>Please confirm that the inclusion of the interim or year-end profits to which this application relates complies with the applicable material in the UK CRR and in MIFIDPRU</w:t>
      </w:r>
    </w:p>
    <w:p w14:paraId="0FFBB655" w14:textId="7FAE1B1B" w:rsidR="006C4ED7" w:rsidRDefault="006C4ED7" w:rsidP="006C4ED7">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8C226B">
        <w:rPr>
          <w:rFonts w:ascii="Verdana" w:hAnsi="Verdana"/>
        </w:rPr>
      </w:r>
      <w:r w:rsidR="008C226B">
        <w:rPr>
          <w:rFonts w:ascii="Verdana" w:hAnsi="Verdana"/>
        </w:rPr>
        <w:fldChar w:fldCharType="separate"/>
      </w:r>
      <w:r w:rsidRPr="00443DF6">
        <w:rPr>
          <w:rFonts w:ascii="Verdana" w:hAnsi="Verdana"/>
        </w:rPr>
        <w:fldChar w:fldCharType="end"/>
      </w:r>
      <w:r>
        <w:rPr>
          <w:rFonts w:ascii="Verdana" w:hAnsi="Verdana"/>
        </w:rPr>
        <w:t xml:space="preserve"> </w:t>
      </w:r>
      <w:r w:rsidR="001A1D86">
        <w:rPr>
          <w:rFonts w:ascii="Verdana" w:hAnsi="Verdana"/>
        </w:rPr>
        <w:t>Yes</w:t>
      </w:r>
      <w:r>
        <w:rPr>
          <w:rFonts w:ascii="Verdana" w:hAnsi="Verdana"/>
        </w:rPr>
        <w:t xml:space="preserve"> </w:t>
      </w:r>
    </w:p>
    <w:p w14:paraId="25A317E6" w14:textId="66F1E1FC" w:rsidR="003D63D8" w:rsidRDefault="003D63D8" w:rsidP="0026711D">
      <w:pPr>
        <w:pStyle w:val="QsyesnoCharChar"/>
        <w:keepNext/>
        <w:rPr>
          <w:rFonts w:ascii="Verdana" w:hAnsi="Verdana"/>
        </w:rPr>
      </w:pPr>
    </w:p>
    <w:sectPr w:rsidR="003D63D8" w:rsidSect="00AF5024">
      <w:headerReference w:type="default" r:id="rId19"/>
      <w:headerReference w:type="first" r:id="rId20"/>
      <w:type w:val="continuous"/>
      <w:pgSz w:w="11901" w:h="16846" w:code="9"/>
      <w:pgMar w:top="1701" w:right="680" w:bottom="907" w:left="3402" w:header="567" w:footer="68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99BB" w16cex:dateUtc="2021-10-29T04:50:00Z"/>
  <w16cex:commentExtensible w16cex:durableId="25257DE6" w16cex:dateUtc="2021-10-29T02:52:00Z"/>
  <w16cex:commentExtensible w16cex:durableId="252F93FE" w16cex:dateUtc="2021-11-05T18:29:00Z"/>
  <w16cex:commentExtensible w16cex:durableId="720C1922" w16cex:dateUtc="2021-11-05T11:53:00Z"/>
  <w16cex:commentExtensible w16cex:durableId="25259945" w16cex:dateUtc="2021-10-29T04:48:00Z"/>
  <w16cex:commentExtensible w16cex:durableId="252F9837" w16cex:dateUtc="2021-11-05T1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5039" w14:textId="77777777" w:rsidR="00667B83" w:rsidRDefault="00667B83">
      <w:r>
        <w:separator/>
      </w:r>
    </w:p>
  </w:endnote>
  <w:endnote w:type="continuationSeparator" w:id="0">
    <w:p w14:paraId="2B10EB8C" w14:textId="77777777" w:rsidR="00667B83" w:rsidRDefault="00667B83">
      <w:r>
        <w:continuationSeparator/>
      </w:r>
    </w:p>
  </w:endnote>
  <w:endnote w:type="continuationNotice" w:id="1">
    <w:p w14:paraId="1D977860" w14:textId="77777777" w:rsidR="00667B83" w:rsidRDefault="00667B8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CE8" w14:textId="18E99FC8" w:rsidR="0058743B" w:rsidRDefault="008C226B"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rFonts w:ascii="Wingdings" w:eastAsia="Wingdings" w:hAnsi="Wingdings" w:cs="Wingdings"/>
        <w:sz w:val="12"/>
      </w:rPr>
      <w:t>l</w:t>
    </w:r>
    <w:r w:rsidR="0058743B">
      <w:rPr>
        <w:sz w:val="16"/>
      </w:rPr>
      <w:t xml:space="preserve"> </w:t>
    </w:r>
    <w:r w:rsidR="00265DEF">
      <w:rPr>
        <w:sz w:val="16"/>
      </w:rPr>
      <w:t xml:space="preserve">MIFIDPRU </w:t>
    </w:r>
    <w:r w:rsidR="00C32611">
      <w:rPr>
        <w:sz w:val="16"/>
      </w:rPr>
      <w:t>3</w:t>
    </w:r>
    <w:r w:rsidR="00265DEF">
      <w:rPr>
        <w:sz w:val="16"/>
      </w:rPr>
      <w:t>.</w:t>
    </w:r>
    <w:r w:rsidR="00B41611">
      <w:rPr>
        <w:sz w:val="16"/>
      </w:rPr>
      <w:t>3.</w:t>
    </w:r>
    <w:r w:rsidR="00DE4B2D">
      <w:rPr>
        <w:sz w:val="16"/>
      </w:rPr>
      <w:t>2</w:t>
    </w:r>
    <w:r w:rsidR="00B41611">
      <w:rPr>
        <w:sz w:val="16"/>
      </w:rPr>
      <w:t>R</w:t>
    </w:r>
    <w:r w:rsidR="00265DEF">
      <w:rPr>
        <w:sz w:val="16"/>
      </w:rPr>
      <w:t xml:space="preserve"> </w:t>
    </w:r>
    <w:r w:rsidR="0058743B">
      <w:rPr>
        <w:rFonts w:ascii="Wingdings" w:eastAsia="Wingdings" w:hAnsi="Wingdings" w:cs="Wingdings"/>
        <w:sz w:val="12"/>
      </w:rPr>
      <w:t>l</w:t>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rFonts w:ascii="Wingdings" w:eastAsia="Wingdings" w:hAnsi="Wingdings" w:cs="Wingdings"/>
        <w:sz w:val="12"/>
      </w:rPr>
      <w:t>l</w:t>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39277A26" w:rsidR="00097B96" w:rsidRDefault="008C226B">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rFonts w:ascii="Wingdings" w:eastAsia="Wingdings" w:hAnsi="Wingdings" w:cs="Wingdings"/>
        <w:sz w:val="12"/>
      </w:rPr>
      <w:t>l</w:t>
    </w:r>
    <w:r w:rsidR="00C77EDB">
      <w:rPr>
        <w:sz w:val="16"/>
      </w:rPr>
      <w:t xml:space="preserve"> Application for Authorisation Core details </w:t>
    </w:r>
    <w:r w:rsidR="00C77EDB">
      <w:rPr>
        <w:rFonts w:ascii="Wingdings" w:eastAsia="Wingdings" w:hAnsi="Wingdings" w:cs="Wingdings"/>
        <w:sz w:val="12"/>
      </w:rPr>
      <w:t>l</w:t>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rFonts w:ascii="Wingdings" w:eastAsia="Wingdings" w:hAnsi="Wingdings" w:cs="Wingdings"/>
        <w:sz w:val="12"/>
      </w:rPr>
      <w:t>l</w:t>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A094" w14:textId="77777777" w:rsidR="00667B83" w:rsidRDefault="00667B83">
      <w:r>
        <w:separator/>
      </w:r>
    </w:p>
  </w:footnote>
  <w:footnote w:type="continuationSeparator" w:id="0">
    <w:p w14:paraId="77DF6692" w14:textId="77777777" w:rsidR="00667B83" w:rsidRDefault="00667B83">
      <w:r>
        <w:continuationSeparator/>
      </w:r>
    </w:p>
  </w:footnote>
  <w:footnote w:type="continuationNotice" w:id="1">
    <w:p w14:paraId="481F8ED3" w14:textId="77777777" w:rsidR="00667B83" w:rsidRDefault="00667B8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1B2E7C1B"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About t</w:t>
    </w:r>
    <w:r w:rsidR="00A057EC">
      <w:rPr>
        <w:b/>
        <w:sz w:val="16"/>
      </w:rPr>
      <w: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3B915CDC"/>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8"/>
  </w:num>
  <w:num w:numId="3">
    <w:abstractNumId w:val="19"/>
  </w:num>
  <w:num w:numId="4">
    <w:abstractNumId w:val="17"/>
  </w:num>
  <w:num w:numId="5">
    <w:abstractNumId w:val="3"/>
  </w:num>
  <w:num w:numId="6">
    <w:abstractNumId w:val="7"/>
  </w:num>
  <w:num w:numId="7">
    <w:abstractNumId w:val="15"/>
  </w:num>
  <w:num w:numId="8">
    <w:abstractNumId w:val="2"/>
  </w:num>
  <w:num w:numId="9">
    <w:abstractNumId w:val="5"/>
  </w:num>
  <w:num w:numId="10">
    <w:abstractNumId w:val="6"/>
  </w:num>
  <w:num w:numId="11">
    <w:abstractNumId w:val="8"/>
  </w:num>
  <w:num w:numId="12">
    <w:abstractNumId w:val="12"/>
  </w:num>
  <w:num w:numId="13">
    <w:abstractNumId w:val="14"/>
  </w:num>
  <w:num w:numId="14">
    <w:abstractNumId w:val="22"/>
  </w:num>
  <w:num w:numId="15">
    <w:abstractNumId w:val="20"/>
    <w:lvlOverride w:ilvl="0">
      <w:startOverride w:val="1"/>
    </w:lvlOverride>
  </w:num>
  <w:num w:numId="16">
    <w:abstractNumId w:val="20"/>
  </w:num>
  <w:num w:numId="17">
    <w:abstractNumId w:val="13"/>
  </w:num>
  <w:num w:numId="18">
    <w:abstractNumId w:val="1"/>
  </w:num>
  <w:num w:numId="19">
    <w:abstractNumId w:val="10"/>
  </w:num>
  <w:num w:numId="20">
    <w:abstractNumId w:val="11"/>
  </w:num>
  <w:num w:numId="21">
    <w:abstractNumId w:val="21"/>
  </w:num>
  <w:num w:numId="22">
    <w:abstractNumId w:val="0"/>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0c3kf7NjaVr6SUoBKUVrN2naM7Nj9kd60/WV4KmWmhE3uoHzC7psWUHPypb2FCr0VVpeXITZcsio1X/BqTKfA==" w:salt="hKRrDyOKj+9r0xywy9eDrg=="/>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26BC"/>
    <w:rsid w:val="00026C84"/>
    <w:rsid w:val="00035593"/>
    <w:rsid w:val="00036111"/>
    <w:rsid w:val="00041C77"/>
    <w:rsid w:val="00042B06"/>
    <w:rsid w:val="000442C8"/>
    <w:rsid w:val="0004448F"/>
    <w:rsid w:val="00045153"/>
    <w:rsid w:val="00047382"/>
    <w:rsid w:val="00050B95"/>
    <w:rsid w:val="00050E4B"/>
    <w:rsid w:val="00054015"/>
    <w:rsid w:val="00056A2A"/>
    <w:rsid w:val="00057FA9"/>
    <w:rsid w:val="00060B55"/>
    <w:rsid w:val="00061EDA"/>
    <w:rsid w:val="0006295B"/>
    <w:rsid w:val="000736EF"/>
    <w:rsid w:val="00080A16"/>
    <w:rsid w:val="000869FB"/>
    <w:rsid w:val="00090BBE"/>
    <w:rsid w:val="00092E76"/>
    <w:rsid w:val="00093870"/>
    <w:rsid w:val="00097B96"/>
    <w:rsid w:val="000A08F5"/>
    <w:rsid w:val="000A0A18"/>
    <w:rsid w:val="000B1E42"/>
    <w:rsid w:val="000B2700"/>
    <w:rsid w:val="000B2E3C"/>
    <w:rsid w:val="000B4BFE"/>
    <w:rsid w:val="000B4CA4"/>
    <w:rsid w:val="000C0231"/>
    <w:rsid w:val="000C221B"/>
    <w:rsid w:val="000C3A5F"/>
    <w:rsid w:val="000D1F71"/>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2D10"/>
    <w:rsid w:val="00113306"/>
    <w:rsid w:val="0011538B"/>
    <w:rsid w:val="00116641"/>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4482"/>
    <w:rsid w:val="00150F84"/>
    <w:rsid w:val="00157095"/>
    <w:rsid w:val="00160E5E"/>
    <w:rsid w:val="0016317A"/>
    <w:rsid w:val="001643FE"/>
    <w:rsid w:val="0017035D"/>
    <w:rsid w:val="001728D2"/>
    <w:rsid w:val="00173CA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5F25"/>
    <w:rsid w:val="001B7091"/>
    <w:rsid w:val="001B7123"/>
    <w:rsid w:val="001B75D8"/>
    <w:rsid w:val="001C0DF8"/>
    <w:rsid w:val="001C4C3D"/>
    <w:rsid w:val="001C6A07"/>
    <w:rsid w:val="001D1CC9"/>
    <w:rsid w:val="001D25CE"/>
    <w:rsid w:val="001D3584"/>
    <w:rsid w:val="001D56D8"/>
    <w:rsid w:val="001D6D36"/>
    <w:rsid w:val="001E0BCF"/>
    <w:rsid w:val="001E220C"/>
    <w:rsid w:val="001E50BB"/>
    <w:rsid w:val="001E5932"/>
    <w:rsid w:val="001E6A99"/>
    <w:rsid w:val="001E7A6E"/>
    <w:rsid w:val="001E7ADA"/>
    <w:rsid w:val="001F12A1"/>
    <w:rsid w:val="001F1B5B"/>
    <w:rsid w:val="001F2C55"/>
    <w:rsid w:val="00201002"/>
    <w:rsid w:val="002023DD"/>
    <w:rsid w:val="00205034"/>
    <w:rsid w:val="002054C3"/>
    <w:rsid w:val="00213562"/>
    <w:rsid w:val="00213BCD"/>
    <w:rsid w:val="002141D5"/>
    <w:rsid w:val="00216410"/>
    <w:rsid w:val="00223BA3"/>
    <w:rsid w:val="00223FA3"/>
    <w:rsid w:val="0022687E"/>
    <w:rsid w:val="00227575"/>
    <w:rsid w:val="0023071E"/>
    <w:rsid w:val="00235379"/>
    <w:rsid w:val="00235A25"/>
    <w:rsid w:val="00236D91"/>
    <w:rsid w:val="0024202A"/>
    <w:rsid w:val="00245214"/>
    <w:rsid w:val="0024596F"/>
    <w:rsid w:val="00256767"/>
    <w:rsid w:val="0025786E"/>
    <w:rsid w:val="00257929"/>
    <w:rsid w:val="00262059"/>
    <w:rsid w:val="00262E7B"/>
    <w:rsid w:val="00265DEF"/>
    <w:rsid w:val="0026711D"/>
    <w:rsid w:val="00271409"/>
    <w:rsid w:val="00272A42"/>
    <w:rsid w:val="002738D7"/>
    <w:rsid w:val="002742DE"/>
    <w:rsid w:val="0027508B"/>
    <w:rsid w:val="002767F3"/>
    <w:rsid w:val="00283CFF"/>
    <w:rsid w:val="00285D57"/>
    <w:rsid w:val="002867E4"/>
    <w:rsid w:val="00286888"/>
    <w:rsid w:val="002869E5"/>
    <w:rsid w:val="002907B0"/>
    <w:rsid w:val="002907EF"/>
    <w:rsid w:val="0029199E"/>
    <w:rsid w:val="00292B71"/>
    <w:rsid w:val="00293046"/>
    <w:rsid w:val="002944FA"/>
    <w:rsid w:val="002951A8"/>
    <w:rsid w:val="00296BBB"/>
    <w:rsid w:val="00296BC9"/>
    <w:rsid w:val="00297AC6"/>
    <w:rsid w:val="002A21BC"/>
    <w:rsid w:val="002A474A"/>
    <w:rsid w:val="002A4F45"/>
    <w:rsid w:val="002B1D2C"/>
    <w:rsid w:val="002B42CC"/>
    <w:rsid w:val="002B5F62"/>
    <w:rsid w:val="002B684C"/>
    <w:rsid w:val="002C01D9"/>
    <w:rsid w:val="002C0AAC"/>
    <w:rsid w:val="002C28C3"/>
    <w:rsid w:val="002C366E"/>
    <w:rsid w:val="002C6B18"/>
    <w:rsid w:val="002C74F6"/>
    <w:rsid w:val="002D19F5"/>
    <w:rsid w:val="002D3EB9"/>
    <w:rsid w:val="002D66E7"/>
    <w:rsid w:val="002E43EA"/>
    <w:rsid w:val="002E5145"/>
    <w:rsid w:val="002F3DE4"/>
    <w:rsid w:val="002F5BC7"/>
    <w:rsid w:val="002F6BB1"/>
    <w:rsid w:val="003000A0"/>
    <w:rsid w:val="00300B14"/>
    <w:rsid w:val="00301382"/>
    <w:rsid w:val="00301A96"/>
    <w:rsid w:val="003027D5"/>
    <w:rsid w:val="00304041"/>
    <w:rsid w:val="0030564E"/>
    <w:rsid w:val="0030743D"/>
    <w:rsid w:val="0031036D"/>
    <w:rsid w:val="0031176E"/>
    <w:rsid w:val="003123EA"/>
    <w:rsid w:val="00314383"/>
    <w:rsid w:val="0031575D"/>
    <w:rsid w:val="00315DD4"/>
    <w:rsid w:val="00316E41"/>
    <w:rsid w:val="00323E58"/>
    <w:rsid w:val="00326AA1"/>
    <w:rsid w:val="00341D06"/>
    <w:rsid w:val="00345366"/>
    <w:rsid w:val="00350DE5"/>
    <w:rsid w:val="003548EB"/>
    <w:rsid w:val="00354FFB"/>
    <w:rsid w:val="00357A5A"/>
    <w:rsid w:val="00360AC1"/>
    <w:rsid w:val="0036354B"/>
    <w:rsid w:val="0036484B"/>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0081"/>
    <w:rsid w:val="003C1779"/>
    <w:rsid w:val="003C2E63"/>
    <w:rsid w:val="003C4C82"/>
    <w:rsid w:val="003C630B"/>
    <w:rsid w:val="003D0FB7"/>
    <w:rsid w:val="003D51F0"/>
    <w:rsid w:val="003D60AE"/>
    <w:rsid w:val="003D63D8"/>
    <w:rsid w:val="003D7545"/>
    <w:rsid w:val="003E0712"/>
    <w:rsid w:val="003E10A9"/>
    <w:rsid w:val="003E15C6"/>
    <w:rsid w:val="003E1C2A"/>
    <w:rsid w:val="003E243B"/>
    <w:rsid w:val="003E3AB2"/>
    <w:rsid w:val="003E3C2F"/>
    <w:rsid w:val="003E7B18"/>
    <w:rsid w:val="003F037E"/>
    <w:rsid w:val="003F47E9"/>
    <w:rsid w:val="0040016B"/>
    <w:rsid w:val="004017A6"/>
    <w:rsid w:val="00403A52"/>
    <w:rsid w:val="00405362"/>
    <w:rsid w:val="00406791"/>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7128"/>
    <w:rsid w:val="004734F1"/>
    <w:rsid w:val="00473A24"/>
    <w:rsid w:val="004764F1"/>
    <w:rsid w:val="004772B9"/>
    <w:rsid w:val="00477351"/>
    <w:rsid w:val="00482486"/>
    <w:rsid w:val="00483F4F"/>
    <w:rsid w:val="00486542"/>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B6325"/>
    <w:rsid w:val="004B7926"/>
    <w:rsid w:val="004C0C2C"/>
    <w:rsid w:val="004C46CE"/>
    <w:rsid w:val="004C6728"/>
    <w:rsid w:val="004C69D5"/>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17643"/>
    <w:rsid w:val="00521BA1"/>
    <w:rsid w:val="00523024"/>
    <w:rsid w:val="005256BB"/>
    <w:rsid w:val="005263B3"/>
    <w:rsid w:val="005301C9"/>
    <w:rsid w:val="005309FA"/>
    <w:rsid w:val="0054386C"/>
    <w:rsid w:val="00544FD9"/>
    <w:rsid w:val="00546132"/>
    <w:rsid w:val="005472E7"/>
    <w:rsid w:val="005503A7"/>
    <w:rsid w:val="00551516"/>
    <w:rsid w:val="005527F4"/>
    <w:rsid w:val="005603BD"/>
    <w:rsid w:val="00561210"/>
    <w:rsid w:val="00561863"/>
    <w:rsid w:val="00565438"/>
    <w:rsid w:val="00566B3E"/>
    <w:rsid w:val="00570BE4"/>
    <w:rsid w:val="00572F14"/>
    <w:rsid w:val="0057578F"/>
    <w:rsid w:val="00580E14"/>
    <w:rsid w:val="005815DD"/>
    <w:rsid w:val="00581ED7"/>
    <w:rsid w:val="00585859"/>
    <w:rsid w:val="0058743B"/>
    <w:rsid w:val="00591D76"/>
    <w:rsid w:val="00593129"/>
    <w:rsid w:val="005964B1"/>
    <w:rsid w:val="00596856"/>
    <w:rsid w:val="005A0F5D"/>
    <w:rsid w:val="005A1256"/>
    <w:rsid w:val="005A2B83"/>
    <w:rsid w:val="005A431E"/>
    <w:rsid w:val="005A508C"/>
    <w:rsid w:val="005A6F4D"/>
    <w:rsid w:val="005B0376"/>
    <w:rsid w:val="005B0F15"/>
    <w:rsid w:val="005B216A"/>
    <w:rsid w:val="005B529B"/>
    <w:rsid w:val="005B56DB"/>
    <w:rsid w:val="005B5D24"/>
    <w:rsid w:val="005C0176"/>
    <w:rsid w:val="005C0C93"/>
    <w:rsid w:val="005C25B1"/>
    <w:rsid w:val="005C6D5D"/>
    <w:rsid w:val="005C761B"/>
    <w:rsid w:val="005D085D"/>
    <w:rsid w:val="005D2BA8"/>
    <w:rsid w:val="005D319E"/>
    <w:rsid w:val="005E03C9"/>
    <w:rsid w:val="005E3A9C"/>
    <w:rsid w:val="005F26FD"/>
    <w:rsid w:val="006021E6"/>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1894"/>
    <w:rsid w:val="00642021"/>
    <w:rsid w:val="006420CD"/>
    <w:rsid w:val="00645C1B"/>
    <w:rsid w:val="00647A2D"/>
    <w:rsid w:val="00650C0D"/>
    <w:rsid w:val="0065198C"/>
    <w:rsid w:val="006521AE"/>
    <w:rsid w:val="006553E0"/>
    <w:rsid w:val="00656EEC"/>
    <w:rsid w:val="0066524B"/>
    <w:rsid w:val="00665EDF"/>
    <w:rsid w:val="006668E7"/>
    <w:rsid w:val="00667B83"/>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A0921"/>
    <w:rsid w:val="006A42D2"/>
    <w:rsid w:val="006B0A2A"/>
    <w:rsid w:val="006B15E4"/>
    <w:rsid w:val="006B4EED"/>
    <w:rsid w:val="006B68A2"/>
    <w:rsid w:val="006C117C"/>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2548"/>
    <w:rsid w:val="006E3CC1"/>
    <w:rsid w:val="006E48F5"/>
    <w:rsid w:val="006E6FE6"/>
    <w:rsid w:val="006E7A3B"/>
    <w:rsid w:val="006F20D1"/>
    <w:rsid w:val="006F3E98"/>
    <w:rsid w:val="006F795C"/>
    <w:rsid w:val="00702FFE"/>
    <w:rsid w:val="0070404C"/>
    <w:rsid w:val="007077DD"/>
    <w:rsid w:val="007077E1"/>
    <w:rsid w:val="00710417"/>
    <w:rsid w:val="007157D6"/>
    <w:rsid w:val="00716F97"/>
    <w:rsid w:val="00720608"/>
    <w:rsid w:val="00724145"/>
    <w:rsid w:val="00724D26"/>
    <w:rsid w:val="0072662F"/>
    <w:rsid w:val="00730A3C"/>
    <w:rsid w:val="00730FAB"/>
    <w:rsid w:val="00732D1A"/>
    <w:rsid w:val="00732F4B"/>
    <w:rsid w:val="00740366"/>
    <w:rsid w:val="00740C54"/>
    <w:rsid w:val="00745D7A"/>
    <w:rsid w:val="0075007E"/>
    <w:rsid w:val="007522DE"/>
    <w:rsid w:val="00754C74"/>
    <w:rsid w:val="007617BB"/>
    <w:rsid w:val="00767C20"/>
    <w:rsid w:val="007701DA"/>
    <w:rsid w:val="007756D2"/>
    <w:rsid w:val="007758C9"/>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B5B3B"/>
    <w:rsid w:val="007C07F2"/>
    <w:rsid w:val="007C2E55"/>
    <w:rsid w:val="007C3F78"/>
    <w:rsid w:val="007C5101"/>
    <w:rsid w:val="007C5BBC"/>
    <w:rsid w:val="007C6B65"/>
    <w:rsid w:val="007D0E7C"/>
    <w:rsid w:val="007D2B76"/>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4DAD"/>
    <w:rsid w:val="008055FF"/>
    <w:rsid w:val="00805D73"/>
    <w:rsid w:val="0081114E"/>
    <w:rsid w:val="00811848"/>
    <w:rsid w:val="00813EBA"/>
    <w:rsid w:val="00816BCC"/>
    <w:rsid w:val="008229AF"/>
    <w:rsid w:val="008257F5"/>
    <w:rsid w:val="008266DA"/>
    <w:rsid w:val="0083024F"/>
    <w:rsid w:val="00830F37"/>
    <w:rsid w:val="00831BE2"/>
    <w:rsid w:val="00834454"/>
    <w:rsid w:val="008402B3"/>
    <w:rsid w:val="00842101"/>
    <w:rsid w:val="00843136"/>
    <w:rsid w:val="00843777"/>
    <w:rsid w:val="00847B26"/>
    <w:rsid w:val="00850D11"/>
    <w:rsid w:val="008523E8"/>
    <w:rsid w:val="00852D92"/>
    <w:rsid w:val="008539F6"/>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87683"/>
    <w:rsid w:val="00892FB2"/>
    <w:rsid w:val="008969A8"/>
    <w:rsid w:val="00897743"/>
    <w:rsid w:val="008A4417"/>
    <w:rsid w:val="008A5D65"/>
    <w:rsid w:val="008A6567"/>
    <w:rsid w:val="008B0083"/>
    <w:rsid w:val="008B30FC"/>
    <w:rsid w:val="008B3B10"/>
    <w:rsid w:val="008B3B86"/>
    <w:rsid w:val="008B3C75"/>
    <w:rsid w:val="008B6E87"/>
    <w:rsid w:val="008C17BD"/>
    <w:rsid w:val="008C1B19"/>
    <w:rsid w:val="008C1D44"/>
    <w:rsid w:val="008C216C"/>
    <w:rsid w:val="008C226B"/>
    <w:rsid w:val="008C3CDC"/>
    <w:rsid w:val="008C6733"/>
    <w:rsid w:val="008C7171"/>
    <w:rsid w:val="008D3B46"/>
    <w:rsid w:val="008D3FDE"/>
    <w:rsid w:val="008D7914"/>
    <w:rsid w:val="008E0673"/>
    <w:rsid w:val="008E165E"/>
    <w:rsid w:val="008E47C9"/>
    <w:rsid w:val="008E4CE1"/>
    <w:rsid w:val="008F3AE3"/>
    <w:rsid w:val="008F5A4B"/>
    <w:rsid w:val="0090243B"/>
    <w:rsid w:val="0090347E"/>
    <w:rsid w:val="00904152"/>
    <w:rsid w:val="00905B77"/>
    <w:rsid w:val="009069B1"/>
    <w:rsid w:val="009104F3"/>
    <w:rsid w:val="00913EA1"/>
    <w:rsid w:val="00917214"/>
    <w:rsid w:val="009173EF"/>
    <w:rsid w:val="0092164A"/>
    <w:rsid w:val="00923BB1"/>
    <w:rsid w:val="00925681"/>
    <w:rsid w:val="009276C1"/>
    <w:rsid w:val="00934F4D"/>
    <w:rsid w:val="00935B23"/>
    <w:rsid w:val="00937902"/>
    <w:rsid w:val="009409AA"/>
    <w:rsid w:val="00943128"/>
    <w:rsid w:val="00944C77"/>
    <w:rsid w:val="0094612E"/>
    <w:rsid w:val="009528D1"/>
    <w:rsid w:val="009537BD"/>
    <w:rsid w:val="0095522B"/>
    <w:rsid w:val="00960CDC"/>
    <w:rsid w:val="0096154C"/>
    <w:rsid w:val="009630FD"/>
    <w:rsid w:val="009671AF"/>
    <w:rsid w:val="009705D9"/>
    <w:rsid w:val="00970F07"/>
    <w:rsid w:val="009710F1"/>
    <w:rsid w:val="00972045"/>
    <w:rsid w:val="0097276D"/>
    <w:rsid w:val="00972B8B"/>
    <w:rsid w:val="00973053"/>
    <w:rsid w:val="00973DCB"/>
    <w:rsid w:val="00974964"/>
    <w:rsid w:val="00976974"/>
    <w:rsid w:val="009773F8"/>
    <w:rsid w:val="009824E1"/>
    <w:rsid w:val="00983825"/>
    <w:rsid w:val="009909D6"/>
    <w:rsid w:val="00990DBD"/>
    <w:rsid w:val="00991B9D"/>
    <w:rsid w:val="00993418"/>
    <w:rsid w:val="00995ED4"/>
    <w:rsid w:val="0099685F"/>
    <w:rsid w:val="00996CBB"/>
    <w:rsid w:val="009974FA"/>
    <w:rsid w:val="009A1040"/>
    <w:rsid w:val="009A318B"/>
    <w:rsid w:val="009A3276"/>
    <w:rsid w:val="009A5E3B"/>
    <w:rsid w:val="009A60B7"/>
    <w:rsid w:val="009B1B2B"/>
    <w:rsid w:val="009C2D3D"/>
    <w:rsid w:val="009C5248"/>
    <w:rsid w:val="009D0739"/>
    <w:rsid w:val="009D29D5"/>
    <w:rsid w:val="009D3C4E"/>
    <w:rsid w:val="009D638D"/>
    <w:rsid w:val="009E3321"/>
    <w:rsid w:val="009E3F45"/>
    <w:rsid w:val="009E5A22"/>
    <w:rsid w:val="009E7F90"/>
    <w:rsid w:val="009F40E4"/>
    <w:rsid w:val="009F5E99"/>
    <w:rsid w:val="009F6CDF"/>
    <w:rsid w:val="009F6E06"/>
    <w:rsid w:val="00A057EC"/>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4450"/>
    <w:rsid w:val="00A55671"/>
    <w:rsid w:val="00A61418"/>
    <w:rsid w:val="00A64BC4"/>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18B5"/>
    <w:rsid w:val="00AB22CB"/>
    <w:rsid w:val="00AB29E5"/>
    <w:rsid w:val="00AB467F"/>
    <w:rsid w:val="00AC38BA"/>
    <w:rsid w:val="00AC79B4"/>
    <w:rsid w:val="00AD19C6"/>
    <w:rsid w:val="00AD1C4C"/>
    <w:rsid w:val="00AD25A9"/>
    <w:rsid w:val="00AD25D3"/>
    <w:rsid w:val="00AD4444"/>
    <w:rsid w:val="00AE0C28"/>
    <w:rsid w:val="00AE3D7D"/>
    <w:rsid w:val="00AE44A7"/>
    <w:rsid w:val="00AE4922"/>
    <w:rsid w:val="00AE6975"/>
    <w:rsid w:val="00AF248F"/>
    <w:rsid w:val="00AF5024"/>
    <w:rsid w:val="00AF540C"/>
    <w:rsid w:val="00AF5EEE"/>
    <w:rsid w:val="00AF753C"/>
    <w:rsid w:val="00B02784"/>
    <w:rsid w:val="00B04574"/>
    <w:rsid w:val="00B046CF"/>
    <w:rsid w:val="00B04AA4"/>
    <w:rsid w:val="00B05B57"/>
    <w:rsid w:val="00B06A2F"/>
    <w:rsid w:val="00B1325C"/>
    <w:rsid w:val="00B13DA5"/>
    <w:rsid w:val="00B159C9"/>
    <w:rsid w:val="00B15FF5"/>
    <w:rsid w:val="00B237EC"/>
    <w:rsid w:val="00B2633D"/>
    <w:rsid w:val="00B27DEC"/>
    <w:rsid w:val="00B36BC0"/>
    <w:rsid w:val="00B41611"/>
    <w:rsid w:val="00B419D7"/>
    <w:rsid w:val="00B420FE"/>
    <w:rsid w:val="00B446DF"/>
    <w:rsid w:val="00B45FFA"/>
    <w:rsid w:val="00B50190"/>
    <w:rsid w:val="00B51709"/>
    <w:rsid w:val="00B558AB"/>
    <w:rsid w:val="00B56A23"/>
    <w:rsid w:val="00B570E1"/>
    <w:rsid w:val="00B6428C"/>
    <w:rsid w:val="00B66653"/>
    <w:rsid w:val="00B671DD"/>
    <w:rsid w:val="00B7032A"/>
    <w:rsid w:val="00B75154"/>
    <w:rsid w:val="00B777B4"/>
    <w:rsid w:val="00B830D5"/>
    <w:rsid w:val="00B84999"/>
    <w:rsid w:val="00B8642C"/>
    <w:rsid w:val="00B86AA3"/>
    <w:rsid w:val="00B9020E"/>
    <w:rsid w:val="00B91E5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6A32"/>
    <w:rsid w:val="00BD7609"/>
    <w:rsid w:val="00BE01EF"/>
    <w:rsid w:val="00BF75CE"/>
    <w:rsid w:val="00C02D79"/>
    <w:rsid w:val="00C065DC"/>
    <w:rsid w:val="00C06BE3"/>
    <w:rsid w:val="00C10D9A"/>
    <w:rsid w:val="00C140D3"/>
    <w:rsid w:val="00C15972"/>
    <w:rsid w:val="00C240A1"/>
    <w:rsid w:val="00C24953"/>
    <w:rsid w:val="00C25328"/>
    <w:rsid w:val="00C25F74"/>
    <w:rsid w:val="00C270AF"/>
    <w:rsid w:val="00C3011D"/>
    <w:rsid w:val="00C30276"/>
    <w:rsid w:val="00C32611"/>
    <w:rsid w:val="00C36FAE"/>
    <w:rsid w:val="00C40CC2"/>
    <w:rsid w:val="00C40D1B"/>
    <w:rsid w:val="00C41BB4"/>
    <w:rsid w:val="00C41EB9"/>
    <w:rsid w:val="00C4331E"/>
    <w:rsid w:val="00C5034B"/>
    <w:rsid w:val="00C57021"/>
    <w:rsid w:val="00C57098"/>
    <w:rsid w:val="00C579BC"/>
    <w:rsid w:val="00C61486"/>
    <w:rsid w:val="00C632D8"/>
    <w:rsid w:val="00C63CFD"/>
    <w:rsid w:val="00C650E5"/>
    <w:rsid w:val="00C7604D"/>
    <w:rsid w:val="00C76EA6"/>
    <w:rsid w:val="00C7733E"/>
    <w:rsid w:val="00C77EDB"/>
    <w:rsid w:val="00C81FA1"/>
    <w:rsid w:val="00C82EB0"/>
    <w:rsid w:val="00C830A8"/>
    <w:rsid w:val="00C8714E"/>
    <w:rsid w:val="00C936FB"/>
    <w:rsid w:val="00C962A0"/>
    <w:rsid w:val="00CA0448"/>
    <w:rsid w:val="00CA450A"/>
    <w:rsid w:val="00CA6F9E"/>
    <w:rsid w:val="00CA7648"/>
    <w:rsid w:val="00CB17DA"/>
    <w:rsid w:val="00CB6B58"/>
    <w:rsid w:val="00CB6E21"/>
    <w:rsid w:val="00CB7F9E"/>
    <w:rsid w:val="00CC1AF7"/>
    <w:rsid w:val="00CC4CE6"/>
    <w:rsid w:val="00CC51C2"/>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1E0F"/>
    <w:rsid w:val="00D25BEB"/>
    <w:rsid w:val="00D26DF2"/>
    <w:rsid w:val="00D27604"/>
    <w:rsid w:val="00D32F02"/>
    <w:rsid w:val="00D350DE"/>
    <w:rsid w:val="00D3584B"/>
    <w:rsid w:val="00D36DED"/>
    <w:rsid w:val="00D41436"/>
    <w:rsid w:val="00D42879"/>
    <w:rsid w:val="00D42987"/>
    <w:rsid w:val="00D4379B"/>
    <w:rsid w:val="00D4475A"/>
    <w:rsid w:val="00D44E57"/>
    <w:rsid w:val="00D4588F"/>
    <w:rsid w:val="00D45A41"/>
    <w:rsid w:val="00D45CF4"/>
    <w:rsid w:val="00D45EE3"/>
    <w:rsid w:val="00D47CD9"/>
    <w:rsid w:val="00D50CE3"/>
    <w:rsid w:val="00D51047"/>
    <w:rsid w:val="00D51B34"/>
    <w:rsid w:val="00D55CDB"/>
    <w:rsid w:val="00D55EA3"/>
    <w:rsid w:val="00D60951"/>
    <w:rsid w:val="00D61124"/>
    <w:rsid w:val="00D62A93"/>
    <w:rsid w:val="00D65FE7"/>
    <w:rsid w:val="00D673CC"/>
    <w:rsid w:val="00D70446"/>
    <w:rsid w:val="00D70655"/>
    <w:rsid w:val="00D70694"/>
    <w:rsid w:val="00D70ECF"/>
    <w:rsid w:val="00D7304E"/>
    <w:rsid w:val="00D73992"/>
    <w:rsid w:val="00D752CF"/>
    <w:rsid w:val="00D75C08"/>
    <w:rsid w:val="00D75D36"/>
    <w:rsid w:val="00D77937"/>
    <w:rsid w:val="00D82A48"/>
    <w:rsid w:val="00D85968"/>
    <w:rsid w:val="00D92394"/>
    <w:rsid w:val="00D95B9C"/>
    <w:rsid w:val="00DA1792"/>
    <w:rsid w:val="00DA1DAF"/>
    <w:rsid w:val="00DB137C"/>
    <w:rsid w:val="00DB26B1"/>
    <w:rsid w:val="00DB3D0F"/>
    <w:rsid w:val="00DB4E96"/>
    <w:rsid w:val="00DC0E17"/>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F50F7"/>
    <w:rsid w:val="00DF6268"/>
    <w:rsid w:val="00DF6C7D"/>
    <w:rsid w:val="00E01F31"/>
    <w:rsid w:val="00E104C6"/>
    <w:rsid w:val="00E14F60"/>
    <w:rsid w:val="00E15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47137"/>
    <w:rsid w:val="00E50821"/>
    <w:rsid w:val="00E519F9"/>
    <w:rsid w:val="00E51F86"/>
    <w:rsid w:val="00E5314D"/>
    <w:rsid w:val="00E53AD2"/>
    <w:rsid w:val="00E55A45"/>
    <w:rsid w:val="00E57664"/>
    <w:rsid w:val="00E60371"/>
    <w:rsid w:val="00E62A90"/>
    <w:rsid w:val="00E63B63"/>
    <w:rsid w:val="00E70AEF"/>
    <w:rsid w:val="00E84157"/>
    <w:rsid w:val="00E866AD"/>
    <w:rsid w:val="00E86B10"/>
    <w:rsid w:val="00E8763A"/>
    <w:rsid w:val="00E94445"/>
    <w:rsid w:val="00E966E3"/>
    <w:rsid w:val="00E96A79"/>
    <w:rsid w:val="00E97F12"/>
    <w:rsid w:val="00EA0601"/>
    <w:rsid w:val="00EA296C"/>
    <w:rsid w:val="00EA3043"/>
    <w:rsid w:val="00EA3A3E"/>
    <w:rsid w:val="00EA530E"/>
    <w:rsid w:val="00EC02B1"/>
    <w:rsid w:val="00EC39FA"/>
    <w:rsid w:val="00EC3A3D"/>
    <w:rsid w:val="00EC4544"/>
    <w:rsid w:val="00EC4579"/>
    <w:rsid w:val="00EC71D0"/>
    <w:rsid w:val="00EC7E6B"/>
    <w:rsid w:val="00EC7EAB"/>
    <w:rsid w:val="00ED046E"/>
    <w:rsid w:val="00ED0AD0"/>
    <w:rsid w:val="00ED2632"/>
    <w:rsid w:val="00ED4CCC"/>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00C2"/>
    <w:rsid w:val="00F215EA"/>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3F7"/>
    <w:rsid w:val="00F71476"/>
    <w:rsid w:val="00F74AFA"/>
    <w:rsid w:val="00F77F7C"/>
    <w:rsid w:val="00F81734"/>
    <w:rsid w:val="00F82C66"/>
    <w:rsid w:val="00F83048"/>
    <w:rsid w:val="00F83EAA"/>
    <w:rsid w:val="00F85FB9"/>
    <w:rsid w:val="00F86D56"/>
    <w:rsid w:val="00F871DE"/>
    <w:rsid w:val="00F8746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38D3"/>
    <w:rsid w:val="00FD56BF"/>
    <w:rsid w:val="00FD5810"/>
    <w:rsid w:val="00FE24D3"/>
    <w:rsid w:val="00FE33F1"/>
    <w:rsid w:val="00FF1577"/>
    <w:rsid w:val="00FF466F"/>
    <w:rsid w:val="00FF550C"/>
    <w:rsid w:val="00FF611C"/>
    <w:rsid w:val="00FF6CA2"/>
    <w:rsid w:val="25AD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D21E6A43-CFB8-4B44-9D65-AD7F75C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 w:type="character" w:styleId="Mention">
    <w:name w:val="Mention"/>
    <w:uiPriority w:val="99"/>
    <w:unhideWhenUsed/>
    <w:rsid w:val="00E471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8777776-9211-4DCF-BBD8-6BDD454002A5}">
  <ds:schemaRefs>
    <ds:schemaRef ds:uri="http://purl.org/dc/elements/1.1/"/>
    <ds:schemaRef ds:uri="http://schemas.microsoft.com/office/2006/metadata/properties"/>
    <ds:schemaRef ds:uri="http://purl.org/dc/terms/"/>
    <ds:schemaRef ds:uri="http://schemas.openxmlformats.org/package/2006/metadata/core-properties"/>
    <ds:schemaRef ds:uri="77846a0a-7319-407a-81db-1966ecd2a13e"/>
    <ds:schemaRef ds:uri="http://schemas.microsoft.com/office/2006/documentManagement/types"/>
    <ds:schemaRef ds:uri="http://schemas.microsoft.com/office/infopath/2007/PartnerControls"/>
    <ds:schemaRef ds:uri="bceacaa7-2eae-4be0-a13e-aef9727ef041"/>
    <ds:schemaRef ds:uri="http://www.w3.org/XML/1998/namespace"/>
    <ds:schemaRef ds:uri="http://purl.org/dc/dcmitype/"/>
  </ds:schemaRefs>
</ds:datastoreItem>
</file>

<file path=customXml/itemProps3.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4.xml><?xml version="1.0" encoding="utf-8"?>
<ds:datastoreItem xmlns:ds="http://schemas.openxmlformats.org/officeDocument/2006/customXml" ds:itemID="{4F71EEE2-EF31-4121-9CA9-C59D2BEA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437163-128F-49F6-AD5C-D9881585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3967</CharactersWithSpaces>
  <SharedDoc>false</SharedDoc>
  <HLinks>
    <vt:vector size="18" baseType="variant">
      <vt:variant>
        <vt:i4>3407877</vt:i4>
      </vt:variant>
      <vt:variant>
        <vt:i4>0</vt:i4>
      </vt:variant>
      <vt:variant>
        <vt:i4>0</vt:i4>
      </vt:variant>
      <vt:variant>
        <vt:i4>5</vt:i4>
      </vt:variant>
      <vt:variant>
        <vt:lpwstr>mailto:Marium.MahmoodGul@fca.org.uk</vt:lpwstr>
      </vt:variant>
      <vt:variant>
        <vt:lpwstr/>
      </vt:variant>
      <vt:variant>
        <vt:i4>1638482</vt:i4>
      </vt:variant>
      <vt:variant>
        <vt:i4>3</vt:i4>
      </vt:variant>
      <vt:variant>
        <vt:i4>0</vt:i4>
      </vt:variant>
      <vt:variant>
        <vt:i4>5</vt:i4>
      </vt:variant>
      <vt:variant>
        <vt:lpwstr>http://www.fca.org.uk/privacy</vt:lpwstr>
      </vt:variant>
      <vt:variant>
        <vt:lpwstr/>
      </vt:variant>
      <vt:variant>
        <vt:i4>131103</vt:i4>
      </vt:variant>
      <vt:variant>
        <vt:i4>0</vt:i4>
      </vt:variant>
      <vt:variant>
        <vt:i4>0</vt:i4>
      </vt:variant>
      <vt:variant>
        <vt:i4>5</vt:i4>
      </vt:variant>
      <vt:variant>
        <vt:lpwstr>https://www.fca.org.uk/firms/investment-firms-prudential-regime-ifpr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2021-11-19T12:00:00Z</dcterms:created>
  <dcterms:modified xsi:type="dcterms:W3CDTF">2021-11-19T12:00:00Z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e42faa1d-7f57-44af-ac8d-e0c452532da8</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