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E015C4"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0745CD04" w:rsidR="003A0536" w:rsidRPr="002742DE" w:rsidRDefault="00F80AC1" w:rsidP="002742DE">
      <w:pPr>
        <w:ind w:left="-2410"/>
        <w:rPr>
          <w:rFonts w:ascii="Verdana" w:hAnsi="Verdana"/>
          <w:b/>
          <w:sz w:val="28"/>
          <w:szCs w:val="28"/>
        </w:rPr>
      </w:pPr>
      <w:r>
        <w:rPr>
          <w:rFonts w:ascii="Verdana" w:hAnsi="Verdana"/>
          <w:b/>
          <w:sz w:val="28"/>
          <w:szCs w:val="28"/>
        </w:rPr>
        <w:t>Application</w:t>
      </w:r>
      <w:r w:rsidR="000A0A18" w:rsidRPr="002742DE">
        <w:rPr>
          <w:rFonts w:ascii="Verdana" w:hAnsi="Verdana"/>
          <w:b/>
          <w:sz w:val="28"/>
          <w:szCs w:val="28"/>
        </w:rPr>
        <w:t xml:space="preserve"> under MIFIDPRU 2.3.1R </w:t>
      </w:r>
      <w:r>
        <w:rPr>
          <w:rFonts w:ascii="Verdana" w:hAnsi="Verdana"/>
          <w:b/>
          <w:sz w:val="28"/>
          <w:szCs w:val="28"/>
        </w:rPr>
        <w:t xml:space="preserve">for permission </w:t>
      </w:r>
      <w:r w:rsidR="000A0A18" w:rsidRPr="002742DE">
        <w:rPr>
          <w:rFonts w:ascii="Verdana" w:hAnsi="Verdana"/>
          <w:b/>
          <w:sz w:val="28"/>
          <w:szCs w:val="28"/>
        </w:rPr>
        <w:t>to be exempt from disclosure requirements in MIFIDPRU 8 (Disclosure by investment firms) for SNI firms in consolidated insurance groups</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E015C4">
      <w:r>
        <w:rPr>
          <w:noProof/>
        </w:rPr>
        <w:pict w14:anchorId="6627268A">
          <v:rect id="_x0000_s1148" style="position:absolute;margin-left:31.2pt;margin-top:270.75pt;width:531pt;height:545.3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3967726D" w14:textId="0CC70C1C" w:rsidR="00760BDD" w:rsidRDefault="003A0536" w:rsidP="00CB4B0E">
                  <w:pPr>
                    <w:tabs>
                      <w:tab w:val="right" w:pos="4253"/>
                    </w:tabs>
                    <w:spacing w:line="240" w:lineRule="exact"/>
                    <w:ind w:left="142" w:right="312" w:hanging="284"/>
                    <w:rPr>
                      <w:rFonts w:ascii="Verdana" w:hAnsi="Verdana"/>
                    </w:rPr>
                  </w:pPr>
                  <w:r>
                    <w:rPr>
                      <w:rFonts w:ascii="Verdana" w:hAnsi="Verdana"/>
                    </w:rPr>
                    <w:tab/>
                  </w:r>
                  <w:bookmarkStart w:id="2" w:name="_Hlk77578415"/>
                  <w:r w:rsidR="00CB4B0E" w:rsidRPr="00967A0D">
                    <w:rPr>
                      <w:rFonts w:ascii="Verdana" w:hAnsi="Verdana"/>
                    </w:rPr>
                    <w:t>We require all applicant firms seeking exemption from</w:t>
                  </w:r>
                  <w:r w:rsidR="00CB4B0E">
                    <w:rPr>
                      <w:rFonts w:ascii="Verdana" w:hAnsi="Verdana"/>
                    </w:rPr>
                    <w:t xml:space="preserve"> disclosure</w:t>
                  </w:r>
                  <w:r w:rsidR="00CB4B0E" w:rsidRPr="00967A0D">
                    <w:rPr>
                      <w:rFonts w:ascii="Verdana" w:hAnsi="Verdana"/>
                    </w:rPr>
                    <w:t xml:space="preserve"> requirements in </w:t>
                  </w:r>
                  <w:r w:rsidR="00B41024">
                    <w:rPr>
                      <w:rFonts w:ascii="Verdana" w:hAnsi="Verdana"/>
                    </w:rPr>
                    <w:br/>
                  </w:r>
                  <w:r w:rsidR="00CB4B0E" w:rsidRPr="00967A0D">
                    <w:rPr>
                      <w:rFonts w:ascii="Verdana" w:hAnsi="Verdana"/>
                    </w:rPr>
                    <w:t xml:space="preserve">MIFIDPRU </w:t>
                  </w:r>
                  <w:r w:rsidR="00CB4B0E">
                    <w:rPr>
                      <w:rFonts w:ascii="Verdana" w:hAnsi="Verdana"/>
                    </w:rPr>
                    <w:t>8</w:t>
                  </w:r>
                  <w:r w:rsidR="00CB4B0E" w:rsidRPr="00967A0D">
                    <w:rPr>
                      <w:rFonts w:ascii="Verdana" w:hAnsi="Verdana"/>
                    </w:rPr>
                    <w:t xml:space="preserve"> to complete this application form</w:t>
                  </w:r>
                  <w:r w:rsidR="00CB4B0E">
                    <w:rPr>
                      <w:rFonts w:ascii="Verdana" w:hAnsi="Verdana"/>
                    </w:rPr>
                    <w:t>.</w:t>
                  </w:r>
                  <w:r w:rsidR="00CB4B0E" w:rsidRPr="00967A0D">
                    <w:rPr>
                      <w:rFonts w:ascii="Verdana" w:hAnsi="Verdana"/>
                    </w:rPr>
                    <w:t xml:space="preserve"> </w:t>
                  </w:r>
                </w:p>
                <w:p w14:paraId="6DB86F50" w14:textId="5E3E4E99" w:rsidR="0075297E" w:rsidRDefault="0075297E" w:rsidP="00CB4B0E">
                  <w:pPr>
                    <w:tabs>
                      <w:tab w:val="right" w:pos="4253"/>
                    </w:tabs>
                    <w:spacing w:line="240" w:lineRule="exact"/>
                    <w:ind w:left="142" w:right="312" w:hanging="284"/>
                    <w:rPr>
                      <w:rFonts w:ascii="Verdana" w:hAnsi="Verdana"/>
                    </w:rPr>
                  </w:pPr>
                </w:p>
                <w:p w14:paraId="175A2EF5" w14:textId="28252731" w:rsidR="0075297E" w:rsidRDefault="0075297E" w:rsidP="00CB4B0E">
                  <w:pPr>
                    <w:tabs>
                      <w:tab w:val="right" w:pos="4253"/>
                    </w:tabs>
                    <w:spacing w:line="240" w:lineRule="exact"/>
                    <w:ind w:left="142" w:right="312" w:hanging="284"/>
                    <w:rPr>
                      <w:rFonts w:ascii="Verdana" w:hAnsi="Verdana"/>
                    </w:rPr>
                  </w:pPr>
                  <w:r>
                    <w:rPr>
                      <w:rFonts w:ascii="Verdana" w:hAnsi="Verdana"/>
                    </w:rPr>
                    <w:tab/>
                  </w:r>
                  <w:r w:rsidRPr="0075297E">
                    <w:rPr>
                      <w:rFonts w:ascii="Verdana" w:hAnsi="Verdana"/>
                    </w:rPr>
                    <w:t xml:space="preserve">Please refer to the MIFIDPRU rules and the FCA's IFPR webpage which includes links to all our IFPR related publications to date: </w:t>
                  </w:r>
                  <w:hyperlink r:id="rId13" w:history="1">
                    <w:r w:rsidRPr="00B42044">
                      <w:rPr>
                        <w:rStyle w:val="Hyperlink"/>
                        <w:rFonts w:ascii="Verdana" w:hAnsi="Verdana"/>
                      </w:rPr>
                      <w:t>https://www.fca.org.uk/firms/investment-firms-prudential-regime-ifpr</w:t>
                    </w:r>
                  </w:hyperlink>
                  <w:r>
                    <w:rPr>
                      <w:rFonts w:ascii="Verdana" w:hAnsi="Verdana"/>
                    </w:rPr>
                    <w:t xml:space="preserve">. </w:t>
                  </w:r>
                </w:p>
                <w:p w14:paraId="460F19E7" w14:textId="77777777" w:rsidR="00760BDD" w:rsidRDefault="00760BDD" w:rsidP="00CB4B0E">
                  <w:pPr>
                    <w:tabs>
                      <w:tab w:val="right" w:pos="4253"/>
                    </w:tabs>
                    <w:spacing w:line="240" w:lineRule="exact"/>
                    <w:ind w:left="142" w:right="312" w:hanging="284"/>
                    <w:rPr>
                      <w:rFonts w:ascii="Verdana" w:hAnsi="Verdana"/>
                    </w:rPr>
                  </w:pPr>
                </w:p>
                <w:p w14:paraId="3345A6B5" w14:textId="509D93E4" w:rsidR="00CB4B0E" w:rsidRPr="00967A0D" w:rsidRDefault="00760BDD" w:rsidP="00CB4B0E">
                  <w:pPr>
                    <w:tabs>
                      <w:tab w:val="right" w:pos="4253"/>
                    </w:tabs>
                    <w:spacing w:line="240" w:lineRule="exact"/>
                    <w:ind w:left="142" w:right="312" w:hanging="284"/>
                    <w:rPr>
                      <w:rFonts w:ascii="Verdana" w:hAnsi="Verdana"/>
                    </w:rPr>
                  </w:pPr>
                  <w:r>
                    <w:rPr>
                      <w:rFonts w:ascii="Verdana" w:hAnsi="Verdana"/>
                    </w:rPr>
                    <w:tab/>
                  </w:r>
                  <w:r w:rsidR="00CB4B0E" w:rsidRPr="00967A0D">
                    <w:rPr>
                      <w:rFonts w:ascii="Verdana" w:hAnsi="Verdana"/>
                    </w:rPr>
                    <w:t>You must ensure you include all relevant information in th</w:t>
                  </w:r>
                  <w:r w:rsidR="00CB4B0E">
                    <w:rPr>
                      <w:rFonts w:ascii="Verdana" w:hAnsi="Verdana"/>
                    </w:rPr>
                    <w:t>e</w:t>
                  </w:r>
                  <w:r w:rsidR="00CB4B0E" w:rsidRPr="00967A0D">
                    <w:rPr>
                      <w:rFonts w:ascii="Verdana" w:hAnsi="Verdana"/>
                    </w:rPr>
                    <w:t xml:space="preserve"> form</w:t>
                  </w:r>
                  <w:r w:rsidR="00CB4B0E">
                    <w:rPr>
                      <w:rFonts w:ascii="Verdana" w:hAnsi="Verdana"/>
                    </w:rPr>
                    <w:t xml:space="preserve"> and provide supporting information, if required</w:t>
                  </w:r>
                  <w:r w:rsidR="00CB4B0E" w:rsidRPr="00967A0D">
                    <w:rPr>
                      <w:rFonts w:ascii="Verdana" w:hAnsi="Verdana"/>
                    </w:rPr>
                    <w:t xml:space="preserve">. If you do not, your application will be delayed while you answer further questions from us. </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48BC2B21"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685591">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5DAECFE4" w:rsidR="000442C8" w:rsidRPr="00443DF6" w:rsidRDefault="000442C8" w:rsidP="00AE0569">
            <w:pPr>
              <w:pStyle w:val="Sectionheading"/>
              <w:rPr>
                <w:rFonts w:ascii="Verdana" w:hAnsi="Verdana"/>
              </w:rPr>
            </w:pPr>
            <w:r w:rsidRPr="00047382">
              <w:rPr>
                <w:rFonts w:ascii="Verdana" w:hAnsi="Verdana"/>
                <w:sz w:val="28"/>
                <w:szCs w:val="28"/>
              </w:rPr>
              <w:t>About th</w:t>
            </w:r>
            <w:r w:rsidR="00765840">
              <w:rPr>
                <w:rFonts w:ascii="Verdana" w:hAnsi="Verdana"/>
                <w:sz w:val="28"/>
                <w:szCs w:val="28"/>
              </w:rPr>
              <w:t>is permission</w:t>
            </w:r>
          </w:p>
        </w:tc>
      </w:tr>
    </w:tbl>
    <w:p w14:paraId="76714172" w14:textId="45815514" w:rsidR="00C775AC" w:rsidRDefault="00C775AC" w:rsidP="00C775AC">
      <w:pPr>
        <w:pStyle w:val="Question"/>
        <w:keepNext/>
        <w:spacing w:after="20"/>
        <w:rPr>
          <w:rFonts w:ascii="Verdana" w:hAnsi="Verdana"/>
          <w:b/>
        </w:rPr>
      </w:pPr>
      <w:r w:rsidRPr="00443DF6">
        <w:rPr>
          <w:rFonts w:ascii="Verdana" w:hAnsi="Verdana"/>
          <w:b/>
        </w:rPr>
        <w:tab/>
      </w:r>
      <w:r>
        <w:rPr>
          <w:rFonts w:ascii="Verdana" w:hAnsi="Verdana"/>
          <w:b/>
        </w:rPr>
        <w:t>2.</w:t>
      </w:r>
      <w:r w:rsidR="009B55FF">
        <w:rPr>
          <w:rFonts w:ascii="Verdana" w:hAnsi="Verdana"/>
          <w:b/>
        </w:rPr>
        <w:t>1</w:t>
      </w:r>
      <w:r w:rsidRPr="00443DF6">
        <w:rPr>
          <w:rFonts w:ascii="Verdana" w:hAnsi="Verdana"/>
          <w:b/>
        </w:rPr>
        <w:tab/>
      </w:r>
      <w:r>
        <w:rPr>
          <w:rFonts w:ascii="Verdana" w:hAnsi="Verdana"/>
          <w:b/>
        </w:rPr>
        <w:t>Please confirm that the applicant firm is a small and non-interconnected investment firm (SNI) by providing the following information.</w:t>
      </w:r>
    </w:p>
    <w:p w14:paraId="4207FE7C" w14:textId="77777777" w:rsidR="009B55FF" w:rsidRDefault="009B55FF" w:rsidP="009B55FF">
      <w:pPr>
        <w:pStyle w:val="QsyesnoCharChar"/>
        <w:keepNext/>
        <w:rPr>
          <w:rFonts w:ascii="Verdana" w:hAnsi="Verdana"/>
        </w:rPr>
      </w:pPr>
      <w:r w:rsidRPr="00C830A8">
        <w:rPr>
          <w:rFonts w:ascii="Verdana" w:hAnsi="Verdana"/>
        </w:rPr>
        <w:t>Please refer to MIFIDPRU 1.2.1R which sets out the basic conditions to be classified as an SNI firm and explains how the numerical metrics should be calculated.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843"/>
      </w:tblGrid>
      <w:tr w:rsidR="00CA20AF" w14:paraId="516A8B86" w14:textId="77777777" w:rsidTr="00F36EFE">
        <w:tc>
          <w:tcPr>
            <w:tcW w:w="5245" w:type="dxa"/>
            <w:tcBorders>
              <w:top w:val="nil"/>
              <w:left w:val="nil"/>
              <w:bottom w:val="single" w:sz="4" w:space="0" w:color="auto"/>
              <w:right w:val="single" w:sz="4" w:space="0" w:color="auto"/>
            </w:tcBorders>
            <w:shd w:val="clear" w:color="auto" w:fill="auto"/>
          </w:tcPr>
          <w:p w14:paraId="2D2BCB37" w14:textId="77777777" w:rsidR="000226BC" w:rsidRPr="00CA20AF" w:rsidRDefault="000226BC" w:rsidP="00CA20AF">
            <w:pPr>
              <w:pStyle w:val="QsyesnoCharChar"/>
              <w:keepNext/>
              <w:rPr>
                <w:rFonts w:ascii="Verdana" w:hAnsi="Verdana"/>
              </w:rPr>
            </w:pPr>
          </w:p>
        </w:tc>
        <w:tc>
          <w:tcPr>
            <w:tcW w:w="1843" w:type="dxa"/>
            <w:tcBorders>
              <w:left w:val="single" w:sz="4" w:space="0" w:color="auto"/>
            </w:tcBorders>
            <w:shd w:val="clear" w:color="auto" w:fill="D9D9D9"/>
          </w:tcPr>
          <w:p w14:paraId="041FC238" w14:textId="77068575" w:rsidR="000226BC" w:rsidRPr="00CA20AF" w:rsidRDefault="000226BC" w:rsidP="00CA20AF">
            <w:pPr>
              <w:pStyle w:val="QsyesnoCharChar"/>
              <w:keepNext/>
              <w:rPr>
                <w:rFonts w:ascii="Verdana" w:hAnsi="Verdana"/>
              </w:rPr>
            </w:pPr>
            <w:r w:rsidRPr="00CA20AF">
              <w:rPr>
                <w:rFonts w:ascii="Verdana" w:hAnsi="Verdana"/>
              </w:rPr>
              <w:t>Number</w:t>
            </w:r>
          </w:p>
        </w:tc>
      </w:tr>
      <w:tr w:rsidR="00F200C2" w14:paraId="56EFB561" w14:textId="77777777" w:rsidTr="00F36EFE">
        <w:tc>
          <w:tcPr>
            <w:tcW w:w="5245" w:type="dxa"/>
            <w:tcBorders>
              <w:top w:val="single" w:sz="4" w:space="0" w:color="auto"/>
            </w:tcBorders>
            <w:shd w:val="clear" w:color="auto" w:fill="auto"/>
          </w:tcPr>
          <w:p w14:paraId="2A719DFC" w14:textId="6917F898" w:rsidR="00F200C2" w:rsidRPr="00CA20AF" w:rsidRDefault="00F200C2" w:rsidP="00CA20AF">
            <w:pPr>
              <w:pStyle w:val="QsyesnoCharChar"/>
              <w:keepNext/>
              <w:rPr>
                <w:rFonts w:ascii="Verdana" w:hAnsi="Verdana"/>
              </w:rPr>
            </w:pPr>
            <w:r w:rsidRPr="00CA20AF">
              <w:rPr>
                <w:rFonts w:ascii="Verdana" w:hAnsi="Verdana"/>
              </w:rPr>
              <w:t>Average AUM</w:t>
            </w:r>
          </w:p>
        </w:tc>
        <w:tc>
          <w:tcPr>
            <w:tcW w:w="1843" w:type="dxa"/>
            <w:shd w:val="clear" w:color="auto" w:fill="auto"/>
          </w:tcPr>
          <w:p w14:paraId="63C6A689" w14:textId="7E63AED1" w:rsidR="00F200C2" w:rsidRPr="00CA20AF" w:rsidRDefault="007D2B76" w:rsidP="00CA20AF">
            <w:pPr>
              <w:pStyle w:val="QsyesnoCharChar"/>
              <w:keepNext/>
              <w:rPr>
                <w:rFonts w:ascii="Verdana" w:hAnsi="Verdana"/>
              </w:rPr>
            </w:pPr>
            <w:r w:rsidRPr="00CA20AF">
              <w:rPr>
                <w:rFonts w:ascii="Verdana" w:hAnsi="Verdana"/>
              </w:rPr>
              <w:fldChar w:fldCharType="begin">
                <w:ffData>
                  <w:name w:val="Text54"/>
                  <w:enabled/>
                  <w:calcOnExit w:val="0"/>
                  <w:textInput/>
                </w:ffData>
              </w:fldChar>
            </w:r>
            <w:r w:rsidRPr="00CA20AF">
              <w:rPr>
                <w:rFonts w:ascii="Verdana" w:hAnsi="Verdana"/>
              </w:rPr>
              <w:instrText xml:space="preserve"> FORMTEXT </w:instrText>
            </w:r>
            <w:r w:rsidRPr="00CA20AF">
              <w:rPr>
                <w:rFonts w:ascii="Verdana" w:hAnsi="Verdana"/>
              </w:rPr>
            </w:r>
            <w:r w:rsidRPr="00CA20AF">
              <w:rPr>
                <w:rFonts w:ascii="Verdana" w:hAnsi="Verdana"/>
              </w:rPr>
              <w:fldChar w:fldCharType="separate"/>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rPr>
              <w:fldChar w:fldCharType="end"/>
            </w:r>
          </w:p>
        </w:tc>
      </w:tr>
      <w:tr w:rsidR="00F200C2" w14:paraId="5595A942" w14:textId="77777777" w:rsidTr="00F36EFE">
        <w:tc>
          <w:tcPr>
            <w:tcW w:w="5245" w:type="dxa"/>
            <w:shd w:val="clear" w:color="auto" w:fill="auto"/>
          </w:tcPr>
          <w:p w14:paraId="450E1B63" w14:textId="75245D8C" w:rsidR="00F200C2" w:rsidRPr="00CA20AF" w:rsidRDefault="007D2B76" w:rsidP="00CA20AF">
            <w:pPr>
              <w:pStyle w:val="QsyesnoCharChar"/>
              <w:keepNext/>
              <w:rPr>
                <w:rFonts w:ascii="Verdana" w:hAnsi="Verdana"/>
              </w:rPr>
            </w:pPr>
            <w:r w:rsidRPr="00CA20AF">
              <w:rPr>
                <w:rFonts w:ascii="Verdana" w:hAnsi="Verdana"/>
              </w:rPr>
              <w:t>Average COH (cash)</w:t>
            </w:r>
          </w:p>
        </w:tc>
        <w:tc>
          <w:tcPr>
            <w:tcW w:w="1843" w:type="dxa"/>
            <w:shd w:val="clear" w:color="auto" w:fill="auto"/>
          </w:tcPr>
          <w:p w14:paraId="493D73F0" w14:textId="04790AD2" w:rsidR="00F200C2" w:rsidRPr="00CA20AF" w:rsidRDefault="007D2B76" w:rsidP="00CA20AF">
            <w:pPr>
              <w:pStyle w:val="QsyesnoCharChar"/>
              <w:keepNext/>
              <w:rPr>
                <w:rFonts w:ascii="Verdana" w:hAnsi="Verdana"/>
              </w:rPr>
            </w:pPr>
            <w:r w:rsidRPr="00CA20AF">
              <w:rPr>
                <w:rFonts w:ascii="Verdana" w:hAnsi="Verdana"/>
              </w:rPr>
              <w:fldChar w:fldCharType="begin">
                <w:ffData>
                  <w:name w:val="Text54"/>
                  <w:enabled/>
                  <w:calcOnExit w:val="0"/>
                  <w:textInput/>
                </w:ffData>
              </w:fldChar>
            </w:r>
            <w:r w:rsidRPr="00CA20AF">
              <w:rPr>
                <w:rFonts w:ascii="Verdana" w:hAnsi="Verdana"/>
              </w:rPr>
              <w:instrText xml:space="preserve"> FORMTEXT </w:instrText>
            </w:r>
            <w:r w:rsidRPr="00CA20AF">
              <w:rPr>
                <w:rFonts w:ascii="Verdana" w:hAnsi="Verdana"/>
              </w:rPr>
            </w:r>
            <w:r w:rsidRPr="00CA20AF">
              <w:rPr>
                <w:rFonts w:ascii="Verdana" w:hAnsi="Verdana"/>
              </w:rPr>
              <w:fldChar w:fldCharType="separate"/>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rPr>
              <w:fldChar w:fldCharType="end"/>
            </w:r>
          </w:p>
        </w:tc>
      </w:tr>
      <w:tr w:rsidR="00F200C2" w14:paraId="7933BA5F" w14:textId="77777777" w:rsidTr="00F36EFE">
        <w:tc>
          <w:tcPr>
            <w:tcW w:w="5245" w:type="dxa"/>
            <w:shd w:val="clear" w:color="auto" w:fill="auto"/>
          </w:tcPr>
          <w:p w14:paraId="698B3878" w14:textId="2C8E755F" w:rsidR="00F200C2" w:rsidRPr="00CA20AF" w:rsidRDefault="007D2B76" w:rsidP="00CA20AF">
            <w:pPr>
              <w:pStyle w:val="QsyesnoCharChar"/>
              <w:keepNext/>
              <w:rPr>
                <w:rFonts w:ascii="Verdana" w:hAnsi="Verdana"/>
              </w:rPr>
            </w:pPr>
            <w:r w:rsidRPr="00CA20AF">
              <w:rPr>
                <w:rFonts w:ascii="Verdana" w:hAnsi="Verdana"/>
              </w:rPr>
              <w:t>Average COH (derivatives)</w:t>
            </w:r>
          </w:p>
        </w:tc>
        <w:tc>
          <w:tcPr>
            <w:tcW w:w="1843" w:type="dxa"/>
            <w:shd w:val="clear" w:color="auto" w:fill="auto"/>
          </w:tcPr>
          <w:p w14:paraId="1D02383A" w14:textId="32A0D87C" w:rsidR="00F200C2" w:rsidRPr="00CA20AF" w:rsidRDefault="007D2B76" w:rsidP="00CA20AF">
            <w:pPr>
              <w:pStyle w:val="QsyesnoCharChar"/>
              <w:keepNext/>
              <w:rPr>
                <w:rFonts w:ascii="Verdana" w:hAnsi="Verdana"/>
              </w:rPr>
            </w:pPr>
            <w:r w:rsidRPr="00CA20AF">
              <w:rPr>
                <w:rFonts w:ascii="Verdana" w:hAnsi="Verdana"/>
              </w:rPr>
              <w:fldChar w:fldCharType="begin">
                <w:ffData>
                  <w:name w:val="Text54"/>
                  <w:enabled/>
                  <w:calcOnExit w:val="0"/>
                  <w:textInput/>
                </w:ffData>
              </w:fldChar>
            </w:r>
            <w:r w:rsidRPr="00CA20AF">
              <w:rPr>
                <w:rFonts w:ascii="Verdana" w:hAnsi="Verdana"/>
              </w:rPr>
              <w:instrText xml:space="preserve"> FORMTEXT </w:instrText>
            </w:r>
            <w:r w:rsidRPr="00CA20AF">
              <w:rPr>
                <w:rFonts w:ascii="Verdana" w:hAnsi="Verdana"/>
              </w:rPr>
            </w:r>
            <w:r w:rsidRPr="00CA20AF">
              <w:rPr>
                <w:rFonts w:ascii="Verdana" w:hAnsi="Verdana"/>
              </w:rPr>
              <w:fldChar w:fldCharType="separate"/>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rPr>
              <w:fldChar w:fldCharType="end"/>
            </w:r>
          </w:p>
        </w:tc>
      </w:tr>
      <w:tr w:rsidR="00F200C2" w14:paraId="373F1453" w14:textId="77777777" w:rsidTr="00F36EFE">
        <w:tc>
          <w:tcPr>
            <w:tcW w:w="5245" w:type="dxa"/>
            <w:shd w:val="clear" w:color="auto" w:fill="auto"/>
          </w:tcPr>
          <w:p w14:paraId="5081BC48" w14:textId="2D70A765" w:rsidR="00F200C2" w:rsidRPr="00CA20AF" w:rsidRDefault="007D2B76" w:rsidP="00CA20AF">
            <w:pPr>
              <w:pStyle w:val="QsyesnoCharChar"/>
              <w:keepNext/>
              <w:rPr>
                <w:rFonts w:ascii="Verdana" w:hAnsi="Verdana"/>
              </w:rPr>
            </w:pPr>
            <w:r w:rsidRPr="00CA20AF">
              <w:rPr>
                <w:rFonts w:ascii="Verdana" w:hAnsi="Verdana"/>
              </w:rPr>
              <w:t>On</w:t>
            </w:r>
            <w:r w:rsidR="00B1325C" w:rsidRPr="00CA20AF">
              <w:rPr>
                <w:rFonts w:ascii="Verdana" w:hAnsi="Verdana"/>
              </w:rPr>
              <w:t>-</w:t>
            </w:r>
            <w:r w:rsidR="00FC739C" w:rsidRPr="00CA20AF">
              <w:rPr>
                <w:rFonts w:ascii="Verdana" w:hAnsi="Verdana"/>
              </w:rPr>
              <w:t xml:space="preserve"> </w:t>
            </w:r>
            <w:r w:rsidR="00B1325C" w:rsidRPr="00CA20AF">
              <w:rPr>
                <w:rFonts w:ascii="Verdana" w:hAnsi="Verdana"/>
              </w:rPr>
              <w:t>and</w:t>
            </w:r>
            <w:r w:rsidR="00FC739C" w:rsidRPr="00CA20AF">
              <w:rPr>
                <w:rFonts w:ascii="Verdana" w:hAnsi="Verdana"/>
              </w:rPr>
              <w:t xml:space="preserve"> </w:t>
            </w:r>
            <w:r w:rsidR="00B1325C" w:rsidRPr="00CA20AF">
              <w:rPr>
                <w:rFonts w:ascii="Verdana" w:hAnsi="Verdana"/>
              </w:rPr>
              <w:t>off-balance sheet total</w:t>
            </w:r>
          </w:p>
        </w:tc>
        <w:tc>
          <w:tcPr>
            <w:tcW w:w="1843" w:type="dxa"/>
            <w:shd w:val="clear" w:color="auto" w:fill="auto"/>
          </w:tcPr>
          <w:p w14:paraId="1C20F40B" w14:textId="5F9DCE60" w:rsidR="00F200C2" w:rsidRPr="00CA20AF" w:rsidRDefault="007D2B76" w:rsidP="00CA20AF">
            <w:pPr>
              <w:pStyle w:val="QsyesnoCharChar"/>
              <w:keepNext/>
              <w:rPr>
                <w:rFonts w:ascii="Verdana" w:hAnsi="Verdana"/>
              </w:rPr>
            </w:pPr>
            <w:r w:rsidRPr="00CA20AF">
              <w:rPr>
                <w:rFonts w:ascii="Verdana" w:hAnsi="Verdana"/>
              </w:rPr>
              <w:fldChar w:fldCharType="begin">
                <w:ffData>
                  <w:name w:val="Text54"/>
                  <w:enabled/>
                  <w:calcOnExit w:val="0"/>
                  <w:textInput/>
                </w:ffData>
              </w:fldChar>
            </w:r>
            <w:r w:rsidRPr="00CA20AF">
              <w:rPr>
                <w:rFonts w:ascii="Verdana" w:hAnsi="Verdana"/>
              </w:rPr>
              <w:instrText xml:space="preserve"> FORMTEXT </w:instrText>
            </w:r>
            <w:r w:rsidRPr="00CA20AF">
              <w:rPr>
                <w:rFonts w:ascii="Verdana" w:hAnsi="Verdana"/>
              </w:rPr>
            </w:r>
            <w:r w:rsidRPr="00CA20AF">
              <w:rPr>
                <w:rFonts w:ascii="Verdana" w:hAnsi="Verdana"/>
              </w:rPr>
              <w:fldChar w:fldCharType="separate"/>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rPr>
              <w:fldChar w:fldCharType="end"/>
            </w:r>
          </w:p>
        </w:tc>
      </w:tr>
      <w:tr w:rsidR="00B1325C" w14:paraId="7C401988" w14:textId="77777777" w:rsidTr="00F36EFE">
        <w:tc>
          <w:tcPr>
            <w:tcW w:w="5245" w:type="dxa"/>
            <w:shd w:val="clear" w:color="auto" w:fill="auto"/>
          </w:tcPr>
          <w:p w14:paraId="57E44854" w14:textId="5DBC45D5" w:rsidR="00B1325C" w:rsidRPr="00CA20AF" w:rsidRDefault="00B1325C" w:rsidP="00CA20AF">
            <w:pPr>
              <w:pStyle w:val="QsyesnoCharChar"/>
              <w:keepNext/>
              <w:rPr>
                <w:rFonts w:ascii="Verdana" w:hAnsi="Verdana"/>
              </w:rPr>
            </w:pPr>
            <w:r w:rsidRPr="00CA20AF">
              <w:rPr>
                <w:rFonts w:ascii="Verdana" w:hAnsi="Verdana"/>
              </w:rPr>
              <w:t>Annual gross revenue from MiFID services and activities</w:t>
            </w:r>
          </w:p>
        </w:tc>
        <w:tc>
          <w:tcPr>
            <w:tcW w:w="1843" w:type="dxa"/>
            <w:shd w:val="clear" w:color="auto" w:fill="auto"/>
          </w:tcPr>
          <w:p w14:paraId="6BB790EF" w14:textId="028F32BB" w:rsidR="00B1325C" w:rsidRPr="00CA20AF" w:rsidRDefault="00B1325C" w:rsidP="00CA20AF">
            <w:pPr>
              <w:pStyle w:val="QsyesnoCharChar"/>
              <w:keepNext/>
              <w:rPr>
                <w:rFonts w:ascii="Verdana" w:hAnsi="Verdana"/>
              </w:rPr>
            </w:pPr>
            <w:r w:rsidRPr="00CA20AF">
              <w:rPr>
                <w:rFonts w:ascii="Verdana" w:hAnsi="Verdana"/>
              </w:rPr>
              <w:fldChar w:fldCharType="begin">
                <w:ffData>
                  <w:name w:val="Text54"/>
                  <w:enabled/>
                  <w:calcOnExit w:val="0"/>
                  <w:textInput/>
                </w:ffData>
              </w:fldChar>
            </w:r>
            <w:r w:rsidRPr="00CA20AF">
              <w:rPr>
                <w:rFonts w:ascii="Verdana" w:hAnsi="Verdana"/>
              </w:rPr>
              <w:instrText xml:space="preserve"> FORMTEXT </w:instrText>
            </w:r>
            <w:r w:rsidRPr="00CA20AF">
              <w:rPr>
                <w:rFonts w:ascii="Verdana" w:hAnsi="Verdana"/>
              </w:rPr>
            </w:r>
            <w:r w:rsidRPr="00CA20AF">
              <w:rPr>
                <w:rFonts w:ascii="Verdana" w:hAnsi="Verdana"/>
              </w:rPr>
              <w:fldChar w:fldCharType="separate"/>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noProof/>
              </w:rPr>
              <w:t> </w:t>
            </w:r>
            <w:r w:rsidRPr="00CA20AF">
              <w:rPr>
                <w:rFonts w:ascii="Verdana" w:hAnsi="Verdana"/>
              </w:rPr>
              <w:fldChar w:fldCharType="end"/>
            </w:r>
          </w:p>
        </w:tc>
      </w:tr>
    </w:tbl>
    <w:p w14:paraId="5DFB620C" w14:textId="4A4281F6" w:rsidR="005D085D" w:rsidRDefault="00D95B9C" w:rsidP="00504F64">
      <w:pPr>
        <w:pStyle w:val="Question"/>
        <w:keepNext/>
        <w:spacing w:after="20"/>
        <w:rPr>
          <w:rFonts w:ascii="Verdana" w:hAnsi="Verdana"/>
          <w:b/>
        </w:rPr>
      </w:pPr>
      <w:r w:rsidRPr="00443DF6">
        <w:rPr>
          <w:rFonts w:ascii="Verdana" w:hAnsi="Verdana"/>
          <w:b/>
        </w:rPr>
        <w:tab/>
      </w:r>
      <w:r w:rsidR="00265DEF">
        <w:rPr>
          <w:rFonts w:ascii="Verdana" w:hAnsi="Verdana"/>
          <w:b/>
        </w:rPr>
        <w:t>2.</w:t>
      </w:r>
      <w:r w:rsidR="007522DE">
        <w:rPr>
          <w:rFonts w:ascii="Verdana" w:hAnsi="Verdana"/>
          <w:b/>
        </w:rPr>
        <w:t>2</w:t>
      </w:r>
      <w:r w:rsidR="000442C8" w:rsidRPr="00443DF6">
        <w:rPr>
          <w:rFonts w:ascii="Verdana" w:hAnsi="Verdana"/>
          <w:b/>
        </w:rPr>
        <w:tab/>
      </w:r>
      <w:r w:rsidR="00504F64" w:rsidRPr="00504F64">
        <w:rPr>
          <w:rFonts w:ascii="Verdana" w:hAnsi="Verdana"/>
          <w:b/>
        </w:rPr>
        <w:t xml:space="preserve">Please </w:t>
      </w:r>
      <w:r w:rsidR="00304041">
        <w:rPr>
          <w:rFonts w:ascii="Verdana" w:hAnsi="Verdana"/>
          <w:b/>
        </w:rPr>
        <w:t xml:space="preserve">tick to </w:t>
      </w:r>
      <w:r w:rsidR="00593129">
        <w:rPr>
          <w:rFonts w:ascii="Verdana" w:hAnsi="Verdana"/>
          <w:b/>
        </w:rPr>
        <w:t>confirm that the following statements are true about the applicant firm</w:t>
      </w:r>
    </w:p>
    <w:p w14:paraId="71FDF578" w14:textId="033E9CDE" w:rsidR="0026711D" w:rsidRDefault="0030404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00213562">
        <w:rPr>
          <w:rFonts w:ascii="Verdana" w:hAnsi="Verdana"/>
        </w:rPr>
        <w:t xml:space="preserve">It does not have permission to deal on own account </w:t>
      </w:r>
    </w:p>
    <w:p w14:paraId="1414A327" w14:textId="5C477C56" w:rsidR="00C936FB" w:rsidRPr="00E60371" w:rsidRDefault="00E6037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00C936FB" w:rsidRPr="00E60371">
        <w:rPr>
          <w:rFonts w:ascii="Verdana" w:hAnsi="Verdana"/>
        </w:rPr>
        <w:t>It does not act as a clearing member or an indirect clearing firm</w:t>
      </w:r>
    </w:p>
    <w:p w14:paraId="16B0A88A" w14:textId="55D292D9" w:rsidR="00D42879" w:rsidRPr="00E60371" w:rsidRDefault="00E6037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00D42879" w:rsidRPr="00E60371">
        <w:rPr>
          <w:rFonts w:ascii="Verdana" w:hAnsi="Verdana"/>
        </w:rPr>
        <w:t>It does not hold client money and/or safeguard client assets in the course of its M</w:t>
      </w:r>
      <w:r w:rsidR="0017457B">
        <w:rPr>
          <w:rFonts w:ascii="Verdana" w:hAnsi="Verdana"/>
        </w:rPr>
        <w:t>i</w:t>
      </w:r>
      <w:r w:rsidR="00D42879" w:rsidRPr="00E60371">
        <w:rPr>
          <w:rFonts w:ascii="Verdana" w:hAnsi="Verdana"/>
        </w:rPr>
        <w:t>FID business</w:t>
      </w:r>
    </w:p>
    <w:p w14:paraId="3E313A19" w14:textId="0A7192AC" w:rsidR="00CA7648" w:rsidRPr="00E60371" w:rsidRDefault="00E6037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00CA7648" w:rsidRPr="00E60371">
        <w:rPr>
          <w:rFonts w:ascii="Verdana" w:hAnsi="Verdana"/>
        </w:rPr>
        <w:t>Its average DTF is zero</w:t>
      </w:r>
    </w:p>
    <w:p w14:paraId="20000551" w14:textId="18722030" w:rsidR="00E60371" w:rsidRDefault="00E6037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Pr="00E60371">
        <w:rPr>
          <w:rFonts w:ascii="Verdana" w:hAnsi="Verdana"/>
        </w:rPr>
        <w:t>It is not appointed to act as a depositary in accordance with FUND 3.11.10R(2) or COLL 6.6A.8R(3)(b)(i)</w:t>
      </w:r>
    </w:p>
    <w:p w14:paraId="667C5E97" w14:textId="4AB63ABA" w:rsidR="003D63D8" w:rsidRDefault="003D63D8" w:rsidP="003D63D8">
      <w:pPr>
        <w:pStyle w:val="Question"/>
        <w:keepNext/>
        <w:spacing w:after="20"/>
        <w:ind w:right="448"/>
        <w:rPr>
          <w:rFonts w:ascii="Verdana" w:hAnsi="Verdana"/>
          <w:b/>
        </w:rPr>
      </w:pPr>
      <w:r w:rsidRPr="00443DF6">
        <w:rPr>
          <w:rFonts w:ascii="Verdana" w:hAnsi="Verdana"/>
          <w:b/>
        </w:rPr>
        <w:tab/>
      </w:r>
      <w:r>
        <w:rPr>
          <w:rFonts w:ascii="Verdana" w:hAnsi="Verdana"/>
          <w:b/>
        </w:rPr>
        <w:t>2.3</w:t>
      </w:r>
      <w:r w:rsidRPr="00443DF6">
        <w:rPr>
          <w:rFonts w:ascii="Verdana" w:hAnsi="Verdana"/>
          <w:b/>
        </w:rPr>
        <w:tab/>
      </w:r>
      <w:r>
        <w:rPr>
          <w:rFonts w:ascii="Verdana" w:hAnsi="Verdana"/>
          <w:b/>
        </w:rPr>
        <w:t>Please provide the FRN and name of the parent insurance/reinsurance undertaking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D63D8" w:rsidRPr="00862EE7" w14:paraId="36DF2905"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3332383" w14:textId="6AF0E756" w:rsidR="003D63D8" w:rsidRPr="00862EE7" w:rsidRDefault="003D63D8" w:rsidP="00995704">
            <w:pPr>
              <w:pStyle w:val="QspromptChar"/>
              <w:keepNext/>
              <w:rPr>
                <w:rFonts w:ascii="Verdana" w:hAnsi="Verdana"/>
              </w:rPr>
            </w:pPr>
            <w:r>
              <w:rPr>
                <w:rFonts w:ascii="Verdana" w:hAnsi="Verdana"/>
              </w:rPr>
              <w:t>FRN</w:t>
            </w:r>
          </w:p>
        </w:tc>
        <w:tc>
          <w:tcPr>
            <w:tcW w:w="5387" w:type="dxa"/>
            <w:tcBorders>
              <w:left w:val="nil"/>
              <w:bottom w:val="single" w:sz="4" w:space="0" w:color="auto"/>
            </w:tcBorders>
            <w:vAlign w:val="center"/>
          </w:tcPr>
          <w:p w14:paraId="2BE62326" w14:textId="77777777" w:rsidR="003D63D8" w:rsidRPr="00862EE7" w:rsidRDefault="003D63D8"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2A3571D8" w14:textId="77777777" w:rsidR="003D63D8" w:rsidRPr="00862EE7" w:rsidRDefault="003D63D8" w:rsidP="003D63D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D63D8" w:rsidRPr="00862EE7" w14:paraId="04AA6236"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D3AD1" w14:textId="2A76EC20" w:rsidR="003D63D8" w:rsidRPr="00862EE7" w:rsidRDefault="003D63D8" w:rsidP="00995704">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16A64B7B" w14:textId="77777777" w:rsidR="003D63D8" w:rsidRPr="00862EE7" w:rsidRDefault="003D63D8"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7D6A16D" w14:textId="6A0F5BDB" w:rsidR="006C4ED7" w:rsidRDefault="006C4ED7" w:rsidP="00DE2103">
      <w:pPr>
        <w:pStyle w:val="Question"/>
        <w:keepNext/>
        <w:spacing w:after="20"/>
        <w:ind w:right="448"/>
        <w:rPr>
          <w:rFonts w:ascii="Verdana" w:hAnsi="Verdana"/>
          <w:b/>
        </w:rPr>
      </w:pPr>
      <w:r w:rsidRPr="00443DF6">
        <w:rPr>
          <w:rFonts w:ascii="Verdana" w:hAnsi="Verdana"/>
          <w:b/>
        </w:rPr>
        <w:tab/>
      </w:r>
      <w:r>
        <w:rPr>
          <w:rFonts w:ascii="Verdana" w:hAnsi="Verdana"/>
          <w:b/>
        </w:rPr>
        <w:t>2.</w:t>
      </w:r>
      <w:r w:rsidR="00DE2103">
        <w:rPr>
          <w:rFonts w:ascii="Verdana" w:hAnsi="Verdana"/>
          <w:b/>
        </w:rPr>
        <w:t>4</w:t>
      </w:r>
      <w:r w:rsidRPr="00443DF6">
        <w:rPr>
          <w:rFonts w:ascii="Verdana" w:hAnsi="Verdana"/>
          <w:b/>
        </w:rPr>
        <w:tab/>
      </w:r>
      <w:bookmarkStart w:id="3" w:name="_Hlk63159943"/>
      <w:r w:rsidR="00DE2103" w:rsidRPr="00DE2103">
        <w:rPr>
          <w:rFonts w:ascii="Verdana" w:hAnsi="Verdana"/>
          <w:b/>
        </w:rPr>
        <w:t xml:space="preserve">Please confirm that the PRA </w:t>
      </w:r>
      <w:bookmarkEnd w:id="3"/>
      <w:r w:rsidR="00DE2103" w:rsidRPr="00DE2103">
        <w:rPr>
          <w:rFonts w:ascii="Verdana" w:hAnsi="Verdana"/>
          <w:b/>
        </w:rPr>
        <w:t>has been notified about the firm’s application to be exempt from disclosure requirements in MIFIDPRU 8.</w:t>
      </w:r>
    </w:p>
    <w:p w14:paraId="5552DD7C" w14:textId="0A5881C7" w:rsidR="001A1D86" w:rsidRDefault="00465C3B" w:rsidP="00AE0569">
      <w:pPr>
        <w:pStyle w:val="QsyesnoCharChar"/>
        <w:keepNext/>
        <w:spacing w:after="40"/>
        <w:rPr>
          <w:rFonts w:ascii="Verdana" w:hAnsi="Verdana"/>
        </w:rPr>
      </w:pPr>
      <w:r>
        <w:rPr>
          <w:rFonts w:ascii="Verdana" w:hAnsi="Verdana"/>
        </w:rPr>
        <w:t>Please note that t</w:t>
      </w:r>
      <w:r w:rsidR="001A1D86">
        <w:rPr>
          <w:rFonts w:ascii="Verdana" w:hAnsi="Verdana"/>
        </w:rPr>
        <w:t>he FCA will consult the PRA before making a determination.</w:t>
      </w:r>
    </w:p>
    <w:p w14:paraId="0FFBB655" w14:textId="7FAE1B1B" w:rsidR="006C4ED7" w:rsidRDefault="006C4ED7" w:rsidP="006C4ED7">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001A1D86">
        <w:rPr>
          <w:rFonts w:ascii="Verdana" w:hAnsi="Verdana"/>
        </w:rPr>
        <w:t>Yes</w:t>
      </w:r>
      <w:r>
        <w:rPr>
          <w:rFonts w:ascii="Verdana" w:hAnsi="Verdana"/>
        </w:rPr>
        <w:t xml:space="preserve"> </w:t>
      </w:r>
    </w:p>
    <w:p w14:paraId="25A317E6" w14:textId="66F1E1FC" w:rsidR="003D63D8" w:rsidRDefault="003D63D8" w:rsidP="0026711D">
      <w:pPr>
        <w:pStyle w:val="QsyesnoCharChar"/>
        <w:keepNext/>
        <w:rPr>
          <w:rFonts w:ascii="Verdana" w:hAnsi="Verdana"/>
        </w:rPr>
      </w:pPr>
    </w:p>
    <w:p w14:paraId="68776B9E" w14:textId="6E53229A" w:rsidR="00216410" w:rsidRDefault="00216410" w:rsidP="0026711D">
      <w:pPr>
        <w:pStyle w:val="QsyesnoCharChar"/>
        <w:keepNext/>
        <w:rPr>
          <w:rFonts w:ascii="Verdana" w:hAnsi="Verdana"/>
        </w:rPr>
      </w:pPr>
      <w:r>
        <w:rPr>
          <w:rFonts w:ascii="Verdana" w:hAnsi="Verdana"/>
        </w:rPr>
        <w:t>Name of PRA contact for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16410" w:rsidRPr="00862EE7" w14:paraId="69EC6FE1"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8B6A6DE" w14:textId="2952C070" w:rsidR="00216410" w:rsidRPr="00862EE7" w:rsidRDefault="00216410" w:rsidP="00995704">
            <w:pPr>
              <w:pStyle w:val="QspromptChar"/>
              <w:keepNext/>
              <w:rPr>
                <w:rFonts w:ascii="Verdana" w:hAnsi="Verdana"/>
              </w:rPr>
            </w:pPr>
            <w:r>
              <w:rPr>
                <w:rFonts w:ascii="Verdana" w:hAnsi="Verdana"/>
              </w:rPr>
              <w:t>PRA supervisor /contact name</w:t>
            </w:r>
          </w:p>
        </w:tc>
        <w:tc>
          <w:tcPr>
            <w:tcW w:w="5387" w:type="dxa"/>
            <w:tcBorders>
              <w:left w:val="nil"/>
              <w:bottom w:val="single" w:sz="4" w:space="0" w:color="auto"/>
            </w:tcBorders>
            <w:vAlign w:val="center"/>
          </w:tcPr>
          <w:p w14:paraId="322C5603" w14:textId="77777777" w:rsidR="00216410" w:rsidRPr="00862EE7" w:rsidRDefault="00216410"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2E8CECD2" w14:textId="77777777" w:rsidR="00216410" w:rsidRPr="00862EE7" w:rsidRDefault="00216410" w:rsidP="0021641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16410" w:rsidRPr="00862EE7" w14:paraId="1247C8E0"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660536" w14:textId="5E78BE20" w:rsidR="00216410" w:rsidRPr="00862EE7" w:rsidRDefault="00216410" w:rsidP="00995704">
            <w:pPr>
              <w:pStyle w:val="QspromptChar"/>
              <w:keepNext/>
              <w:rPr>
                <w:rFonts w:ascii="Verdana" w:hAnsi="Verdana"/>
              </w:rPr>
            </w:pPr>
            <w:r>
              <w:rPr>
                <w:rFonts w:ascii="Verdana" w:hAnsi="Verdana"/>
              </w:rPr>
              <w:t>Phone number</w:t>
            </w:r>
          </w:p>
        </w:tc>
        <w:tc>
          <w:tcPr>
            <w:tcW w:w="5387" w:type="dxa"/>
            <w:tcBorders>
              <w:left w:val="nil"/>
              <w:bottom w:val="single" w:sz="4" w:space="0" w:color="auto"/>
            </w:tcBorders>
            <w:vAlign w:val="center"/>
          </w:tcPr>
          <w:p w14:paraId="37E2C90D" w14:textId="77777777" w:rsidR="00216410" w:rsidRPr="00862EE7" w:rsidRDefault="00216410"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31B769D" w14:textId="77777777" w:rsidR="00216410" w:rsidRPr="00862EE7" w:rsidRDefault="00216410" w:rsidP="0021641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16410" w:rsidRPr="00862EE7" w14:paraId="72A0E69A"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FA254E8" w14:textId="09E0C9F6" w:rsidR="00216410" w:rsidRPr="00862EE7" w:rsidRDefault="00216410" w:rsidP="00995704">
            <w:pPr>
              <w:pStyle w:val="QspromptChar"/>
              <w:keepNext/>
              <w:rPr>
                <w:rFonts w:ascii="Verdana" w:hAnsi="Verdana"/>
              </w:rPr>
            </w:pPr>
            <w:r>
              <w:rPr>
                <w:rFonts w:ascii="Verdana" w:hAnsi="Verdana"/>
              </w:rPr>
              <w:t>Email address</w:t>
            </w:r>
          </w:p>
        </w:tc>
        <w:tc>
          <w:tcPr>
            <w:tcW w:w="5387" w:type="dxa"/>
            <w:tcBorders>
              <w:left w:val="nil"/>
              <w:bottom w:val="single" w:sz="4" w:space="0" w:color="auto"/>
            </w:tcBorders>
            <w:vAlign w:val="center"/>
          </w:tcPr>
          <w:p w14:paraId="01A00307" w14:textId="77777777" w:rsidR="00216410" w:rsidRPr="00862EE7" w:rsidRDefault="00216410"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D170E1E" w14:textId="1719A647" w:rsidR="00300B14" w:rsidRDefault="00300B14" w:rsidP="00300B14">
      <w:pPr>
        <w:pStyle w:val="Question"/>
        <w:keepNext/>
        <w:spacing w:after="20"/>
        <w:ind w:right="448"/>
        <w:rPr>
          <w:rFonts w:ascii="Verdana" w:hAnsi="Verdana"/>
          <w:b/>
        </w:rPr>
      </w:pPr>
      <w:r w:rsidRPr="00443DF6">
        <w:rPr>
          <w:rFonts w:ascii="Verdana" w:hAnsi="Verdana"/>
          <w:b/>
        </w:rPr>
        <w:tab/>
      </w:r>
      <w:r>
        <w:rPr>
          <w:rFonts w:ascii="Verdana" w:hAnsi="Verdana"/>
          <w:b/>
        </w:rPr>
        <w:t>2.</w:t>
      </w:r>
      <w:r w:rsidR="00E866AD">
        <w:rPr>
          <w:rFonts w:ascii="Verdana" w:hAnsi="Verdana"/>
          <w:b/>
        </w:rPr>
        <w:t>5</w:t>
      </w:r>
      <w:r w:rsidRPr="00443DF6">
        <w:rPr>
          <w:rFonts w:ascii="Verdana" w:hAnsi="Verdana"/>
          <w:b/>
        </w:rPr>
        <w:tab/>
      </w:r>
      <w:r w:rsidR="00E866AD" w:rsidRPr="00E866AD">
        <w:rPr>
          <w:rFonts w:ascii="Verdana" w:hAnsi="Verdana"/>
          <w:b/>
        </w:rPr>
        <w:t xml:space="preserve">Please attach a group structure chart clearly demonstrating that the applicant firm is a subsidiary of a parent insurance/reinsurance undertaking within a PRA consolidation group. </w:t>
      </w:r>
    </w:p>
    <w:p w14:paraId="2579D1DB" w14:textId="6BC43E9B" w:rsidR="00300B14" w:rsidRDefault="00300B14" w:rsidP="00300B14">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015C4">
        <w:rPr>
          <w:rFonts w:ascii="Verdana" w:hAnsi="Verdana"/>
        </w:rPr>
      </w:r>
      <w:r w:rsidR="00E015C4">
        <w:rPr>
          <w:rFonts w:ascii="Verdana" w:hAnsi="Verdana"/>
        </w:rPr>
        <w:fldChar w:fldCharType="separate"/>
      </w:r>
      <w:r w:rsidRPr="00443DF6">
        <w:rPr>
          <w:rFonts w:ascii="Verdana" w:hAnsi="Verdana"/>
        </w:rPr>
        <w:fldChar w:fldCharType="end"/>
      </w:r>
      <w:r>
        <w:rPr>
          <w:rFonts w:ascii="Verdana" w:hAnsi="Verdana"/>
        </w:rPr>
        <w:t xml:space="preserve"> </w:t>
      </w:r>
      <w:r w:rsidR="00E866AD">
        <w:rPr>
          <w:rFonts w:ascii="Verdana" w:hAnsi="Verdana"/>
        </w:rPr>
        <w:t>Attached</w:t>
      </w:r>
    </w:p>
    <w:p w14:paraId="4D354193" w14:textId="77777777" w:rsidR="00973053" w:rsidRDefault="00C5034B" w:rsidP="00973053">
      <w:pPr>
        <w:pStyle w:val="Question"/>
        <w:keepNext/>
        <w:spacing w:after="20"/>
        <w:rPr>
          <w:rFonts w:ascii="Verdana" w:hAnsi="Verdana"/>
          <w:b/>
        </w:rPr>
      </w:pPr>
      <w:r>
        <w:rPr>
          <w:rFonts w:ascii="Verdana" w:hAnsi="Verdana"/>
          <w:b/>
        </w:rPr>
        <w:br w:type="page"/>
      </w:r>
      <w:r w:rsidR="000442C8" w:rsidRPr="00443DF6">
        <w:rPr>
          <w:rFonts w:ascii="Verdana" w:hAnsi="Verdana"/>
          <w:b/>
        </w:rPr>
        <w:lastRenderedPageBreak/>
        <w:tab/>
      </w:r>
      <w:r w:rsidR="00265DEF">
        <w:rPr>
          <w:rFonts w:ascii="Verdana" w:hAnsi="Verdana"/>
          <w:b/>
        </w:rPr>
        <w:t>2.</w:t>
      </w:r>
      <w:r w:rsidR="009F40E4">
        <w:rPr>
          <w:rFonts w:ascii="Verdana" w:hAnsi="Verdana"/>
          <w:b/>
        </w:rPr>
        <w:t>6</w:t>
      </w:r>
      <w:r w:rsidR="000442C8" w:rsidRPr="00443DF6">
        <w:rPr>
          <w:rFonts w:ascii="Verdana" w:hAnsi="Verdana"/>
          <w:b/>
        </w:rPr>
        <w:tab/>
      </w:r>
      <w:r w:rsidR="009F40E4">
        <w:rPr>
          <w:rFonts w:ascii="Verdana" w:hAnsi="Verdana"/>
          <w:b/>
        </w:rPr>
        <w:t>With regards to the own funds held by the parent undertaking and the applicant firm:</w:t>
      </w:r>
    </w:p>
    <w:p w14:paraId="2DFA0FB1" w14:textId="4A0C1959" w:rsidR="004734F1" w:rsidRDefault="004734F1" w:rsidP="00135B6C">
      <w:pPr>
        <w:pStyle w:val="QsyesnoCharChar"/>
        <w:keepNext/>
        <w:numPr>
          <w:ilvl w:val="0"/>
          <w:numId w:val="22"/>
        </w:numPr>
        <w:tabs>
          <w:tab w:val="clear" w:pos="851"/>
          <w:tab w:val="left" w:pos="0"/>
        </w:tabs>
        <w:ind w:left="0" w:firstLine="0"/>
        <w:rPr>
          <w:rFonts w:ascii="Verdana" w:hAnsi="Verdana"/>
        </w:rPr>
      </w:pPr>
      <w:r w:rsidRPr="00201002">
        <w:rPr>
          <w:rFonts w:ascii="Verdana" w:hAnsi="Verdana"/>
        </w:rPr>
        <w:t>Please explain how you are satisfied that own funds are distributed</w:t>
      </w:r>
      <w:r w:rsidR="00C5034B">
        <w:rPr>
          <w:rFonts w:ascii="Verdana" w:hAnsi="Verdana"/>
        </w:rPr>
        <w:t xml:space="preserve"> </w:t>
      </w:r>
      <w:r w:rsidRPr="00201002">
        <w:rPr>
          <w:rFonts w:ascii="Verdana" w:hAnsi="Verdana"/>
        </w:rPr>
        <w:t>adequately between the two firms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034B" w:rsidRPr="00862EE7" w14:paraId="7532713E" w14:textId="77777777" w:rsidTr="00995704">
        <w:trPr>
          <w:trHeight w:val="1392"/>
        </w:trPr>
        <w:tc>
          <w:tcPr>
            <w:tcW w:w="7088" w:type="dxa"/>
          </w:tcPr>
          <w:p w14:paraId="59B0F84C" w14:textId="77777777" w:rsidR="00C5034B" w:rsidRPr="00862EE7" w:rsidRDefault="00C5034B"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FBAFEFB" w14:textId="77777777" w:rsidR="00C5034B" w:rsidRPr="00201002" w:rsidRDefault="00C5034B" w:rsidP="00702FFE">
      <w:pPr>
        <w:pStyle w:val="QsyesnoCharChar"/>
        <w:keepNext/>
        <w:ind w:left="360"/>
        <w:rPr>
          <w:rFonts w:ascii="Verdana" w:hAnsi="Verdana"/>
        </w:rPr>
      </w:pPr>
    </w:p>
    <w:p w14:paraId="51C84CD1" w14:textId="4E93A0FB" w:rsidR="00201002" w:rsidRPr="00201002" w:rsidRDefault="00201002" w:rsidP="00135B6C">
      <w:pPr>
        <w:pStyle w:val="QsyesnoCharChar"/>
        <w:keepNext/>
        <w:numPr>
          <w:ilvl w:val="0"/>
          <w:numId w:val="22"/>
        </w:numPr>
        <w:rPr>
          <w:rFonts w:ascii="Verdana" w:hAnsi="Verdana"/>
        </w:rPr>
      </w:pPr>
      <w:r w:rsidRPr="00201002">
        <w:rPr>
          <w:rFonts w:ascii="Verdana" w:hAnsi="Verdana"/>
        </w:rPr>
        <w:t>Please attach a breakdown of the own funds held by each firm</w:t>
      </w:r>
    </w:p>
    <w:p w14:paraId="49DE49B1" w14:textId="6FBDE703" w:rsidR="00201002" w:rsidRPr="00702FFE" w:rsidRDefault="00201002" w:rsidP="00201002">
      <w:pPr>
        <w:pStyle w:val="FCAIndentabc1"/>
        <w:numPr>
          <w:ilvl w:val="0"/>
          <w:numId w:val="0"/>
        </w:numPr>
        <w:rPr>
          <w:sz w:val="18"/>
          <w:szCs w:val="18"/>
        </w:rPr>
      </w:pPr>
      <w:r w:rsidRPr="00702FFE">
        <w:rPr>
          <w:sz w:val="18"/>
          <w:szCs w:val="18"/>
        </w:rPr>
        <w:fldChar w:fldCharType="begin">
          <w:ffData>
            <w:name w:val="Check15"/>
            <w:enabled/>
            <w:calcOnExit w:val="0"/>
            <w:checkBox>
              <w:sizeAuto/>
              <w:default w:val="0"/>
            </w:checkBox>
          </w:ffData>
        </w:fldChar>
      </w:r>
      <w:r w:rsidRPr="00702FFE">
        <w:rPr>
          <w:sz w:val="18"/>
          <w:szCs w:val="18"/>
        </w:rPr>
        <w:instrText xml:space="preserve"> FORMCHECKBOX </w:instrText>
      </w:r>
      <w:r w:rsidR="00E015C4">
        <w:rPr>
          <w:sz w:val="18"/>
          <w:szCs w:val="18"/>
        </w:rPr>
      </w:r>
      <w:r w:rsidR="00E015C4">
        <w:rPr>
          <w:sz w:val="18"/>
          <w:szCs w:val="18"/>
        </w:rPr>
        <w:fldChar w:fldCharType="separate"/>
      </w:r>
      <w:r w:rsidRPr="00702FFE">
        <w:rPr>
          <w:sz w:val="18"/>
          <w:szCs w:val="18"/>
        </w:rPr>
        <w:fldChar w:fldCharType="end"/>
      </w:r>
      <w:r w:rsidRPr="00702FFE">
        <w:rPr>
          <w:sz w:val="18"/>
          <w:szCs w:val="18"/>
        </w:rPr>
        <w:t xml:space="preserve"> Attached</w:t>
      </w:r>
    </w:p>
    <w:p w14:paraId="66CBDA52" w14:textId="65342F20" w:rsidR="00CB6E21" w:rsidRDefault="00CB6E21" w:rsidP="00CB6E21">
      <w:pPr>
        <w:pStyle w:val="Question"/>
        <w:keepNext/>
        <w:spacing w:after="20"/>
        <w:rPr>
          <w:rFonts w:ascii="Verdana" w:hAnsi="Verdana"/>
          <w:b/>
        </w:rPr>
      </w:pPr>
      <w:r w:rsidRPr="00443DF6">
        <w:rPr>
          <w:rFonts w:ascii="Verdana" w:hAnsi="Verdana"/>
          <w:b/>
        </w:rPr>
        <w:tab/>
      </w:r>
      <w:r>
        <w:rPr>
          <w:rFonts w:ascii="Verdana" w:hAnsi="Verdana"/>
          <w:b/>
        </w:rPr>
        <w:t>2.7</w:t>
      </w:r>
      <w:r w:rsidRPr="00443DF6">
        <w:rPr>
          <w:rFonts w:ascii="Verdana" w:hAnsi="Verdana"/>
          <w:b/>
        </w:rPr>
        <w:tab/>
      </w:r>
      <w:r w:rsidR="00973053" w:rsidRPr="00973053">
        <w:rPr>
          <w:rFonts w:ascii="Verdana" w:hAnsi="Verdana"/>
          <w:b/>
        </w:rPr>
        <w:t xml:space="preserve">Please confirm that the following statements are true with respect to the arrangements between the parent undertaking and the applicant firm. </w:t>
      </w:r>
      <w:bookmarkStart w:id="4" w:name="_Hlk63288719"/>
      <w:r w:rsidR="00973053" w:rsidRPr="00973053">
        <w:rPr>
          <w:rFonts w:ascii="Verdana" w:hAnsi="Verdana"/>
          <w:b/>
        </w:rPr>
        <w:t>Separately, in the text boxes provided please explain how these arrangements satisfy each of the below points and provide supporting evidence wherever possible.</w:t>
      </w:r>
      <w:bookmarkEnd w:id="4"/>
    </w:p>
    <w:p w14:paraId="1E00BA1D" w14:textId="77777777" w:rsidR="001B0AE3" w:rsidRDefault="001B0AE3" w:rsidP="00CB6E21">
      <w:pPr>
        <w:pStyle w:val="Question"/>
        <w:keepNext/>
        <w:spacing w:after="20"/>
        <w:rPr>
          <w:rFonts w:ascii="Verdana" w:hAnsi="Verdana"/>
          <w:b/>
        </w:rPr>
      </w:pPr>
    </w:p>
    <w:p w14:paraId="35835EC5" w14:textId="3910903D" w:rsidR="00CB6E21" w:rsidRDefault="000D3973" w:rsidP="00135B6C">
      <w:pPr>
        <w:pStyle w:val="QsyesnoCharChar"/>
        <w:keepNext/>
        <w:numPr>
          <w:ilvl w:val="0"/>
          <w:numId w:val="23"/>
        </w:numPr>
        <w:tabs>
          <w:tab w:val="clear" w:pos="851"/>
          <w:tab w:val="left" w:pos="0"/>
        </w:tabs>
        <w:ind w:left="0" w:firstLine="0"/>
        <w:rPr>
          <w:rFonts w:ascii="Verdana" w:hAnsi="Verdana"/>
        </w:rPr>
      </w:pPr>
      <w:r>
        <w:rPr>
          <w:rFonts w:ascii="Verdana" w:hAnsi="Verdana"/>
        </w:rPr>
        <w:t>There is no current or foreseen material practical or legal impediment to the prompt transfer of capital or repayment of liabilities by the parent undertaking.</w:t>
      </w:r>
    </w:p>
    <w:p w14:paraId="4B7A393E" w14:textId="441D8911" w:rsidR="000D3973" w:rsidRDefault="000D3973" w:rsidP="000D3973">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Yes</w:t>
      </w:r>
    </w:p>
    <w:p w14:paraId="3C203BE0" w14:textId="3D1E80B7" w:rsidR="001E50BB" w:rsidRDefault="001E50BB" w:rsidP="000D3973">
      <w:pPr>
        <w:pStyle w:val="QsyesnoCharChar"/>
        <w:keepNext/>
        <w:rPr>
          <w:rFonts w:ascii="Verdana" w:hAnsi="Verdana"/>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Supporting evidence /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B6E21" w:rsidRPr="00862EE7" w14:paraId="65D81BF1" w14:textId="77777777" w:rsidTr="00995704">
        <w:trPr>
          <w:trHeight w:val="1392"/>
        </w:trPr>
        <w:tc>
          <w:tcPr>
            <w:tcW w:w="7088" w:type="dxa"/>
          </w:tcPr>
          <w:p w14:paraId="0BD78363" w14:textId="77777777" w:rsidR="00CB6E21" w:rsidRPr="00862EE7" w:rsidRDefault="00CB6E21"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EB4E87C" w14:textId="77777777" w:rsidR="00CB6E21" w:rsidRPr="00201002" w:rsidRDefault="00CB6E21" w:rsidP="00CB6E21">
      <w:pPr>
        <w:pStyle w:val="QsyesnoCharChar"/>
        <w:keepNext/>
        <w:ind w:left="360"/>
        <w:rPr>
          <w:rFonts w:ascii="Verdana" w:hAnsi="Verdana"/>
        </w:rPr>
      </w:pPr>
    </w:p>
    <w:p w14:paraId="51F7FF00" w14:textId="77777777" w:rsidR="00135B6C" w:rsidRPr="00135B6C" w:rsidRDefault="00135B6C" w:rsidP="00135B6C">
      <w:pPr>
        <w:pStyle w:val="QsyesnoCharChar"/>
        <w:keepNext/>
        <w:numPr>
          <w:ilvl w:val="0"/>
          <w:numId w:val="23"/>
        </w:numPr>
        <w:tabs>
          <w:tab w:val="clear" w:pos="851"/>
          <w:tab w:val="left" w:pos="0"/>
        </w:tabs>
        <w:ind w:left="0" w:firstLine="0"/>
        <w:rPr>
          <w:rFonts w:ascii="Verdana" w:hAnsi="Verdana"/>
        </w:rPr>
      </w:pPr>
      <w:r w:rsidRPr="00135B6C">
        <w:rPr>
          <w:rFonts w:ascii="Verdana" w:hAnsi="Verdana"/>
        </w:rPr>
        <w:t>Either the parent undertaking will guarantee the commitments entered into by the firm, or the risks of the firm are of negligible interest.</w:t>
      </w:r>
    </w:p>
    <w:p w14:paraId="0E5685E6" w14:textId="77777777" w:rsidR="00135B6C" w:rsidRDefault="00135B6C" w:rsidP="00135B6C">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Yes</w:t>
      </w:r>
    </w:p>
    <w:p w14:paraId="285B9043" w14:textId="77777777" w:rsidR="00135B6C" w:rsidRDefault="00135B6C" w:rsidP="00135B6C">
      <w:pPr>
        <w:pStyle w:val="QsyesnoCharChar"/>
        <w:keepNext/>
        <w:rPr>
          <w:rFonts w:ascii="Verdana" w:hAnsi="Verdana"/>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Supporting evidence /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5B6C" w:rsidRPr="00862EE7" w14:paraId="107685A3" w14:textId="77777777" w:rsidTr="00995704">
        <w:trPr>
          <w:trHeight w:val="1392"/>
        </w:trPr>
        <w:tc>
          <w:tcPr>
            <w:tcW w:w="7088" w:type="dxa"/>
          </w:tcPr>
          <w:p w14:paraId="5BBA2DA9" w14:textId="77777777" w:rsidR="00135B6C" w:rsidRPr="00862EE7" w:rsidRDefault="00135B6C"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4F8DA32" w14:textId="77777777" w:rsidR="004E12C4" w:rsidRDefault="004E12C4" w:rsidP="009E3321">
      <w:pPr>
        <w:pStyle w:val="Answer"/>
        <w:keepNext/>
        <w:tabs>
          <w:tab w:val="left" w:pos="851"/>
        </w:tabs>
        <w:rPr>
          <w:rFonts w:ascii="Verdana" w:hAnsi="Verdana"/>
        </w:rPr>
      </w:pPr>
    </w:p>
    <w:p w14:paraId="43D2E9AD" w14:textId="11A295CD" w:rsidR="00670596" w:rsidRPr="00135B6C" w:rsidRDefault="00670596" w:rsidP="00670596">
      <w:pPr>
        <w:pStyle w:val="QsyesnoCharChar"/>
        <w:keepNext/>
        <w:numPr>
          <w:ilvl w:val="0"/>
          <w:numId w:val="23"/>
        </w:numPr>
        <w:tabs>
          <w:tab w:val="clear" w:pos="851"/>
          <w:tab w:val="left" w:pos="0"/>
        </w:tabs>
        <w:ind w:left="0" w:firstLine="0"/>
        <w:rPr>
          <w:rFonts w:ascii="Verdana" w:hAnsi="Verdana"/>
        </w:rPr>
      </w:pPr>
      <w:r>
        <w:rPr>
          <w:rFonts w:ascii="Verdana" w:hAnsi="Verdana"/>
        </w:rPr>
        <w:t>The risk evaluation, measurement and control procedures of the parent undertaking include the firm</w:t>
      </w:r>
    </w:p>
    <w:p w14:paraId="0D5B73DB" w14:textId="77777777" w:rsidR="00670596" w:rsidRDefault="00670596" w:rsidP="00670596">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Yes</w:t>
      </w:r>
    </w:p>
    <w:p w14:paraId="08786284" w14:textId="77777777" w:rsidR="00670596" w:rsidRDefault="00670596" w:rsidP="00670596">
      <w:pPr>
        <w:pStyle w:val="QsyesnoCharChar"/>
        <w:keepNext/>
        <w:rPr>
          <w:rFonts w:ascii="Verdana" w:hAnsi="Verdana"/>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Supporting evidence /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0596" w:rsidRPr="00862EE7" w14:paraId="6EA5FC23" w14:textId="77777777" w:rsidTr="00995704">
        <w:trPr>
          <w:trHeight w:val="1392"/>
        </w:trPr>
        <w:tc>
          <w:tcPr>
            <w:tcW w:w="7088" w:type="dxa"/>
          </w:tcPr>
          <w:p w14:paraId="0D682026" w14:textId="77777777" w:rsidR="00670596" w:rsidRPr="00862EE7" w:rsidRDefault="00670596"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F24D7F2" w14:textId="77777777" w:rsidR="00993418" w:rsidRPr="00993418" w:rsidRDefault="00993418" w:rsidP="00993418">
      <w:pPr>
        <w:pStyle w:val="QsyesnoCharChar"/>
        <w:keepNext/>
        <w:numPr>
          <w:ilvl w:val="0"/>
          <w:numId w:val="23"/>
        </w:numPr>
        <w:tabs>
          <w:tab w:val="clear" w:pos="851"/>
          <w:tab w:val="left" w:pos="0"/>
        </w:tabs>
        <w:ind w:left="0" w:firstLine="0"/>
        <w:rPr>
          <w:rFonts w:ascii="Verdana" w:hAnsi="Verdana"/>
        </w:rPr>
      </w:pPr>
      <w:r w:rsidRPr="00993418">
        <w:rPr>
          <w:rFonts w:ascii="Verdana" w:hAnsi="Verdana"/>
        </w:rPr>
        <w:lastRenderedPageBreak/>
        <w:t>The parent undertaking holds more than 50% of the voting rights attached to shares in the capital of the firm or has the right to appoint or remove a majority of the members of the firm’s management body.</w:t>
      </w:r>
    </w:p>
    <w:p w14:paraId="133E63BF" w14:textId="77777777" w:rsidR="00670596" w:rsidRDefault="00670596" w:rsidP="00670596">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Yes</w:t>
      </w:r>
    </w:p>
    <w:p w14:paraId="5B855D58" w14:textId="77777777" w:rsidR="00670596" w:rsidRDefault="00670596" w:rsidP="00670596">
      <w:pPr>
        <w:pStyle w:val="QsyesnoCharChar"/>
        <w:keepNext/>
        <w:rPr>
          <w:rFonts w:ascii="Verdana" w:hAnsi="Verdana"/>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E015C4">
        <w:rPr>
          <w:rFonts w:ascii="Verdana" w:hAnsi="Verdana"/>
          <w:szCs w:val="18"/>
        </w:rPr>
      </w:r>
      <w:r w:rsidR="00E015C4">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rFonts w:ascii="Verdana" w:hAnsi="Verdana"/>
          <w:szCs w:val="18"/>
        </w:rPr>
        <w:t>Supporting evidence /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0596" w:rsidRPr="00862EE7" w14:paraId="056A3FF8" w14:textId="77777777" w:rsidTr="00995704">
        <w:trPr>
          <w:trHeight w:val="1392"/>
        </w:trPr>
        <w:tc>
          <w:tcPr>
            <w:tcW w:w="7088" w:type="dxa"/>
          </w:tcPr>
          <w:p w14:paraId="265AD356" w14:textId="77777777" w:rsidR="00670596" w:rsidRPr="00862EE7" w:rsidRDefault="00670596"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59215EB" w14:textId="2FEDC071" w:rsidR="005472E7" w:rsidRPr="005527F4" w:rsidRDefault="005472E7" w:rsidP="000D3CD2">
      <w:pPr>
        <w:pStyle w:val="Question"/>
        <w:keepNext/>
        <w:spacing w:after="20"/>
        <w:ind w:firstLine="0"/>
        <w:rPr>
          <w:rFonts w:ascii="Verdana" w:hAnsi="Verdana" w:cs="Arial"/>
          <w:szCs w:val="18"/>
        </w:rPr>
      </w:pPr>
    </w:p>
    <w:sectPr w:rsidR="005472E7" w:rsidRPr="005527F4" w:rsidSect="00AF5024">
      <w:headerReference w:type="default" r:id="rId19"/>
      <w:headerReference w:type="first" r:id="rId20"/>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296AC" w14:textId="77777777" w:rsidR="00C7121A" w:rsidRDefault="00C7121A">
      <w:r>
        <w:separator/>
      </w:r>
    </w:p>
  </w:endnote>
  <w:endnote w:type="continuationSeparator" w:id="0">
    <w:p w14:paraId="67A3F0EE" w14:textId="77777777" w:rsidR="00C7121A" w:rsidRDefault="00C7121A">
      <w:r>
        <w:continuationSeparator/>
      </w:r>
    </w:p>
  </w:endnote>
  <w:endnote w:type="continuationNotice" w:id="1">
    <w:p w14:paraId="2CD4FEFC" w14:textId="77777777" w:rsidR="00C7121A" w:rsidRDefault="00C7121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CE8" w14:textId="36CE1F98" w:rsidR="0058743B" w:rsidRDefault="00E015C4"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MIFIDPRU 2.</w:t>
    </w:r>
    <w:r w:rsidR="00B41611">
      <w:rPr>
        <w:sz w:val="16"/>
      </w:rPr>
      <w:t>3.1R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E015C4">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1F59" w14:textId="77777777" w:rsidR="00C7121A" w:rsidRDefault="00C7121A">
      <w:r>
        <w:separator/>
      </w:r>
    </w:p>
  </w:footnote>
  <w:footnote w:type="continuationSeparator" w:id="0">
    <w:p w14:paraId="18C3E811" w14:textId="77777777" w:rsidR="00C7121A" w:rsidRDefault="00C7121A">
      <w:r>
        <w:continuationSeparator/>
      </w:r>
    </w:p>
  </w:footnote>
  <w:footnote w:type="continuationNotice" w:id="1">
    <w:p w14:paraId="619E26C2" w14:textId="77777777" w:rsidR="00C7121A" w:rsidRDefault="00C7121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55DDD5F8"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9B55FF">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8"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9"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7"/>
  </w:num>
  <w:num w:numId="3">
    <w:abstractNumId w:val="18"/>
  </w:num>
  <w:num w:numId="4">
    <w:abstractNumId w:val="16"/>
  </w:num>
  <w:num w:numId="5">
    <w:abstractNumId w:val="3"/>
  </w:num>
  <w:num w:numId="6">
    <w:abstractNumId w:val="7"/>
  </w:num>
  <w:num w:numId="7">
    <w:abstractNumId w:val="15"/>
  </w:num>
  <w:num w:numId="8">
    <w:abstractNumId w:val="2"/>
  </w:num>
  <w:num w:numId="9">
    <w:abstractNumId w:val="5"/>
  </w:num>
  <w:num w:numId="10">
    <w:abstractNumId w:val="6"/>
  </w:num>
  <w:num w:numId="11">
    <w:abstractNumId w:val="8"/>
  </w:num>
  <w:num w:numId="12">
    <w:abstractNumId w:val="12"/>
  </w:num>
  <w:num w:numId="13">
    <w:abstractNumId w:val="14"/>
  </w:num>
  <w:num w:numId="14">
    <w:abstractNumId w:val="21"/>
  </w:num>
  <w:num w:numId="15">
    <w:abstractNumId w:val="19"/>
    <w:lvlOverride w:ilvl="0">
      <w:startOverride w:val="1"/>
    </w:lvlOverride>
  </w:num>
  <w:num w:numId="16">
    <w:abstractNumId w:val="19"/>
  </w:num>
  <w:num w:numId="17">
    <w:abstractNumId w:val="13"/>
  </w:num>
  <w:num w:numId="18">
    <w:abstractNumId w:val="1"/>
  </w:num>
  <w:num w:numId="19">
    <w:abstractNumId w:val="10"/>
  </w:num>
  <w:num w:numId="20">
    <w:abstractNumId w:val="11"/>
  </w:num>
  <w:num w:numId="21">
    <w:abstractNumId w:val="20"/>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OUmzOqo37OzDYdp3Oln+0AyUH8NPm0GflC4V/wy52dyE+sGOJ0xURB8gZH4w3v3uwbWx2l5HM+P4YEFKlQ8nw==" w:salt="kCGlZZNQaCVUjxXhoBa6KA=="/>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26BC"/>
    <w:rsid w:val="00026C84"/>
    <w:rsid w:val="00035593"/>
    <w:rsid w:val="00036111"/>
    <w:rsid w:val="00041C77"/>
    <w:rsid w:val="00042B06"/>
    <w:rsid w:val="000442C8"/>
    <w:rsid w:val="0004448F"/>
    <w:rsid w:val="00045110"/>
    <w:rsid w:val="00045153"/>
    <w:rsid w:val="00047382"/>
    <w:rsid w:val="00050B95"/>
    <w:rsid w:val="00050E4B"/>
    <w:rsid w:val="00054015"/>
    <w:rsid w:val="00056A2A"/>
    <w:rsid w:val="00057FA9"/>
    <w:rsid w:val="00060B55"/>
    <w:rsid w:val="00061EDA"/>
    <w:rsid w:val="0006295B"/>
    <w:rsid w:val="000736EF"/>
    <w:rsid w:val="000869FB"/>
    <w:rsid w:val="00090BBE"/>
    <w:rsid w:val="00092E76"/>
    <w:rsid w:val="00093870"/>
    <w:rsid w:val="00097B96"/>
    <w:rsid w:val="000A08F5"/>
    <w:rsid w:val="000A0A18"/>
    <w:rsid w:val="000B1E42"/>
    <w:rsid w:val="000B2E3C"/>
    <w:rsid w:val="000B4BFE"/>
    <w:rsid w:val="000B4CA4"/>
    <w:rsid w:val="000C0231"/>
    <w:rsid w:val="000C221B"/>
    <w:rsid w:val="000C3A5F"/>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4482"/>
    <w:rsid w:val="00150F84"/>
    <w:rsid w:val="00157095"/>
    <w:rsid w:val="00160E5E"/>
    <w:rsid w:val="0016317A"/>
    <w:rsid w:val="001643FE"/>
    <w:rsid w:val="0017035D"/>
    <w:rsid w:val="001728D2"/>
    <w:rsid w:val="00173CAB"/>
    <w:rsid w:val="0017457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5D8"/>
    <w:rsid w:val="001C0DF8"/>
    <w:rsid w:val="001C4C3D"/>
    <w:rsid w:val="001C6A07"/>
    <w:rsid w:val="001D25CE"/>
    <w:rsid w:val="001D3584"/>
    <w:rsid w:val="001D56D8"/>
    <w:rsid w:val="001E220C"/>
    <w:rsid w:val="001E50BB"/>
    <w:rsid w:val="001E6A99"/>
    <w:rsid w:val="001E7A6E"/>
    <w:rsid w:val="001E7ADA"/>
    <w:rsid w:val="001F12A1"/>
    <w:rsid w:val="001F1B5B"/>
    <w:rsid w:val="001F2C55"/>
    <w:rsid w:val="00201002"/>
    <w:rsid w:val="002023DD"/>
    <w:rsid w:val="00205034"/>
    <w:rsid w:val="002054C3"/>
    <w:rsid w:val="00213562"/>
    <w:rsid w:val="00213BCD"/>
    <w:rsid w:val="00216410"/>
    <w:rsid w:val="00216FE6"/>
    <w:rsid w:val="00223BA3"/>
    <w:rsid w:val="00223FA3"/>
    <w:rsid w:val="0022687E"/>
    <w:rsid w:val="00227575"/>
    <w:rsid w:val="0023071E"/>
    <w:rsid w:val="00235379"/>
    <w:rsid w:val="00235A25"/>
    <w:rsid w:val="00236D91"/>
    <w:rsid w:val="0024202A"/>
    <w:rsid w:val="00245214"/>
    <w:rsid w:val="0024596F"/>
    <w:rsid w:val="00256767"/>
    <w:rsid w:val="0025786E"/>
    <w:rsid w:val="00257929"/>
    <w:rsid w:val="00262059"/>
    <w:rsid w:val="00262E7B"/>
    <w:rsid w:val="00265DEF"/>
    <w:rsid w:val="0026711D"/>
    <w:rsid w:val="00271409"/>
    <w:rsid w:val="00272A42"/>
    <w:rsid w:val="002738D7"/>
    <w:rsid w:val="002742DE"/>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19F5"/>
    <w:rsid w:val="002D3EB9"/>
    <w:rsid w:val="002D66E7"/>
    <w:rsid w:val="002E43EA"/>
    <w:rsid w:val="002E5145"/>
    <w:rsid w:val="002F3DE4"/>
    <w:rsid w:val="002F5BC7"/>
    <w:rsid w:val="002F6BB1"/>
    <w:rsid w:val="003000A0"/>
    <w:rsid w:val="00300B14"/>
    <w:rsid w:val="00301382"/>
    <w:rsid w:val="00301A96"/>
    <w:rsid w:val="003027D5"/>
    <w:rsid w:val="00304041"/>
    <w:rsid w:val="0030564E"/>
    <w:rsid w:val="0031036D"/>
    <w:rsid w:val="0031176E"/>
    <w:rsid w:val="003123EA"/>
    <w:rsid w:val="00314383"/>
    <w:rsid w:val="0031575D"/>
    <w:rsid w:val="00315DD4"/>
    <w:rsid w:val="00316E41"/>
    <w:rsid w:val="00323E58"/>
    <w:rsid w:val="00326AA1"/>
    <w:rsid w:val="00341D06"/>
    <w:rsid w:val="00345366"/>
    <w:rsid w:val="00350DE5"/>
    <w:rsid w:val="003548EB"/>
    <w:rsid w:val="00357A5A"/>
    <w:rsid w:val="00360AC1"/>
    <w:rsid w:val="0036354B"/>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1779"/>
    <w:rsid w:val="003C2E63"/>
    <w:rsid w:val="003C4C82"/>
    <w:rsid w:val="003C630B"/>
    <w:rsid w:val="003D0FB7"/>
    <w:rsid w:val="003D51F0"/>
    <w:rsid w:val="003D60AE"/>
    <w:rsid w:val="003D63D8"/>
    <w:rsid w:val="003D7545"/>
    <w:rsid w:val="003E0712"/>
    <w:rsid w:val="003E10A9"/>
    <w:rsid w:val="003E15C6"/>
    <w:rsid w:val="003E1C2A"/>
    <w:rsid w:val="003E243B"/>
    <w:rsid w:val="003E3C2F"/>
    <w:rsid w:val="003E7B18"/>
    <w:rsid w:val="003F037E"/>
    <w:rsid w:val="003F47E9"/>
    <w:rsid w:val="004017A6"/>
    <w:rsid w:val="00403A52"/>
    <w:rsid w:val="00405362"/>
    <w:rsid w:val="00406791"/>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5C3B"/>
    <w:rsid w:val="00467128"/>
    <w:rsid w:val="004734F1"/>
    <w:rsid w:val="004754A7"/>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C0C2C"/>
    <w:rsid w:val="004C46CE"/>
    <w:rsid w:val="004C69D5"/>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21BA1"/>
    <w:rsid w:val="00523024"/>
    <w:rsid w:val="005256BB"/>
    <w:rsid w:val="005263B3"/>
    <w:rsid w:val="005301C9"/>
    <w:rsid w:val="005309FA"/>
    <w:rsid w:val="0054386C"/>
    <w:rsid w:val="00544FD9"/>
    <w:rsid w:val="00546132"/>
    <w:rsid w:val="005472E7"/>
    <w:rsid w:val="005503A7"/>
    <w:rsid w:val="00551516"/>
    <w:rsid w:val="005527F4"/>
    <w:rsid w:val="005603BD"/>
    <w:rsid w:val="00561210"/>
    <w:rsid w:val="00561863"/>
    <w:rsid w:val="00565438"/>
    <w:rsid w:val="00566B3E"/>
    <w:rsid w:val="00570BE4"/>
    <w:rsid w:val="00572F14"/>
    <w:rsid w:val="0057578F"/>
    <w:rsid w:val="00580E14"/>
    <w:rsid w:val="005815DD"/>
    <w:rsid w:val="00581ED7"/>
    <w:rsid w:val="00585859"/>
    <w:rsid w:val="0058743B"/>
    <w:rsid w:val="00591D76"/>
    <w:rsid w:val="00593129"/>
    <w:rsid w:val="005964B1"/>
    <w:rsid w:val="005A0D1C"/>
    <w:rsid w:val="005A0F5D"/>
    <w:rsid w:val="005A1256"/>
    <w:rsid w:val="005A2B83"/>
    <w:rsid w:val="005A431E"/>
    <w:rsid w:val="005A508C"/>
    <w:rsid w:val="005A6F4D"/>
    <w:rsid w:val="005B0F15"/>
    <w:rsid w:val="005B216A"/>
    <w:rsid w:val="005B56DB"/>
    <w:rsid w:val="005B5D24"/>
    <w:rsid w:val="005C0176"/>
    <w:rsid w:val="005C0C93"/>
    <w:rsid w:val="005C761B"/>
    <w:rsid w:val="005D085D"/>
    <w:rsid w:val="005D2BA8"/>
    <w:rsid w:val="005D319E"/>
    <w:rsid w:val="005E03C9"/>
    <w:rsid w:val="005E3A9C"/>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2021"/>
    <w:rsid w:val="006420CD"/>
    <w:rsid w:val="00645C1B"/>
    <w:rsid w:val="00647A2D"/>
    <w:rsid w:val="00650C0D"/>
    <w:rsid w:val="0065198C"/>
    <w:rsid w:val="006521AE"/>
    <w:rsid w:val="006553E0"/>
    <w:rsid w:val="00656EEC"/>
    <w:rsid w:val="0066524B"/>
    <w:rsid w:val="00665EDF"/>
    <w:rsid w:val="006668E7"/>
    <w:rsid w:val="00670596"/>
    <w:rsid w:val="00673DCC"/>
    <w:rsid w:val="0067555F"/>
    <w:rsid w:val="00675B1A"/>
    <w:rsid w:val="00675C5C"/>
    <w:rsid w:val="00675DC3"/>
    <w:rsid w:val="00676EC6"/>
    <w:rsid w:val="006776C7"/>
    <w:rsid w:val="00680919"/>
    <w:rsid w:val="00682003"/>
    <w:rsid w:val="00685591"/>
    <w:rsid w:val="00686032"/>
    <w:rsid w:val="006869EC"/>
    <w:rsid w:val="00694090"/>
    <w:rsid w:val="006A42D2"/>
    <w:rsid w:val="006B15E4"/>
    <w:rsid w:val="006B4EED"/>
    <w:rsid w:val="006B68A2"/>
    <w:rsid w:val="006C117C"/>
    <w:rsid w:val="006C1D6A"/>
    <w:rsid w:val="006C2D8F"/>
    <w:rsid w:val="006C3522"/>
    <w:rsid w:val="006C4ED7"/>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2FFE"/>
    <w:rsid w:val="0070404C"/>
    <w:rsid w:val="007077DD"/>
    <w:rsid w:val="007077E1"/>
    <w:rsid w:val="007157D6"/>
    <w:rsid w:val="00716F97"/>
    <w:rsid w:val="00720608"/>
    <w:rsid w:val="00724145"/>
    <w:rsid w:val="00724D26"/>
    <w:rsid w:val="0072662F"/>
    <w:rsid w:val="00732D1A"/>
    <w:rsid w:val="00732F4B"/>
    <w:rsid w:val="00740366"/>
    <w:rsid w:val="00740C54"/>
    <w:rsid w:val="00745D7A"/>
    <w:rsid w:val="00746856"/>
    <w:rsid w:val="0075007E"/>
    <w:rsid w:val="007522DE"/>
    <w:rsid w:val="0075297E"/>
    <w:rsid w:val="00754C74"/>
    <w:rsid w:val="00760BDD"/>
    <w:rsid w:val="007617BB"/>
    <w:rsid w:val="00765840"/>
    <w:rsid w:val="00767C20"/>
    <w:rsid w:val="007701DA"/>
    <w:rsid w:val="007756D2"/>
    <w:rsid w:val="007758C9"/>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2B76"/>
    <w:rsid w:val="007D31E2"/>
    <w:rsid w:val="007D412C"/>
    <w:rsid w:val="007D4699"/>
    <w:rsid w:val="007D5A0A"/>
    <w:rsid w:val="007D71DD"/>
    <w:rsid w:val="007D76B0"/>
    <w:rsid w:val="007E4E04"/>
    <w:rsid w:val="007F0047"/>
    <w:rsid w:val="007F01BE"/>
    <w:rsid w:val="007F0F98"/>
    <w:rsid w:val="007F33F2"/>
    <w:rsid w:val="007F3F57"/>
    <w:rsid w:val="007F7CF5"/>
    <w:rsid w:val="008014D5"/>
    <w:rsid w:val="0080243C"/>
    <w:rsid w:val="008039E4"/>
    <w:rsid w:val="008047DB"/>
    <w:rsid w:val="00804DAD"/>
    <w:rsid w:val="008055FF"/>
    <w:rsid w:val="00805D73"/>
    <w:rsid w:val="0081114E"/>
    <w:rsid w:val="00811848"/>
    <w:rsid w:val="00813EBA"/>
    <w:rsid w:val="00816BCC"/>
    <w:rsid w:val="008229AF"/>
    <w:rsid w:val="008257F5"/>
    <w:rsid w:val="008266DA"/>
    <w:rsid w:val="0083024F"/>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3C75"/>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164A"/>
    <w:rsid w:val="00923BB1"/>
    <w:rsid w:val="00925681"/>
    <w:rsid w:val="009276C1"/>
    <w:rsid w:val="00934F4D"/>
    <w:rsid w:val="00937902"/>
    <w:rsid w:val="009409AA"/>
    <w:rsid w:val="0094109E"/>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053"/>
    <w:rsid w:val="00973DCB"/>
    <w:rsid w:val="00976974"/>
    <w:rsid w:val="009773F8"/>
    <w:rsid w:val="00983825"/>
    <w:rsid w:val="009909D6"/>
    <w:rsid w:val="00990DBD"/>
    <w:rsid w:val="00991B9D"/>
    <w:rsid w:val="00993418"/>
    <w:rsid w:val="00995ED4"/>
    <w:rsid w:val="0099685F"/>
    <w:rsid w:val="00996CBB"/>
    <w:rsid w:val="009974FA"/>
    <w:rsid w:val="009A1040"/>
    <w:rsid w:val="009A318B"/>
    <w:rsid w:val="009A3276"/>
    <w:rsid w:val="009A5E3B"/>
    <w:rsid w:val="009A60B7"/>
    <w:rsid w:val="009B1B2B"/>
    <w:rsid w:val="009B55FF"/>
    <w:rsid w:val="009C2D3D"/>
    <w:rsid w:val="009C5248"/>
    <w:rsid w:val="009D0739"/>
    <w:rsid w:val="009D3C4E"/>
    <w:rsid w:val="009D638D"/>
    <w:rsid w:val="009E3321"/>
    <w:rsid w:val="009E3F45"/>
    <w:rsid w:val="009E5A22"/>
    <w:rsid w:val="009E7F90"/>
    <w:rsid w:val="009F40E4"/>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22CB"/>
    <w:rsid w:val="00AB29E5"/>
    <w:rsid w:val="00AB3623"/>
    <w:rsid w:val="00AB467F"/>
    <w:rsid w:val="00AC38BA"/>
    <w:rsid w:val="00AC79B4"/>
    <w:rsid w:val="00AD19C6"/>
    <w:rsid w:val="00AD1C4C"/>
    <w:rsid w:val="00AD25A9"/>
    <w:rsid w:val="00AD25D3"/>
    <w:rsid w:val="00AD4444"/>
    <w:rsid w:val="00AE0569"/>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25C"/>
    <w:rsid w:val="00B13DA5"/>
    <w:rsid w:val="00B159C9"/>
    <w:rsid w:val="00B15FF5"/>
    <w:rsid w:val="00B237EC"/>
    <w:rsid w:val="00B2633D"/>
    <w:rsid w:val="00B27DEC"/>
    <w:rsid w:val="00B41024"/>
    <w:rsid w:val="00B41611"/>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7609"/>
    <w:rsid w:val="00BE01EF"/>
    <w:rsid w:val="00BF75CE"/>
    <w:rsid w:val="00C02D79"/>
    <w:rsid w:val="00C065DC"/>
    <w:rsid w:val="00C06BE3"/>
    <w:rsid w:val="00C10D9A"/>
    <w:rsid w:val="00C140D3"/>
    <w:rsid w:val="00C15972"/>
    <w:rsid w:val="00C240A1"/>
    <w:rsid w:val="00C24953"/>
    <w:rsid w:val="00C25328"/>
    <w:rsid w:val="00C270AF"/>
    <w:rsid w:val="00C3011D"/>
    <w:rsid w:val="00C36FAE"/>
    <w:rsid w:val="00C41BB4"/>
    <w:rsid w:val="00C4331E"/>
    <w:rsid w:val="00C5034B"/>
    <w:rsid w:val="00C55E54"/>
    <w:rsid w:val="00C57021"/>
    <w:rsid w:val="00C57098"/>
    <w:rsid w:val="00C579BC"/>
    <w:rsid w:val="00C61486"/>
    <w:rsid w:val="00C632D8"/>
    <w:rsid w:val="00C63CFD"/>
    <w:rsid w:val="00C650E5"/>
    <w:rsid w:val="00C7121A"/>
    <w:rsid w:val="00C7604D"/>
    <w:rsid w:val="00C76EA6"/>
    <w:rsid w:val="00C7733E"/>
    <w:rsid w:val="00C775AC"/>
    <w:rsid w:val="00C77EDB"/>
    <w:rsid w:val="00C81FA1"/>
    <w:rsid w:val="00C82EB0"/>
    <w:rsid w:val="00C830A8"/>
    <w:rsid w:val="00C936FB"/>
    <w:rsid w:val="00C962A0"/>
    <w:rsid w:val="00CA0448"/>
    <w:rsid w:val="00CA20AF"/>
    <w:rsid w:val="00CA450A"/>
    <w:rsid w:val="00CA6F9E"/>
    <w:rsid w:val="00CA7648"/>
    <w:rsid w:val="00CB17DA"/>
    <w:rsid w:val="00CB4B0E"/>
    <w:rsid w:val="00CB6B58"/>
    <w:rsid w:val="00CB6E21"/>
    <w:rsid w:val="00CB7F9E"/>
    <w:rsid w:val="00CC1AF7"/>
    <w:rsid w:val="00CC4CE6"/>
    <w:rsid w:val="00CC51C2"/>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5BEB"/>
    <w:rsid w:val="00D26DF2"/>
    <w:rsid w:val="00D27604"/>
    <w:rsid w:val="00D32F02"/>
    <w:rsid w:val="00D350DE"/>
    <w:rsid w:val="00D36DED"/>
    <w:rsid w:val="00D41436"/>
    <w:rsid w:val="00D42879"/>
    <w:rsid w:val="00D42987"/>
    <w:rsid w:val="00D4379B"/>
    <w:rsid w:val="00D4475A"/>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B137C"/>
    <w:rsid w:val="00DB26B1"/>
    <w:rsid w:val="00DB3D0F"/>
    <w:rsid w:val="00DB4E96"/>
    <w:rsid w:val="00DC447C"/>
    <w:rsid w:val="00DC7545"/>
    <w:rsid w:val="00DD1825"/>
    <w:rsid w:val="00DD219C"/>
    <w:rsid w:val="00DD2A4A"/>
    <w:rsid w:val="00DD4B5D"/>
    <w:rsid w:val="00DD694F"/>
    <w:rsid w:val="00DD6B14"/>
    <w:rsid w:val="00DE1D2F"/>
    <w:rsid w:val="00DE2103"/>
    <w:rsid w:val="00DE3427"/>
    <w:rsid w:val="00DE4C84"/>
    <w:rsid w:val="00DF50F7"/>
    <w:rsid w:val="00DF6268"/>
    <w:rsid w:val="00DF6C7D"/>
    <w:rsid w:val="00E015C4"/>
    <w:rsid w:val="00E01F31"/>
    <w:rsid w:val="00E104C6"/>
    <w:rsid w:val="00E14F60"/>
    <w:rsid w:val="00E15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5A45"/>
    <w:rsid w:val="00E57664"/>
    <w:rsid w:val="00E60371"/>
    <w:rsid w:val="00E606B7"/>
    <w:rsid w:val="00E62A90"/>
    <w:rsid w:val="00E63B63"/>
    <w:rsid w:val="00E70AEF"/>
    <w:rsid w:val="00E84157"/>
    <w:rsid w:val="00E866AD"/>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264"/>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00C2"/>
    <w:rsid w:val="00F215EA"/>
    <w:rsid w:val="00F350BD"/>
    <w:rsid w:val="00F3651C"/>
    <w:rsid w:val="00F36EFE"/>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476"/>
    <w:rsid w:val="00F74AFA"/>
    <w:rsid w:val="00F77F7C"/>
    <w:rsid w:val="00F80AC1"/>
    <w:rsid w:val="00F81734"/>
    <w:rsid w:val="00F82C66"/>
    <w:rsid w:val="00F83048"/>
    <w:rsid w:val="00F83EAA"/>
    <w:rsid w:val="00F85FB9"/>
    <w:rsid w:val="00F86D56"/>
    <w:rsid w:val="00F871DE"/>
    <w:rsid w:val="00F95D67"/>
    <w:rsid w:val="00FA67EE"/>
    <w:rsid w:val="00FB1B14"/>
    <w:rsid w:val="00FB2573"/>
    <w:rsid w:val="00FB48A0"/>
    <w:rsid w:val="00FB6737"/>
    <w:rsid w:val="00FB697C"/>
    <w:rsid w:val="00FC2D2D"/>
    <w:rsid w:val="00FC3192"/>
    <w:rsid w:val="00FC43F4"/>
    <w:rsid w:val="00FC4F04"/>
    <w:rsid w:val="00FC63C7"/>
    <w:rsid w:val="00FC739C"/>
    <w:rsid w:val="00FC7C8C"/>
    <w:rsid w:val="00FD38D3"/>
    <w:rsid w:val="00FD56BF"/>
    <w:rsid w:val="00FD5810"/>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8777776-9211-4DCF-BBD8-6BDD454002A5}">
  <ds:schemaRefs>
    <ds:schemaRef ds:uri="http://purl.org/dc/elements/1.1/"/>
    <ds:schemaRef ds:uri="http://schemas.microsoft.com/office/2006/metadata/properties"/>
    <ds:schemaRef ds:uri="http://purl.org/dc/terms/"/>
    <ds:schemaRef ds:uri="http://schemas.openxmlformats.org/package/2006/metadata/core-properties"/>
    <ds:schemaRef ds:uri="77846a0a-7319-407a-81db-1966ecd2a13e"/>
    <ds:schemaRef ds:uri="http://schemas.microsoft.com/office/2006/documentManagement/types"/>
    <ds:schemaRef ds:uri="http://schemas.microsoft.com/office/infopath/2007/PartnerControls"/>
    <ds:schemaRef ds:uri="bceacaa7-2eae-4be0-a13e-aef9727ef041"/>
    <ds:schemaRef ds:uri="http://www.w3.org/XML/1998/namespace"/>
    <ds:schemaRef ds:uri="http://purl.org/dc/dcmitype/"/>
  </ds:schemaRefs>
</ds:datastoreItem>
</file>

<file path=customXml/itemProps3.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4.xml><?xml version="1.0" encoding="utf-8"?>
<ds:datastoreItem xmlns:ds="http://schemas.openxmlformats.org/officeDocument/2006/customXml" ds:itemID="{355825A1-DCD9-4F36-8C71-861E56BC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7FF9C-45D0-467C-9A08-67CDFB69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4243</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2021-11-19T11:59:00Z</dcterms:created>
  <dcterms:modified xsi:type="dcterms:W3CDTF">2021-11-19T11:59:00Z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0e9a1c78-8bdd-46ef-ba26-74b95dbcf638</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