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42E2C" w14:textId="23113B16" w:rsidR="005F4FD7" w:rsidRDefault="00EC08BF" w:rsidP="00D27A96">
      <w:pPr>
        <w:spacing w:after="0"/>
        <w:jc w:val="center"/>
      </w:pPr>
      <w:r>
        <w:rPr>
          <w:rFonts w:ascii="Verdana" w:eastAsia="Verdana" w:hAnsi="Verdana" w:cs="Verdana"/>
          <w:b/>
          <w:sz w:val="20"/>
        </w:rPr>
        <w:t>Direction</w:t>
      </w:r>
    </w:p>
    <w:p w14:paraId="0D0C1745" w14:textId="77777777" w:rsidR="005F4FD7" w:rsidRDefault="00EC08BF">
      <w:pPr>
        <w:spacing w:after="0"/>
      </w:pPr>
      <w:r>
        <w:rPr>
          <w:rFonts w:ascii="Verdana" w:eastAsia="Verdana" w:hAnsi="Verdana" w:cs="Verdana"/>
          <w:sz w:val="20"/>
        </w:rPr>
        <w:t xml:space="preserve"> </w:t>
      </w:r>
    </w:p>
    <w:p w14:paraId="23E557E8" w14:textId="5916CC96" w:rsidR="005F4FD7" w:rsidRDefault="00EC08BF">
      <w:pPr>
        <w:tabs>
          <w:tab w:val="center" w:pos="3256"/>
        </w:tabs>
        <w:spacing w:after="3" w:line="253" w:lineRule="auto"/>
        <w:ind w:left="-15"/>
      </w:pPr>
      <w:r>
        <w:rPr>
          <w:rFonts w:ascii="Verdana" w:eastAsia="Verdana" w:hAnsi="Verdana" w:cs="Verdana"/>
          <w:sz w:val="20"/>
        </w:rPr>
        <w:t xml:space="preserve">To: (the “firm") </w:t>
      </w:r>
    </w:p>
    <w:p w14:paraId="306A2EB5" w14:textId="30869026" w:rsidR="005F4FD7" w:rsidRDefault="005F4FD7">
      <w:pPr>
        <w:spacing w:after="0"/>
      </w:pPr>
    </w:p>
    <w:p w14:paraId="748E9DE8" w14:textId="5757A9B8" w:rsidR="005F4FD7" w:rsidRDefault="00EC08BF">
      <w:pPr>
        <w:spacing w:after="3" w:line="253" w:lineRule="auto"/>
        <w:ind w:left="-5" w:hanging="10"/>
      </w:pPr>
      <w:r>
        <w:rPr>
          <w:rFonts w:ascii="Verdana" w:eastAsia="Verdana" w:hAnsi="Verdana" w:cs="Verdana"/>
          <w:sz w:val="20"/>
        </w:rPr>
        <w:t xml:space="preserve">FRN: </w:t>
      </w:r>
    </w:p>
    <w:p w14:paraId="1E4CCA6A" w14:textId="77777777" w:rsidR="005F4FD7" w:rsidRDefault="00EC08BF">
      <w:pPr>
        <w:spacing w:after="0"/>
      </w:pPr>
      <w:r>
        <w:rPr>
          <w:rFonts w:ascii="Verdana" w:eastAsia="Verdana" w:hAnsi="Verdana" w:cs="Verdana"/>
          <w:sz w:val="20"/>
        </w:rPr>
        <w:t xml:space="preserve"> </w:t>
      </w:r>
    </w:p>
    <w:p w14:paraId="02FE052D" w14:textId="5AB3810A" w:rsidR="005F4FD7" w:rsidRDefault="00EC08BF">
      <w:pPr>
        <w:tabs>
          <w:tab w:val="center" w:pos="1228"/>
        </w:tabs>
        <w:spacing w:after="3" w:line="253" w:lineRule="auto"/>
        <w:ind w:left="-15"/>
      </w:pPr>
      <w:r>
        <w:rPr>
          <w:rFonts w:ascii="Verdana" w:eastAsia="Verdana" w:hAnsi="Verdana" w:cs="Verdana"/>
          <w:sz w:val="20"/>
        </w:rPr>
        <w:t xml:space="preserve">Ref: </w:t>
      </w:r>
      <w:r>
        <w:rPr>
          <w:rFonts w:ascii="Verdana" w:eastAsia="Verdana" w:hAnsi="Verdana" w:cs="Verdana"/>
          <w:sz w:val="20"/>
        </w:rPr>
        <w:tab/>
        <w:t xml:space="preserve"> </w:t>
      </w:r>
    </w:p>
    <w:p w14:paraId="66193975" w14:textId="77777777" w:rsidR="005F4FD7" w:rsidRDefault="00EC08BF">
      <w:pPr>
        <w:spacing w:after="0"/>
      </w:pPr>
      <w:r>
        <w:rPr>
          <w:rFonts w:ascii="Verdana" w:eastAsia="Verdana" w:hAnsi="Verdana" w:cs="Verdana"/>
          <w:sz w:val="20"/>
        </w:rPr>
        <w:t xml:space="preserve"> </w:t>
      </w:r>
    </w:p>
    <w:p w14:paraId="70BE1A7D" w14:textId="336A41B6" w:rsidR="005F4FD7" w:rsidRDefault="00EC08BF">
      <w:pPr>
        <w:tabs>
          <w:tab w:val="center" w:pos="2750"/>
        </w:tabs>
        <w:spacing w:after="232" w:line="253" w:lineRule="auto"/>
        <w:ind w:left="-15"/>
      </w:pPr>
      <w:r>
        <w:rPr>
          <w:rFonts w:ascii="Verdana" w:eastAsia="Verdana" w:hAnsi="Verdana" w:cs="Verdana"/>
          <w:sz w:val="20"/>
        </w:rPr>
        <w:t xml:space="preserve">Of: </w:t>
      </w:r>
      <w:r>
        <w:rPr>
          <w:rFonts w:ascii="Verdana" w:eastAsia="Verdana" w:hAnsi="Verdana" w:cs="Verdana"/>
          <w:sz w:val="20"/>
        </w:rPr>
        <w:tab/>
        <w:t xml:space="preserve"> </w:t>
      </w:r>
    </w:p>
    <w:p w14:paraId="480B2E36" w14:textId="0E67BE3C" w:rsidR="005F4FD7" w:rsidRDefault="00EC08BF">
      <w:pPr>
        <w:spacing w:after="46" w:line="253" w:lineRule="auto"/>
        <w:ind w:left="-5" w:hanging="10"/>
      </w:pPr>
      <w:r>
        <w:rPr>
          <w:rFonts w:ascii="Verdana" w:eastAsia="Verdana" w:hAnsi="Verdana" w:cs="Verdana"/>
          <w:sz w:val="20"/>
        </w:rPr>
        <w:t xml:space="preserve">Date: </w:t>
      </w:r>
    </w:p>
    <w:p w14:paraId="6FF8B0BF" w14:textId="77777777" w:rsidR="005F4FD7" w:rsidRDefault="00EC08BF">
      <w:pPr>
        <w:spacing w:after="223"/>
      </w:pPr>
      <w:r>
        <w:rPr>
          <w:rFonts w:ascii="Verdana" w:eastAsia="Verdana" w:hAnsi="Verdana" w:cs="Verdana"/>
          <w:sz w:val="20"/>
        </w:rPr>
        <w:t xml:space="preserve"> </w:t>
      </w:r>
    </w:p>
    <w:p w14:paraId="32A17524" w14:textId="77777777" w:rsidR="005F4FD7" w:rsidRDefault="00EC08BF">
      <w:pPr>
        <w:spacing w:after="0"/>
        <w:ind w:left="-5" w:hanging="10"/>
      </w:pPr>
      <w:r>
        <w:rPr>
          <w:rFonts w:ascii="Verdana" w:eastAsia="Verdana" w:hAnsi="Verdana" w:cs="Verdana"/>
          <w:b/>
          <w:sz w:val="20"/>
        </w:rPr>
        <w:t xml:space="preserve">Handbook Version as in force at the date of this Direction </w:t>
      </w:r>
    </w:p>
    <w:p w14:paraId="7717B353" w14:textId="77777777" w:rsidR="005F4FD7" w:rsidRDefault="00EC08BF">
      <w:pPr>
        <w:spacing w:after="221"/>
      </w:pPr>
      <w:r>
        <w:rPr>
          <w:rFonts w:ascii="Verdana" w:eastAsia="Verdana" w:hAnsi="Verdana" w:cs="Verdana"/>
          <w:sz w:val="20"/>
        </w:rPr>
        <w:t xml:space="preserve"> </w:t>
      </w:r>
    </w:p>
    <w:p w14:paraId="634781C5" w14:textId="77777777" w:rsidR="005F4FD7" w:rsidRDefault="00EC08BF">
      <w:pPr>
        <w:spacing w:after="52"/>
        <w:ind w:left="-5" w:hanging="10"/>
      </w:pPr>
      <w:r>
        <w:rPr>
          <w:rFonts w:ascii="Verdana" w:eastAsia="Verdana" w:hAnsi="Verdana" w:cs="Verdana"/>
          <w:b/>
          <w:i/>
          <w:sz w:val="20"/>
        </w:rPr>
        <w:t xml:space="preserve">Power </w:t>
      </w:r>
    </w:p>
    <w:p w14:paraId="494A3DE7" w14:textId="77777777" w:rsidR="005F4FD7" w:rsidRDefault="00EC08BF">
      <w:pPr>
        <w:tabs>
          <w:tab w:val="center" w:pos="3971"/>
        </w:tabs>
        <w:spacing w:after="3" w:line="253" w:lineRule="auto"/>
        <w:ind w:left="-15"/>
      </w:pPr>
      <w:r>
        <w:rPr>
          <w:rFonts w:ascii="Verdana" w:eastAsia="Verdana" w:hAnsi="Verdana" w:cs="Verdana"/>
          <w:sz w:val="20"/>
        </w:rPr>
        <w:t xml:space="preserve">1.  </w:t>
      </w:r>
      <w:r>
        <w:rPr>
          <w:rFonts w:ascii="Verdana" w:eastAsia="Verdana" w:hAnsi="Verdana" w:cs="Verdana"/>
          <w:sz w:val="20"/>
        </w:rPr>
        <w:tab/>
        <w:t>This direction</w:t>
      </w:r>
      <w:r>
        <w:rPr>
          <w:rFonts w:ascii="Verdana" w:eastAsia="Verdana" w:hAnsi="Verdana" w:cs="Verdana"/>
          <w:i/>
          <w:sz w:val="20"/>
        </w:rPr>
        <w:t xml:space="preserve"> </w:t>
      </w:r>
      <w:r>
        <w:rPr>
          <w:rFonts w:ascii="Verdana" w:eastAsia="Verdana" w:hAnsi="Verdana" w:cs="Verdana"/>
          <w:sz w:val="20"/>
        </w:rPr>
        <w:t xml:space="preserve">is given by the </w:t>
      </w:r>
      <w:r>
        <w:rPr>
          <w:rFonts w:ascii="Verdana" w:eastAsia="Verdana" w:hAnsi="Verdana" w:cs="Verdana"/>
          <w:i/>
          <w:sz w:val="20"/>
        </w:rPr>
        <w:t xml:space="preserve">FCA </w:t>
      </w:r>
      <w:r>
        <w:rPr>
          <w:rFonts w:ascii="Verdana" w:eastAsia="Verdana" w:hAnsi="Verdana" w:cs="Verdana"/>
          <w:sz w:val="20"/>
        </w:rPr>
        <w:t xml:space="preserve">under section 138A of the </w:t>
      </w:r>
      <w:r>
        <w:rPr>
          <w:rFonts w:ascii="Verdana" w:eastAsia="Verdana" w:hAnsi="Verdana" w:cs="Verdana"/>
          <w:i/>
          <w:sz w:val="20"/>
        </w:rPr>
        <w:t>Act.</w:t>
      </w:r>
      <w:r>
        <w:rPr>
          <w:rFonts w:ascii="Verdana" w:eastAsia="Verdana" w:hAnsi="Verdana" w:cs="Verdana"/>
          <w:sz w:val="20"/>
        </w:rPr>
        <w:t xml:space="preserve">  </w:t>
      </w:r>
    </w:p>
    <w:p w14:paraId="4035B0DE" w14:textId="77777777" w:rsidR="005F4FD7" w:rsidRDefault="00EC08BF">
      <w:pPr>
        <w:spacing w:after="221"/>
      </w:pPr>
      <w:r>
        <w:rPr>
          <w:rFonts w:ascii="Verdana" w:eastAsia="Verdana" w:hAnsi="Verdana" w:cs="Verdana"/>
          <w:sz w:val="20"/>
        </w:rPr>
        <w:t xml:space="preserve"> </w:t>
      </w:r>
    </w:p>
    <w:p w14:paraId="66CF0857" w14:textId="77777777" w:rsidR="005F4FD7" w:rsidRDefault="00EC08BF">
      <w:pPr>
        <w:pStyle w:val="Heading1"/>
        <w:ind w:left="-5"/>
      </w:pPr>
      <w:r>
        <w:t xml:space="preserve">Duration </w:t>
      </w:r>
    </w:p>
    <w:p w14:paraId="547A413B" w14:textId="77777777" w:rsidR="00D76262" w:rsidRDefault="00EC08BF">
      <w:pPr>
        <w:tabs>
          <w:tab w:val="center" w:pos="3141"/>
        </w:tabs>
        <w:spacing w:after="3" w:line="253" w:lineRule="auto"/>
        <w:ind w:left="-15"/>
        <w:rPr>
          <w:rFonts w:ascii="Verdana" w:eastAsia="Verdana" w:hAnsi="Verdana" w:cs="Verdana"/>
          <w:sz w:val="20"/>
        </w:rPr>
      </w:pPr>
      <w:r>
        <w:rPr>
          <w:rFonts w:ascii="Verdana" w:eastAsia="Verdana" w:hAnsi="Verdana" w:cs="Verdana"/>
          <w:sz w:val="20"/>
        </w:rPr>
        <w:t xml:space="preserve">2.   </w:t>
      </w:r>
    </w:p>
    <w:p w14:paraId="11C9A8E4" w14:textId="3D5BD184" w:rsidR="00D76262" w:rsidRPr="00D76262" w:rsidRDefault="00EC08BF" w:rsidP="00D76262">
      <w:pPr>
        <w:pStyle w:val="ListParagraph"/>
        <w:numPr>
          <w:ilvl w:val="0"/>
          <w:numId w:val="2"/>
        </w:numPr>
        <w:tabs>
          <w:tab w:val="center" w:pos="3141"/>
        </w:tabs>
        <w:spacing w:after="3" w:line="253" w:lineRule="auto"/>
      </w:pPr>
      <w:r w:rsidRPr="00D76262">
        <w:rPr>
          <w:rFonts w:ascii="Verdana" w:eastAsia="Verdana" w:hAnsi="Verdana" w:cs="Verdana"/>
          <w:sz w:val="20"/>
        </w:rPr>
        <w:t>The Direction takes effect on</w:t>
      </w:r>
      <w:r w:rsidR="00D27A96">
        <w:rPr>
          <w:rFonts w:ascii="Verdana" w:eastAsia="Verdana" w:hAnsi="Verdana" w:cs="Verdana"/>
          <w:sz w:val="20"/>
        </w:rPr>
        <w:t xml:space="preserve"> </w:t>
      </w:r>
      <w:r w:rsidRPr="00D76262">
        <w:rPr>
          <w:rFonts w:ascii="Verdana" w:eastAsia="Verdana" w:hAnsi="Verdana" w:cs="Verdana"/>
          <w:sz w:val="20"/>
        </w:rPr>
        <w:t xml:space="preserve">. </w:t>
      </w:r>
    </w:p>
    <w:p w14:paraId="1FA11952" w14:textId="77777777" w:rsidR="00D76262" w:rsidRPr="00D76262" w:rsidRDefault="00D76262" w:rsidP="00D76262">
      <w:pPr>
        <w:pStyle w:val="ListParagraph"/>
        <w:tabs>
          <w:tab w:val="center" w:pos="3141"/>
        </w:tabs>
        <w:spacing w:after="3" w:line="253" w:lineRule="auto"/>
        <w:ind w:left="705"/>
      </w:pPr>
    </w:p>
    <w:p w14:paraId="5A1F7B6A" w14:textId="324933FA" w:rsidR="005F4FD7" w:rsidRDefault="00EC08BF" w:rsidP="00D76262">
      <w:pPr>
        <w:pStyle w:val="ListParagraph"/>
        <w:numPr>
          <w:ilvl w:val="0"/>
          <w:numId w:val="2"/>
        </w:numPr>
        <w:tabs>
          <w:tab w:val="center" w:pos="3141"/>
        </w:tabs>
        <w:spacing w:after="3" w:line="253" w:lineRule="auto"/>
      </w:pPr>
      <w:r w:rsidRPr="00D76262">
        <w:rPr>
          <w:rFonts w:ascii="Verdana" w:eastAsia="Verdana" w:hAnsi="Verdana" w:cs="Verdana"/>
          <w:sz w:val="20"/>
        </w:rPr>
        <w:t>The Direction expires on</w:t>
      </w:r>
      <w:r w:rsidR="00D27A96">
        <w:rPr>
          <w:rFonts w:ascii="Verdana" w:eastAsia="Verdana" w:hAnsi="Verdana" w:cs="Verdana"/>
          <w:sz w:val="20"/>
        </w:rPr>
        <w:t xml:space="preserve"> </w:t>
      </w:r>
      <w:r w:rsidRPr="00D76262">
        <w:rPr>
          <w:rFonts w:ascii="Verdana" w:eastAsia="Verdana" w:hAnsi="Verdana" w:cs="Verdana"/>
          <w:sz w:val="20"/>
        </w:rPr>
        <w:t xml:space="preserve">. </w:t>
      </w:r>
    </w:p>
    <w:p w14:paraId="04CE717F" w14:textId="77777777" w:rsidR="005F4FD7" w:rsidRDefault="00EC08BF">
      <w:pPr>
        <w:spacing w:after="221"/>
        <w:ind w:left="720"/>
      </w:pPr>
      <w:r>
        <w:rPr>
          <w:rFonts w:ascii="Verdana" w:eastAsia="Verdana" w:hAnsi="Verdana" w:cs="Verdana"/>
          <w:sz w:val="20"/>
        </w:rPr>
        <w:t xml:space="preserve"> </w:t>
      </w:r>
    </w:p>
    <w:p w14:paraId="7EE4BC65" w14:textId="77777777" w:rsidR="005F4FD7" w:rsidRDefault="00EC08BF">
      <w:pPr>
        <w:pStyle w:val="Heading1"/>
        <w:ind w:left="-5"/>
      </w:pPr>
      <w:r>
        <w:t xml:space="preserve">Rule modified  </w:t>
      </w:r>
    </w:p>
    <w:p w14:paraId="281C75CA" w14:textId="77777777" w:rsidR="005F4FD7" w:rsidRDefault="00EC08BF">
      <w:pPr>
        <w:spacing w:after="3" w:line="253" w:lineRule="auto"/>
        <w:ind w:left="705" w:hanging="720"/>
      </w:pPr>
      <w:r>
        <w:rPr>
          <w:rFonts w:ascii="Verdana" w:eastAsia="Verdana" w:hAnsi="Verdana" w:cs="Verdana"/>
          <w:sz w:val="20"/>
        </w:rPr>
        <w:t xml:space="preserve">3. </w:t>
      </w:r>
      <w:r>
        <w:rPr>
          <w:rFonts w:ascii="Verdana" w:eastAsia="Verdana" w:hAnsi="Verdana" w:cs="Verdana"/>
          <w:sz w:val="20"/>
        </w:rPr>
        <w:tab/>
        <w:t xml:space="preserve">The </w:t>
      </w:r>
      <w:r>
        <w:rPr>
          <w:rFonts w:ascii="Verdana" w:eastAsia="Verdana" w:hAnsi="Verdana" w:cs="Verdana"/>
          <w:i/>
          <w:sz w:val="20"/>
        </w:rPr>
        <w:t>FCA</w:t>
      </w:r>
      <w:r>
        <w:rPr>
          <w:rFonts w:ascii="Verdana" w:eastAsia="Verdana" w:hAnsi="Verdana" w:cs="Verdana"/>
          <w:sz w:val="20"/>
        </w:rPr>
        <w:t xml:space="preserve"> directs that the </w:t>
      </w:r>
      <w:r>
        <w:rPr>
          <w:rFonts w:ascii="Verdana" w:eastAsia="Verdana" w:hAnsi="Verdana" w:cs="Verdana"/>
          <w:i/>
          <w:sz w:val="20"/>
        </w:rPr>
        <w:t>rule</w:t>
      </w:r>
      <w:r>
        <w:rPr>
          <w:rFonts w:ascii="Verdana" w:eastAsia="Verdana" w:hAnsi="Verdana" w:cs="Verdana"/>
          <w:sz w:val="20"/>
        </w:rPr>
        <w:t xml:space="preserve"> listed below applies to the firm with the modifications shown. </w:t>
      </w:r>
    </w:p>
    <w:p w14:paraId="66DF8D0A" w14:textId="77777777" w:rsidR="005F4FD7" w:rsidRDefault="00EC08BF">
      <w:pPr>
        <w:spacing w:after="0"/>
      </w:pPr>
      <w:r>
        <w:rPr>
          <w:rFonts w:ascii="Verdana" w:eastAsia="Verdana" w:hAnsi="Verdana" w:cs="Verdana"/>
          <w:sz w:val="20"/>
        </w:rPr>
        <w:t xml:space="preserve"> </w:t>
      </w:r>
    </w:p>
    <w:tbl>
      <w:tblPr>
        <w:tblStyle w:val="TableGrid"/>
        <w:tblW w:w="9018" w:type="dxa"/>
        <w:tblInd w:w="-5" w:type="dxa"/>
        <w:tblCellMar>
          <w:top w:w="54" w:type="dxa"/>
          <w:left w:w="108" w:type="dxa"/>
          <w:bottom w:w="4" w:type="dxa"/>
          <w:right w:w="52" w:type="dxa"/>
        </w:tblCellMar>
        <w:tblLook w:val="04A0" w:firstRow="1" w:lastRow="0" w:firstColumn="1" w:lastColumn="0" w:noHBand="0" w:noVBand="1"/>
      </w:tblPr>
      <w:tblGrid>
        <w:gridCol w:w="3119"/>
        <w:gridCol w:w="5899"/>
      </w:tblGrid>
      <w:tr w:rsidR="005F4FD7" w14:paraId="7C62B0CD" w14:textId="77777777" w:rsidTr="544D9FFB">
        <w:trPr>
          <w:trHeight w:val="552"/>
        </w:trPr>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9329D7D" w14:textId="77777777" w:rsidR="005F4FD7" w:rsidRDefault="00EC08BF">
            <w:r>
              <w:rPr>
                <w:rFonts w:ascii="Verdana" w:eastAsia="Verdana" w:hAnsi="Verdana" w:cs="Verdana"/>
                <w:b/>
                <w:sz w:val="20"/>
              </w:rPr>
              <w:t xml:space="preserve">Rule </w:t>
            </w:r>
          </w:p>
        </w:tc>
        <w:tc>
          <w:tcPr>
            <w:tcW w:w="58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5D08A9F" w14:textId="77777777" w:rsidR="005F4FD7" w:rsidRDefault="00EC08BF">
            <w:r>
              <w:rPr>
                <w:rFonts w:ascii="Verdana" w:eastAsia="Verdana" w:hAnsi="Verdana" w:cs="Verdana"/>
                <w:b/>
                <w:sz w:val="20"/>
              </w:rPr>
              <w:t xml:space="preserve">Modification </w:t>
            </w:r>
          </w:p>
        </w:tc>
      </w:tr>
      <w:tr w:rsidR="005F4FD7" w:rsidRPr="00333EC7" w14:paraId="1CD0CB14" w14:textId="77777777" w:rsidTr="544D9FFB">
        <w:trPr>
          <w:trHeight w:val="3347"/>
        </w:trPr>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25ADC4" w14:textId="51C50AFB" w:rsidR="005F4FD7" w:rsidRDefault="00EC08BF">
            <w:r>
              <w:rPr>
                <w:rFonts w:ascii="Verdana" w:eastAsia="Verdana" w:hAnsi="Verdana" w:cs="Verdana"/>
                <w:sz w:val="20"/>
              </w:rPr>
              <w:t>ICOBS 8.4.7BR</w:t>
            </w:r>
            <w:r w:rsidR="00D76262">
              <w:rPr>
                <w:rFonts w:ascii="Verdana" w:eastAsia="Verdana" w:hAnsi="Verdana" w:cs="Verdana"/>
                <w:sz w:val="20"/>
              </w:rPr>
              <w:t xml:space="preserve"> </w:t>
            </w:r>
            <w:r>
              <w:rPr>
                <w:rFonts w:ascii="Verdana" w:eastAsia="Verdana" w:hAnsi="Verdana" w:cs="Verdana"/>
                <w:sz w:val="20"/>
              </w:rPr>
              <w:t xml:space="preserve">(1) </w:t>
            </w:r>
          </w:p>
        </w:tc>
        <w:tc>
          <w:tcPr>
            <w:tcW w:w="5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883DCD" w14:textId="3086B199" w:rsidR="005F4FD7" w:rsidRPr="00D76262" w:rsidRDefault="00EC08BF" w:rsidP="00D76262">
            <w:pPr>
              <w:spacing w:after="2" w:line="241" w:lineRule="auto"/>
              <w:ind w:right="98"/>
              <w:rPr>
                <w:color w:val="auto"/>
              </w:rPr>
            </w:pPr>
            <w:r w:rsidRPr="00D76262">
              <w:rPr>
                <w:rFonts w:ascii="Verdana" w:eastAsia="Verdana" w:hAnsi="Verdana" w:cs="Verdana"/>
                <w:color w:val="auto"/>
                <w:sz w:val="20"/>
              </w:rPr>
              <w:t>A</w:t>
            </w:r>
            <w:hyperlink r:id="rId12">
              <w:r w:rsidRPr="00D76262">
                <w:rPr>
                  <w:rFonts w:ascii="Verdana" w:eastAsia="Verdana" w:hAnsi="Verdana" w:cs="Verdana"/>
                  <w:color w:val="auto"/>
                  <w:sz w:val="20"/>
                </w:rPr>
                <w:t xml:space="preserve"> </w:t>
              </w:r>
            </w:hyperlink>
            <w:hyperlink r:id="rId13">
              <w:r w:rsidRPr="005D54A8">
                <w:rPr>
                  <w:rFonts w:ascii="Verdana" w:eastAsia="Verdana" w:hAnsi="Verdana" w:cs="Verdana"/>
                  <w:i/>
                  <w:color w:val="0000FF"/>
                  <w:sz w:val="20"/>
                </w:rPr>
                <w:t>firm</w:t>
              </w:r>
            </w:hyperlink>
            <w:hyperlink r:id="rId14">
              <w:r w:rsidRPr="00D76262">
                <w:rPr>
                  <w:rFonts w:ascii="Verdana" w:eastAsia="Verdana" w:hAnsi="Verdana" w:cs="Verdana"/>
                  <w:color w:val="auto"/>
                  <w:sz w:val="20"/>
                </w:rPr>
                <w:t xml:space="preserve"> </w:t>
              </w:r>
            </w:hyperlink>
            <w:r w:rsidRPr="00D76262">
              <w:rPr>
                <w:rFonts w:ascii="Verdana" w:eastAsia="Verdana" w:hAnsi="Verdana" w:cs="Verdana"/>
                <w:color w:val="auto"/>
                <w:sz w:val="20"/>
              </w:rPr>
              <w:t>must obtain a report satisfying the requirements of (2), prepared by an auditor satisfying the requirements of</w:t>
            </w:r>
            <w:hyperlink r:id="rId15">
              <w:r w:rsidRPr="00D76262">
                <w:rPr>
                  <w:rFonts w:ascii="Verdana" w:eastAsia="Verdana" w:hAnsi="Verdana" w:cs="Verdana"/>
                  <w:color w:val="auto"/>
                  <w:sz w:val="20"/>
                </w:rPr>
                <w:t xml:space="preserve"> </w:t>
              </w:r>
            </w:hyperlink>
            <w:hyperlink r:id="rId16">
              <w:r w:rsidRPr="005D54A8">
                <w:rPr>
                  <w:rFonts w:ascii="Verdana" w:eastAsia="Verdana" w:hAnsi="Verdana" w:cs="Verdana"/>
                  <w:i/>
                  <w:color w:val="0000FF"/>
                  <w:sz w:val="20"/>
                </w:rPr>
                <w:t>SUP 3.4</w:t>
              </w:r>
            </w:hyperlink>
            <w:hyperlink r:id="rId17">
              <w:r w:rsidRPr="00D76262">
                <w:rPr>
                  <w:rFonts w:ascii="Verdana" w:eastAsia="Verdana" w:hAnsi="Verdana" w:cs="Verdana"/>
                  <w:color w:val="auto"/>
                  <w:sz w:val="20"/>
                </w:rPr>
                <w:t xml:space="preserve"> </w:t>
              </w:r>
            </w:hyperlink>
            <w:r w:rsidRPr="00D76262">
              <w:rPr>
                <w:rFonts w:ascii="Verdana" w:eastAsia="Verdana" w:hAnsi="Verdana" w:cs="Verdana"/>
                <w:color w:val="auto"/>
                <w:sz w:val="20"/>
              </w:rPr>
              <w:t>and</w:t>
            </w:r>
            <w:hyperlink r:id="rId18" w:anchor="p6366">
              <w:r w:rsidRPr="00D76262">
                <w:rPr>
                  <w:rFonts w:ascii="Verdana" w:eastAsia="Verdana" w:hAnsi="Verdana" w:cs="Verdana"/>
                  <w:color w:val="auto"/>
                  <w:sz w:val="20"/>
                </w:rPr>
                <w:t xml:space="preserve"> </w:t>
              </w:r>
            </w:hyperlink>
            <w:hyperlink r:id="rId19" w:anchor="p6366">
              <w:r w:rsidRPr="005D54A8">
                <w:rPr>
                  <w:rFonts w:ascii="Verdana" w:eastAsia="Verdana" w:hAnsi="Verdana" w:cs="Verdana"/>
                  <w:i/>
                  <w:color w:val="0000FF"/>
                  <w:sz w:val="20"/>
                </w:rPr>
                <w:t>SUP</w:t>
              </w:r>
            </w:hyperlink>
            <w:hyperlink r:id="rId20" w:anchor="p6366">
              <w:r w:rsidRPr="005D54A8">
                <w:rPr>
                  <w:rFonts w:ascii="Verdana" w:eastAsia="Verdana" w:hAnsi="Verdana" w:cs="Verdana"/>
                  <w:i/>
                  <w:color w:val="0000FF"/>
                  <w:sz w:val="20"/>
                </w:rPr>
                <w:t xml:space="preserve"> </w:t>
              </w:r>
            </w:hyperlink>
            <w:hyperlink r:id="rId21" w:anchor="p6366">
              <w:r w:rsidRPr="005D54A8">
                <w:rPr>
                  <w:rFonts w:ascii="Verdana" w:eastAsia="Verdana" w:hAnsi="Verdana" w:cs="Verdana"/>
                  <w:i/>
                  <w:color w:val="0000FF"/>
                  <w:sz w:val="20"/>
                </w:rPr>
                <w:t>3.8.5R</w:t>
              </w:r>
            </w:hyperlink>
            <w:hyperlink r:id="rId22" w:anchor="p6366">
              <w:r w:rsidRPr="00D76262">
                <w:rPr>
                  <w:rFonts w:ascii="Verdana" w:eastAsia="Verdana" w:hAnsi="Verdana" w:cs="Verdana"/>
                  <w:color w:val="auto"/>
                  <w:sz w:val="20"/>
                </w:rPr>
                <w:t xml:space="preserve"> </w:t>
              </w:r>
            </w:hyperlink>
            <w:r w:rsidRPr="00D76262">
              <w:rPr>
                <w:rFonts w:ascii="Verdana" w:eastAsia="Verdana" w:hAnsi="Verdana" w:cs="Verdana"/>
                <w:color w:val="auto"/>
                <w:sz w:val="20"/>
              </w:rPr>
              <w:t>to</w:t>
            </w:r>
            <w:hyperlink r:id="rId23" w:anchor="p6359">
              <w:r w:rsidRPr="00D76262">
                <w:rPr>
                  <w:rFonts w:ascii="Verdana" w:eastAsia="Verdana" w:hAnsi="Verdana" w:cs="Verdana"/>
                  <w:color w:val="auto"/>
                  <w:sz w:val="20"/>
                </w:rPr>
                <w:t xml:space="preserve"> </w:t>
              </w:r>
            </w:hyperlink>
            <w:hyperlink r:id="rId24" w:anchor="p6359">
              <w:r w:rsidRPr="005D54A8">
                <w:rPr>
                  <w:rFonts w:ascii="Verdana" w:eastAsia="Verdana" w:hAnsi="Verdana" w:cs="Verdana"/>
                  <w:i/>
                  <w:color w:val="0000FF"/>
                  <w:sz w:val="20"/>
                </w:rPr>
                <w:t>SUP 3.8.6R</w:t>
              </w:r>
            </w:hyperlink>
            <w:hyperlink r:id="rId25" w:anchor="p6359">
              <w:r w:rsidRPr="00D76262">
                <w:rPr>
                  <w:rFonts w:ascii="Verdana" w:eastAsia="Verdana" w:hAnsi="Verdana" w:cs="Verdana"/>
                  <w:color w:val="auto"/>
                  <w:sz w:val="20"/>
                </w:rPr>
                <w:t>,</w:t>
              </w:r>
            </w:hyperlink>
            <w:r w:rsidRPr="00D76262">
              <w:rPr>
                <w:rFonts w:ascii="Verdana" w:eastAsia="Verdana" w:hAnsi="Verdana" w:cs="Verdana"/>
                <w:color w:val="auto"/>
                <w:sz w:val="20"/>
              </w:rPr>
              <w:t xml:space="preserve"> and addressed to the directors of the</w:t>
            </w:r>
            <w:hyperlink r:id="rId26">
              <w:r w:rsidRPr="00D76262">
                <w:rPr>
                  <w:rFonts w:ascii="Verdana" w:eastAsia="Verdana" w:hAnsi="Verdana" w:cs="Verdana"/>
                  <w:color w:val="auto"/>
                  <w:sz w:val="20"/>
                </w:rPr>
                <w:t xml:space="preserve"> </w:t>
              </w:r>
            </w:hyperlink>
            <w:hyperlink r:id="rId27">
              <w:r w:rsidRPr="005D54A8">
                <w:rPr>
                  <w:rFonts w:ascii="Verdana" w:eastAsia="Verdana" w:hAnsi="Verdana" w:cs="Verdana"/>
                  <w:i/>
                  <w:color w:val="0000FF"/>
                  <w:sz w:val="20"/>
                </w:rPr>
                <w:t>firm</w:t>
              </w:r>
            </w:hyperlink>
            <w:hyperlink r:id="rId28">
              <w:r w:rsidRPr="00D76262">
                <w:rPr>
                  <w:rFonts w:ascii="Verdana" w:eastAsia="Verdana" w:hAnsi="Verdana" w:cs="Verdana"/>
                  <w:color w:val="auto"/>
                  <w:sz w:val="20"/>
                </w:rPr>
                <w:t>.</w:t>
              </w:r>
            </w:hyperlink>
            <w:r w:rsidRPr="00D76262">
              <w:rPr>
                <w:rFonts w:ascii="Verdana" w:eastAsia="Verdana" w:hAnsi="Verdana" w:cs="Verdana"/>
                <w:color w:val="auto"/>
                <w:sz w:val="20"/>
              </w:rPr>
              <w:t xml:space="preserve"> </w:t>
            </w:r>
          </w:p>
          <w:p w14:paraId="7EB7B637" w14:textId="77777777" w:rsidR="005F4FD7" w:rsidRDefault="00EC08BF">
            <w:pPr>
              <w:ind w:left="720"/>
            </w:pPr>
            <w:r>
              <w:rPr>
                <w:rFonts w:ascii="Verdana" w:eastAsia="Verdana" w:hAnsi="Verdana" w:cs="Verdana"/>
                <w:sz w:val="20"/>
              </w:rPr>
              <w:t xml:space="preserve"> </w:t>
            </w:r>
          </w:p>
          <w:p w14:paraId="21C4377C" w14:textId="65781E4A" w:rsidR="00D76262" w:rsidRPr="00D76262" w:rsidRDefault="00D76262" w:rsidP="00D76262">
            <w:pPr>
              <w:numPr>
                <w:ilvl w:val="0"/>
                <w:numId w:val="1"/>
              </w:numPr>
              <w:ind w:left="538" w:right="96" w:hanging="357"/>
              <w:rPr>
                <w:rFonts w:ascii="Verdana" w:eastAsia="Verdana" w:hAnsi="Verdana" w:cs="Verdana"/>
                <w:sz w:val="20"/>
                <w:u w:val="single" w:color="000000"/>
                <w:lang w:val="en"/>
              </w:rPr>
            </w:pPr>
            <w:r w:rsidRPr="00D76262">
              <w:rPr>
                <w:rFonts w:ascii="Verdana" w:eastAsia="Verdana" w:hAnsi="Verdana" w:cs="Verdana"/>
                <w:sz w:val="20"/>
                <w:u w:val="single" w:color="000000"/>
                <w:lang w:val="en"/>
              </w:rPr>
              <w:t xml:space="preserve">For the purposes of compliance with </w:t>
            </w:r>
            <w:r w:rsidR="005D54A8">
              <w:rPr>
                <w:rFonts w:ascii="Verdana" w:eastAsia="Verdana" w:hAnsi="Verdana" w:cs="Verdana"/>
                <w:sz w:val="20"/>
                <w:u w:val="single" w:color="000000"/>
                <w:lang w:val="en"/>
              </w:rPr>
              <w:t>ICOBS 8.4.7B(1</w:t>
            </w:r>
            <w:r w:rsidRPr="00D76262">
              <w:rPr>
                <w:rFonts w:ascii="Verdana" w:eastAsia="Verdana" w:hAnsi="Verdana" w:cs="Verdana"/>
                <w:sz w:val="20"/>
                <w:u w:val="single" w:color="000000"/>
                <w:lang w:val="en"/>
              </w:rPr>
              <w:t>) if a firm appoints ELTO to prepare the report:</w:t>
            </w:r>
          </w:p>
          <w:p w14:paraId="5F72F497" w14:textId="77777777" w:rsidR="00D76262" w:rsidRPr="00D76262" w:rsidRDefault="00D76262">
            <w:pPr>
              <w:spacing w:after="2" w:line="240" w:lineRule="auto"/>
              <w:ind w:left="720"/>
              <w:rPr>
                <w:lang w:val="en"/>
              </w:rPr>
            </w:pPr>
          </w:p>
          <w:p w14:paraId="3C659EE8" w14:textId="0CE74487" w:rsidR="005D54A8" w:rsidRDefault="00D76262" w:rsidP="544D9FFB">
            <w:pPr>
              <w:pStyle w:val="ListParagraph"/>
              <w:numPr>
                <w:ilvl w:val="1"/>
                <w:numId w:val="7"/>
              </w:numPr>
              <w:spacing w:line="241" w:lineRule="auto"/>
              <w:rPr>
                <w:rFonts w:ascii="Verdana" w:hAnsi="Verdana"/>
                <w:sz w:val="20"/>
                <w:szCs w:val="20"/>
                <w:u w:val="single"/>
                <w:lang w:val="en-US"/>
              </w:rPr>
            </w:pPr>
            <w:r w:rsidRPr="544D9FFB">
              <w:rPr>
                <w:rFonts w:ascii="Verdana" w:hAnsi="Verdana"/>
                <w:sz w:val="20"/>
                <w:szCs w:val="20"/>
                <w:u w:val="single"/>
                <w:lang w:val="en-US"/>
              </w:rPr>
              <w:t xml:space="preserve">The requirements of SUP 3.4.2R will be satisfied to the extent that the firm takes reasonable steps to ensure that ELTO has the required skill, resources and experience to prepare the report satisfying the requirements of </w:t>
            </w:r>
            <w:r w:rsidR="005D54A8" w:rsidRPr="544D9FFB">
              <w:rPr>
                <w:rFonts w:ascii="Verdana" w:hAnsi="Verdana"/>
                <w:sz w:val="20"/>
                <w:szCs w:val="20"/>
                <w:u w:val="single"/>
                <w:lang w:val="en-US"/>
              </w:rPr>
              <w:t>ICOBS 8.4.7B</w:t>
            </w:r>
            <w:r w:rsidR="00D27A96" w:rsidRPr="544D9FFB">
              <w:rPr>
                <w:rFonts w:ascii="Verdana" w:hAnsi="Verdana"/>
                <w:sz w:val="20"/>
                <w:szCs w:val="20"/>
                <w:u w:val="single"/>
                <w:lang w:val="en-US"/>
              </w:rPr>
              <w:t>R</w:t>
            </w:r>
            <w:r w:rsidRPr="544D9FFB">
              <w:rPr>
                <w:rFonts w:ascii="Verdana" w:hAnsi="Verdana"/>
                <w:sz w:val="20"/>
                <w:szCs w:val="20"/>
                <w:u w:val="single"/>
                <w:lang w:val="en-US"/>
              </w:rPr>
              <w:t>(2).</w:t>
            </w:r>
          </w:p>
          <w:p w14:paraId="61A55AE5" w14:textId="77777777" w:rsidR="005D54A8" w:rsidRDefault="005D54A8" w:rsidP="005D54A8">
            <w:pPr>
              <w:pStyle w:val="ListParagraph"/>
              <w:spacing w:line="241" w:lineRule="auto"/>
              <w:ind w:left="1440"/>
              <w:rPr>
                <w:rFonts w:ascii="Verdana" w:hAnsi="Verdana"/>
                <w:sz w:val="20"/>
                <w:szCs w:val="20"/>
                <w:u w:val="single"/>
                <w:lang w:val="en"/>
              </w:rPr>
            </w:pPr>
          </w:p>
          <w:p w14:paraId="666DF902" w14:textId="466AF75A" w:rsidR="005D54A8" w:rsidRDefault="00D76262" w:rsidP="544D9FFB">
            <w:pPr>
              <w:pStyle w:val="ListParagraph"/>
              <w:numPr>
                <w:ilvl w:val="1"/>
                <w:numId w:val="7"/>
              </w:numPr>
              <w:spacing w:line="241" w:lineRule="auto"/>
              <w:rPr>
                <w:rFonts w:ascii="Verdana" w:hAnsi="Verdana"/>
                <w:sz w:val="20"/>
                <w:szCs w:val="20"/>
                <w:u w:val="single"/>
                <w:lang w:val="en-US"/>
              </w:rPr>
            </w:pPr>
            <w:r w:rsidRPr="544D9FFB">
              <w:rPr>
                <w:rFonts w:ascii="Verdana" w:hAnsi="Verdana"/>
                <w:sz w:val="20"/>
                <w:szCs w:val="20"/>
                <w:u w:val="single"/>
                <w:lang w:val="en-US"/>
              </w:rPr>
              <w:lastRenderedPageBreak/>
              <w:t>The requirements of SUP 3.4.4G will be satisfied to the extent that ELTO has skills, resources and experience commensurate with the nature, scale and complexity of the firm's business</w:t>
            </w:r>
            <w:r w:rsidRPr="544D9FFB">
              <w:rPr>
                <w:u w:val="single"/>
                <w:lang w:val="en-US"/>
              </w:rPr>
              <w:t xml:space="preserve"> </w:t>
            </w:r>
            <w:r w:rsidRPr="544D9FFB">
              <w:rPr>
                <w:rFonts w:ascii="Verdana" w:hAnsi="Verdana"/>
                <w:sz w:val="20"/>
                <w:szCs w:val="20"/>
                <w:u w:val="single"/>
                <w:lang w:val="en-US"/>
              </w:rPr>
              <w:t xml:space="preserve">and the requirements and standards required to produce the report satisfying the requirements of </w:t>
            </w:r>
            <w:r w:rsidR="005D54A8" w:rsidRPr="544D9FFB">
              <w:rPr>
                <w:rFonts w:ascii="Verdana" w:hAnsi="Verdana"/>
                <w:sz w:val="20"/>
                <w:szCs w:val="20"/>
                <w:u w:val="single"/>
                <w:lang w:val="en-US"/>
              </w:rPr>
              <w:t>ICOBS 8.4.7B</w:t>
            </w:r>
            <w:r w:rsidR="00D27A96" w:rsidRPr="544D9FFB">
              <w:rPr>
                <w:rFonts w:ascii="Verdana" w:hAnsi="Verdana"/>
                <w:sz w:val="20"/>
                <w:szCs w:val="20"/>
                <w:u w:val="single"/>
                <w:lang w:val="en-US"/>
              </w:rPr>
              <w:t>R</w:t>
            </w:r>
            <w:r w:rsidR="005D54A8" w:rsidRPr="544D9FFB">
              <w:rPr>
                <w:rFonts w:ascii="Verdana" w:hAnsi="Verdana"/>
                <w:sz w:val="20"/>
                <w:szCs w:val="20"/>
                <w:u w:val="single"/>
                <w:lang w:val="en-US"/>
              </w:rPr>
              <w:t>(2</w:t>
            </w:r>
            <w:r w:rsidRPr="544D9FFB">
              <w:rPr>
                <w:rFonts w:ascii="Verdana" w:hAnsi="Verdana"/>
                <w:sz w:val="20"/>
                <w:szCs w:val="20"/>
                <w:u w:val="single"/>
                <w:lang w:val="en-US"/>
              </w:rPr>
              <w:t>). The firm should seek confirmation of this from ELTO as appropriate.</w:t>
            </w:r>
          </w:p>
          <w:p w14:paraId="23F6AD8D" w14:textId="77777777" w:rsidR="005D54A8" w:rsidRPr="005D54A8" w:rsidRDefault="005D54A8" w:rsidP="005D54A8">
            <w:pPr>
              <w:pStyle w:val="ListParagraph"/>
              <w:rPr>
                <w:rFonts w:ascii="Verdana" w:hAnsi="Verdana"/>
                <w:sz w:val="20"/>
                <w:szCs w:val="20"/>
                <w:u w:val="single"/>
                <w:lang w:val="en"/>
              </w:rPr>
            </w:pPr>
          </w:p>
          <w:p w14:paraId="32B1BA88" w14:textId="251E0D0C" w:rsidR="005F4FD7" w:rsidRDefault="00D76262" w:rsidP="005D54A8">
            <w:pPr>
              <w:pStyle w:val="ListParagraph"/>
              <w:numPr>
                <w:ilvl w:val="1"/>
                <w:numId w:val="7"/>
              </w:numPr>
              <w:spacing w:line="241" w:lineRule="auto"/>
              <w:rPr>
                <w:rFonts w:ascii="Verdana" w:hAnsi="Verdana"/>
                <w:sz w:val="20"/>
                <w:szCs w:val="20"/>
                <w:u w:val="single"/>
                <w:lang w:val="en"/>
              </w:rPr>
            </w:pPr>
            <w:r w:rsidRPr="005D54A8">
              <w:rPr>
                <w:rFonts w:ascii="Verdana" w:hAnsi="Verdana"/>
                <w:sz w:val="20"/>
                <w:szCs w:val="20"/>
                <w:u w:val="single"/>
                <w:lang w:val="en"/>
              </w:rPr>
              <w:t>The requirements of SUP 3.8.5R to SUP 3.8.6R will not fail to be satisfied solely as a</w:t>
            </w:r>
            <w:r w:rsidR="005D54A8">
              <w:rPr>
                <w:rFonts w:ascii="Verdana" w:hAnsi="Verdana"/>
                <w:sz w:val="20"/>
                <w:szCs w:val="20"/>
                <w:u w:val="single"/>
                <w:lang w:val="en"/>
              </w:rPr>
              <w:t xml:space="preserve"> </w:t>
            </w:r>
            <w:r w:rsidRPr="005D54A8">
              <w:rPr>
                <w:rFonts w:ascii="Verdana" w:hAnsi="Verdana"/>
                <w:sz w:val="20"/>
                <w:szCs w:val="20"/>
                <w:u w:val="single"/>
                <w:lang w:val="en"/>
              </w:rPr>
              <w:t>consequence of the relationship between ELTO, as a qualifying tracing office, and the firm, solely by virtue of the firm being a member of ELTO.</w:t>
            </w:r>
          </w:p>
          <w:p w14:paraId="06D7B894" w14:textId="3829C5EC" w:rsidR="00D27A96" w:rsidRPr="00D27A96" w:rsidRDefault="00D27A96" w:rsidP="00D27A96">
            <w:pPr>
              <w:spacing w:line="241" w:lineRule="auto"/>
              <w:rPr>
                <w:rFonts w:ascii="Verdana" w:hAnsi="Verdana"/>
                <w:sz w:val="20"/>
                <w:szCs w:val="20"/>
                <w:u w:val="single"/>
                <w:lang w:val="en"/>
              </w:rPr>
            </w:pPr>
          </w:p>
        </w:tc>
      </w:tr>
    </w:tbl>
    <w:p w14:paraId="7C64E598" w14:textId="62344AE1" w:rsidR="005F4FD7" w:rsidRDefault="005F4FD7">
      <w:pPr>
        <w:spacing w:after="0"/>
      </w:pPr>
    </w:p>
    <w:p w14:paraId="2E3B233D" w14:textId="77777777" w:rsidR="005F4FD7" w:rsidRDefault="00EC08BF">
      <w:pPr>
        <w:spacing w:after="283"/>
      </w:pPr>
      <w:r>
        <w:rPr>
          <w:rFonts w:ascii="Verdana" w:eastAsia="Verdana" w:hAnsi="Verdana" w:cs="Verdana"/>
          <w:b/>
          <w:i/>
          <w:sz w:val="20"/>
        </w:rPr>
        <w:t xml:space="preserve"> </w:t>
      </w:r>
    </w:p>
    <w:p w14:paraId="2DC39B86" w14:textId="77777777" w:rsidR="005F4FD7" w:rsidRDefault="00EC08BF">
      <w:pPr>
        <w:pStyle w:val="Heading1"/>
        <w:ind w:left="-5"/>
      </w:pPr>
      <w:r>
        <w:t xml:space="preserve">Interpretation </w:t>
      </w:r>
    </w:p>
    <w:p w14:paraId="44323EA5" w14:textId="77777777" w:rsidR="005F4FD7" w:rsidRDefault="00EC08BF">
      <w:pPr>
        <w:spacing w:after="3" w:line="253" w:lineRule="auto"/>
        <w:ind w:left="837" w:hanging="852"/>
      </w:pPr>
      <w:r>
        <w:rPr>
          <w:rFonts w:ascii="Verdana" w:eastAsia="Verdana" w:hAnsi="Verdana" w:cs="Verdana"/>
          <w:sz w:val="20"/>
        </w:rPr>
        <w:t xml:space="preserve">4.  </w:t>
      </w:r>
      <w:r>
        <w:rPr>
          <w:rFonts w:ascii="Verdana" w:eastAsia="Verdana" w:hAnsi="Verdana" w:cs="Verdana"/>
          <w:sz w:val="20"/>
        </w:rPr>
        <w:tab/>
        <w:t xml:space="preserve">Interpretative provisions (including definitions) of the </w:t>
      </w:r>
      <w:r>
        <w:rPr>
          <w:rFonts w:ascii="Verdana" w:eastAsia="Verdana" w:hAnsi="Verdana" w:cs="Verdana"/>
          <w:i/>
          <w:sz w:val="20"/>
        </w:rPr>
        <w:t xml:space="preserve">Handbook </w:t>
      </w:r>
      <w:r>
        <w:rPr>
          <w:rFonts w:ascii="Verdana" w:eastAsia="Verdana" w:hAnsi="Verdana" w:cs="Verdana"/>
          <w:sz w:val="20"/>
        </w:rPr>
        <w:t xml:space="preserve">apply to this direction in the same way they apply to the </w:t>
      </w:r>
      <w:r>
        <w:rPr>
          <w:rFonts w:ascii="Verdana" w:eastAsia="Verdana" w:hAnsi="Verdana" w:cs="Verdana"/>
          <w:i/>
          <w:sz w:val="20"/>
        </w:rPr>
        <w:t>Handbook</w:t>
      </w:r>
      <w:r>
        <w:rPr>
          <w:rFonts w:ascii="Verdana" w:eastAsia="Verdana" w:hAnsi="Verdana" w:cs="Verdana"/>
          <w:sz w:val="20"/>
        </w:rPr>
        <w:t xml:space="preserve">. </w:t>
      </w:r>
    </w:p>
    <w:p w14:paraId="569A070C" w14:textId="77777777" w:rsidR="005F4FD7" w:rsidRDefault="00EC08BF">
      <w:pPr>
        <w:spacing w:after="0"/>
      </w:pPr>
      <w:r>
        <w:rPr>
          <w:rFonts w:ascii="Verdana" w:eastAsia="Verdana" w:hAnsi="Verdana" w:cs="Verdana"/>
          <w:sz w:val="20"/>
        </w:rPr>
        <w:t xml:space="preserve"> </w:t>
      </w:r>
    </w:p>
    <w:p w14:paraId="52A5A9E4" w14:textId="2F737AE3" w:rsidR="005F4FD7" w:rsidRDefault="00EC08BF">
      <w:pPr>
        <w:spacing w:after="0"/>
      </w:pPr>
      <w:r>
        <w:rPr>
          <w:rFonts w:ascii="Verdana" w:eastAsia="Verdana" w:hAnsi="Verdana" w:cs="Verdana"/>
          <w:sz w:val="20"/>
        </w:rPr>
        <w:t xml:space="preserve"> </w:t>
      </w:r>
    </w:p>
    <w:p w14:paraId="3873609A" w14:textId="77777777" w:rsidR="005F4FD7" w:rsidRDefault="00EC08BF">
      <w:pPr>
        <w:spacing w:after="0"/>
        <w:ind w:left="-5" w:hanging="10"/>
      </w:pPr>
      <w:r>
        <w:rPr>
          <w:rFonts w:ascii="Verdana" w:eastAsia="Verdana" w:hAnsi="Verdana" w:cs="Verdana"/>
          <w:b/>
          <w:sz w:val="20"/>
        </w:rPr>
        <w:t xml:space="preserve">DOCUMENT AUTHOR </w:t>
      </w:r>
    </w:p>
    <w:p w14:paraId="3D4DC671" w14:textId="77777777" w:rsidR="005F4FD7" w:rsidRDefault="00EC08BF">
      <w:pPr>
        <w:spacing w:after="3" w:line="253" w:lineRule="auto"/>
        <w:ind w:left="-5" w:hanging="10"/>
      </w:pPr>
      <w:r>
        <w:rPr>
          <w:rFonts w:ascii="Verdana" w:eastAsia="Verdana" w:hAnsi="Verdana" w:cs="Verdana"/>
          <w:sz w:val="20"/>
        </w:rPr>
        <w:t xml:space="preserve">Waivers Team </w:t>
      </w:r>
    </w:p>
    <w:p w14:paraId="6BC2B65D" w14:textId="77777777" w:rsidR="005F4FD7" w:rsidRDefault="00EC08BF">
      <w:pPr>
        <w:spacing w:after="3" w:line="253" w:lineRule="auto"/>
        <w:ind w:left="-5" w:hanging="10"/>
      </w:pPr>
      <w:r>
        <w:rPr>
          <w:rFonts w:ascii="Verdana" w:eastAsia="Verdana" w:hAnsi="Verdana" w:cs="Verdana"/>
          <w:sz w:val="20"/>
        </w:rPr>
        <w:t xml:space="preserve">Authorisations Division </w:t>
      </w:r>
    </w:p>
    <w:p w14:paraId="27DAFB68" w14:textId="77777777" w:rsidR="005F4FD7" w:rsidRDefault="00EC08BF">
      <w:pPr>
        <w:spacing w:after="3" w:line="253" w:lineRule="auto"/>
        <w:ind w:left="-5" w:hanging="10"/>
      </w:pPr>
      <w:r>
        <w:rPr>
          <w:rFonts w:ascii="Verdana" w:eastAsia="Verdana" w:hAnsi="Verdana" w:cs="Verdana"/>
          <w:sz w:val="20"/>
        </w:rPr>
        <w:t xml:space="preserve">Financial Conduct Authority  </w:t>
      </w:r>
    </w:p>
    <w:p w14:paraId="16EB94BC" w14:textId="77777777" w:rsidR="005F4FD7" w:rsidRDefault="00EC08BF">
      <w:pPr>
        <w:spacing w:after="5124"/>
      </w:pPr>
      <w:r>
        <w:rPr>
          <w:rFonts w:ascii="Verdana" w:eastAsia="Verdana" w:hAnsi="Verdana" w:cs="Verdana"/>
          <w:sz w:val="20"/>
        </w:rPr>
        <w:t xml:space="preserve"> </w:t>
      </w:r>
    </w:p>
    <w:sectPr w:rsidR="005F4FD7">
      <w:headerReference w:type="even" r:id="rId29"/>
      <w:headerReference w:type="default" r:id="rId30"/>
      <w:footerReference w:type="default" r:id="rId31"/>
      <w:headerReference w:type="first" r:id="rId32"/>
      <w:pgSz w:w="11906" w:h="16838"/>
      <w:pgMar w:top="709" w:right="1440" w:bottom="1004"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9BB654" w14:textId="77777777" w:rsidR="008C7DE6" w:rsidRDefault="008C7DE6" w:rsidP="00D76262">
      <w:pPr>
        <w:spacing w:after="0" w:line="240" w:lineRule="auto"/>
      </w:pPr>
      <w:r>
        <w:separator/>
      </w:r>
    </w:p>
  </w:endnote>
  <w:endnote w:type="continuationSeparator" w:id="0">
    <w:p w14:paraId="00530DD7" w14:textId="77777777" w:rsidR="008C7DE6" w:rsidRDefault="008C7DE6" w:rsidP="00D762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DF065" w14:textId="77777777" w:rsidR="005D54A8" w:rsidRPr="005D54A8" w:rsidRDefault="005D54A8" w:rsidP="005D54A8">
    <w:pPr>
      <w:spacing w:after="0"/>
      <w:ind w:left="-5" w:hanging="10"/>
      <w:rPr>
        <w:sz w:val="18"/>
        <w:szCs w:val="20"/>
      </w:rPr>
    </w:pPr>
    <w:r w:rsidRPr="005D54A8">
      <w:rPr>
        <w:rFonts w:ascii="Verdana" w:eastAsia="Verdana" w:hAnsi="Verdana" w:cs="Verdana"/>
        <w:sz w:val="12"/>
        <w:szCs w:val="20"/>
      </w:rPr>
      <w:t xml:space="preserve">Financial Conduct Authority </w:t>
    </w:r>
  </w:p>
  <w:p w14:paraId="6C3C0A49" w14:textId="77777777" w:rsidR="005D54A8" w:rsidRPr="005D54A8" w:rsidRDefault="005D54A8" w:rsidP="005D54A8">
    <w:pPr>
      <w:tabs>
        <w:tab w:val="center" w:pos="8308"/>
      </w:tabs>
      <w:spacing w:after="0"/>
      <w:ind w:left="-15"/>
      <w:rPr>
        <w:sz w:val="18"/>
        <w:szCs w:val="20"/>
      </w:rPr>
    </w:pPr>
    <w:r w:rsidRPr="005D54A8">
      <w:rPr>
        <w:rFonts w:ascii="Verdana" w:eastAsia="Verdana" w:hAnsi="Verdana" w:cs="Verdana"/>
        <w:sz w:val="12"/>
        <w:szCs w:val="20"/>
      </w:rPr>
      <w:t xml:space="preserve">12 Endeavour Square  London  E20 1JN, United Kingdom </w:t>
    </w:r>
    <w:r w:rsidRPr="005D54A8">
      <w:rPr>
        <w:rFonts w:ascii="Verdana" w:eastAsia="Verdana" w:hAnsi="Verdana" w:cs="Verdana"/>
        <w:sz w:val="12"/>
        <w:szCs w:val="20"/>
      </w:rPr>
      <w:tab/>
      <w:t xml:space="preserve"> </w:t>
    </w:r>
  </w:p>
  <w:p w14:paraId="56638A2E" w14:textId="77777777" w:rsidR="005D54A8" w:rsidRPr="005D54A8" w:rsidRDefault="005D54A8" w:rsidP="005D54A8">
    <w:pPr>
      <w:spacing w:after="0"/>
      <w:ind w:left="-5" w:hanging="10"/>
      <w:rPr>
        <w:sz w:val="18"/>
        <w:szCs w:val="20"/>
      </w:rPr>
    </w:pPr>
    <w:r w:rsidRPr="005D54A8">
      <w:rPr>
        <w:rFonts w:ascii="Verdana" w:eastAsia="Verdana" w:hAnsi="Verdana" w:cs="Verdana"/>
        <w:sz w:val="12"/>
        <w:szCs w:val="20"/>
      </w:rPr>
      <w:t xml:space="preserve">Telephone  +44 (0)20 7066 1000  Fax +44 (0)20 7066 1099 </w:t>
    </w:r>
  </w:p>
  <w:p w14:paraId="22BB1733" w14:textId="5B963D7D" w:rsidR="005D54A8" w:rsidRPr="005D54A8" w:rsidRDefault="005D54A8" w:rsidP="005D54A8">
    <w:pPr>
      <w:spacing w:after="109"/>
      <w:ind w:left="-5" w:hanging="10"/>
      <w:rPr>
        <w:sz w:val="18"/>
        <w:szCs w:val="20"/>
      </w:rPr>
    </w:pPr>
    <w:r w:rsidRPr="005D54A8">
      <w:rPr>
        <w:rFonts w:ascii="Verdana" w:eastAsia="Verdana" w:hAnsi="Verdana" w:cs="Verdana"/>
        <w:sz w:val="8"/>
        <w:szCs w:val="20"/>
      </w:rPr>
      <w:t xml:space="preserve">Registered as a Limited Company in England and Wales No 01920623. Registered office as above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2951D9" w14:textId="77777777" w:rsidR="008C7DE6" w:rsidRDefault="008C7DE6" w:rsidP="00D76262">
      <w:pPr>
        <w:spacing w:after="0" w:line="240" w:lineRule="auto"/>
      </w:pPr>
      <w:r>
        <w:separator/>
      </w:r>
    </w:p>
  </w:footnote>
  <w:footnote w:type="continuationSeparator" w:id="0">
    <w:p w14:paraId="2C12EB55" w14:textId="77777777" w:rsidR="008C7DE6" w:rsidRDefault="008C7DE6" w:rsidP="00D762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5CBED" w14:textId="75893573" w:rsidR="00D76262" w:rsidRDefault="00D76262">
    <w:pPr>
      <w:pStyle w:val="Header"/>
    </w:pPr>
    <w:r>
      <w:rPr>
        <w:noProof/>
      </w:rPr>
      <mc:AlternateContent>
        <mc:Choice Requires="wps">
          <w:drawing>
            <wp:anchor distT="0" distB="0" distL="0" distR="0" simplePos="0" relativeHeight="251659264" behindDoc="0" locked="0" layoutInCell="1" allowOverlap="1" wp14:anchorId="2BD47C75" wp14:editId="190D5FD2">
              <wp:simplePos x="635" y="635"/>
              <wp:positionH relativeFrom="page">
                <wp:align>left</wp:align>
              </wp:positionH>
              <wp:positionV relativeFrom="page">
                <wp:align>top</wp:align>
              </wp:positionV>
              <wp:extent cx="904875" cy="357505"/>
              <wp:effectExtent l="0" t="0" r="9525" b="4445"/>
              <wp:wrapNone/>
              <wp:docPr id="426491146" name="Text Box 2" descr="FCA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04875" cy="357505"/>
                      </a:xfrm>
                      <a:prstGeom prst="rect">
                        <a:avLst/>
                      </a:prstGeom>
                      <a:noFill/>
                      <a:ln>
                        <a:noFill/>
                      </a:ln>
                    </wps:spPr>
                    <wps:txbx>
                      <w:txbxContent>
                        <w:p w14:paraId="62C29315" w14:textId="5D917108" w:rsidR="00D76262" w:rsidRPr="00D76262" w:rsidRDefault="00D76262" w:rsidP="00D76262">
                          <w:pPr>
                            <w:spacing w:after="0"/>
                            <w:rPr>
                              <w:rFonts w:ascii="Aptos" w:eastAsia="Aptos" w:hAnsi="Aptos" w:cs="Aptos"/>
                              <w:noProof/>
                              <w:sz w:val="20"/>
                              <w:szCs w:val="20"/>
                            </w:rPr>
                          </w:pPr>
                          <w:r w:rsidRPr="00D76262">
                            <w:rPr>
                              <w:rFonts w:ascii="Aptos" w:eastAsia="Aptos" w:hAnsi="Aptos" w:cs="Aptos"/>
                              <w:noProof/>
                              <w:sz w:val="20"/>
                              <w:szCs w:val="20"/>
                            </w:rPr>
                            <w:t>FCA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BD47C75" id="_x0000_t202" coordsize="21600,21600" o:spt="202" path="m,l,21600r21600,l21600,xe">
              <v:stroke joinstyle="miter"/>
              <v:path gradientshapeok="t" o:connecttype="rect"/>
            </v:shapetype>
            <v:shape id="Text Box 2" o:spid="_x0000_s1026" type="#_x0000_t202" alt="FCA Official" style="position:absolute;margin-left:0;margin-top:0;width:71.25pt;height:28.1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gP+DgIAABoEAAAOAAAAZHJzL2Uyb0RvYy54bWysU8lu2zAQvRfoPxC815LdqEkEy4GbwEUB&#10;IwngFDnTFGkJIDkESVtyv75DSrbTtKeiF2o2zfLmzfyu14ochPMtmIpOJzklwnCoW7Or6I+X1acb&#10;SnxgpmYKjKjoUXh6t/j4Yd7ZUsygAVULRzCJ8WVnK9qEYMss87wRmvkJWGHQKcFpFlB1u6x2rMPs&#10;WmWzPP+SdeBq64AL79H6MDjpIuWXUvDwJKUXgaiKYm8hvS692/hmizkrd47ZpuVjG+wfutCsNVj0&#10;nOqBBUb2rv0jlW65Aw8yTDjoDKRsuUgz4DTT/N00m4ZZkWZBcLw9w+T/X1r+eNjYZ0dC/xV6XGAE&#10;pLO+9GiM8/TS6fjFTgn6EcLjGTbRB8LReJtf3VwXlHB0fS6ui7yIWbLLz9b58E2AJlGoqMOtJLDY&#10;Ye3DEHoKibUMrFql0maU+c2AOaMlu3QYpdBv+7HtLdRHnMbBsGhv+arFmmvmwzNzuFkcANkanvCR&#10;CrqKwihR0oD7+Td7jEfA0UtJh0ypqEEqU6K+G1zErLjK88ispE1v8yJqLmkobE+C2et7QBJO8R4s&#10;T2KMC+okSgf6Fcm8jNXQxQzHmhUNJ/E+DLzFY+BiuUxBSCLLwtpsLI+pI1gRyZf+lTk7wh1wT49w&#10;4hIr36E+xMY/vV3uA2KfVhKBHdAc8UYCpqWOxxIZ/lZPUZeTXvwCAAD//wMAUEsDBBQABgAIAAAA&#10;IQCmnz2T2wAAAAQBAAAPAAAAZHJzL2Rvd25yZXYueG1sTI9PS8NAEMXvgt9hGcGb3VibIjGTIoKg&#10;YBFr0es2O/mD2dmQnTTx27v1opeBx3u895t8M7tOHWkIrWeE60UCirj0tuUaYf/+eHULKohhazrP&#10;hPBNATbF+VluMusnfqPjTmoVSzhkBqER6TOtQ9mQM2Hhe+LoVX5wRqIcam0HM8Vy1+llkqy1My3H&#10;hcb09NBQ+bUbHcLTKnzKWFVp2L5sp+R5cvvx9QPx8mK+vwMlNMtfGE74ER2KyHTwI9ugOoT4iPze&#10;k7dapqAOCOn6BnSR6//wxQ8AAAD//wMAUEsBAi0AFAAGAAgAAAAhALaDOJL+AAAA4QEAABMAAAAA&#10;AAAAAAAAAAAAAAAAAFtDb250ZW50X1R5cGVzXS54bWxQSwECLQAUAAYACAAAACEAOP0h/9YAAACU&#10;AQAACwAAAAAAAAAAAAAAAAAvAQAAX3JlbHMvLnJlbHNQSwECLQAUAAYACAAAACEAMRoD/g4CAAAa&#10;BAAADgAAAAAAAAAAAAAAAAAuAgAAZHJzL2Uyb0RvYy54bWxQSwECLQAUAAYACAAAACEApp89k9sA&#10;AAAEAQAADwAAAAAAAAAAAAAAAABoBAAAZHJzL2Rvd25yZXYueG1sUEsFBgAAAAAEAAQA8wAAAHAF&#10;AAAAAA==&#10;" filled="f" stroked="f">
              <v:textbox style="mso-fit-shape-to-text:t" inset="20pt,15pt,0,0">
                <w:txbxContent>
                  <w:p w14:paraId="62C29315" w14:textId="5D917108" w:rsidR="00D76262" w:rsidRPr="00D76262" w:rsidRDefault="00D76262" w:rsidP="00D76262">
                    <w:pPr>
                      <w:spacing w:after="0"/>
                      <w:rPr>
                        <w:rFonts w:ascii="Aptos" w:eastAsia="Aptos" w:hAnsi="Aptos" w:cs="Aptos"/>
                        <w:noProof/>
                        <w:sz w:val="20"/>
                        <w:szCs w:val="20"/>
                      </w:rPr>
                    </w:pPr>
                    <w:r w:rsidRPr="00D76262">
                      <w:rPr>
                        <w:rFonts w:ascii="Aptos" w:eastAsia="Aptos" w:hAnsi="Aptos" w:cs="Aptos"/>
                        <w:noProof/>
                        <w:sz w:val="20"/>
                        <w:szCs w:val="20"/>
                      </w:rPr>
                      <w:t>FCA 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D3C3" w14:textId="332BE34D" w:rsidR="00D27A96" w:rsidRDefault="00D27A96">
    <w:pPr>
      <w:pStyle w:val="Header"/>
    </w:pPr>
    <w:r>
      <w:rPr>
        <w:noProof/>
      </w:rPr>
      <w:drawing>
        <wp:anchor distT="0" distB="0" distL="114300" distR="114300" simplePos="0" relativeHeight="251660288" behindDoc="1" locked="0" layoutInCell="1" allowOverlap="1" wp14:anchorId="35BBD352" wp14:editId="4B963CDA">
          <wp:simplePos x="0" y="0"/>
          <wp:positionH relativeFrom="column">
            <wp:posOffset>-438150</wp:posOffset>
          </wp:positionH>
          <wp:positionV relativeFrom="paragraph">
            <wp:posOffset>-219075</wp:posOffset>
          </wp:positionV>
          <wp:extent cx="1866900" cy="609600"/>
          <wp:effectExtent l="0" t="0" r="0" b="0"/>
          <wp:wrapTopAndBottom/>
          <wp:docPr id="22" name="Picture 22" descr="A logo with text on it&#10;&#10;AI-generated content may be incorrect."/>
          <wp:cNvGraphicFramePr/>
          <a:graphic xmlns:a="http://schemas.openxmlformats.org/drawingml/2006/main">
            <a:graphicData uri="http://schemas.openxmlformats.org/drawingml/2006/picture">
              <pic:pic xmlns:pic="http://schemas.openxmlformats.org/drawingml/2006/picture">
                <pic:nvPicPr>
                  <pic:cNvPr id="22" name="Picture 22" descr="A logo with text on i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866900" cy="609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71A5D" w14:textId="67E02CA2" w:rsidR="00D76262" w:rsidRDefault="00D76262">
    <w:pPr>
      <w:pStyle w:val="Header"/>
    </w:pPr>
    <w:r>
      <w:rPr>
        <w:noProof/>
      </w:rPr>
      <mc:AlternateContent>
        <mc:Choice Requires="wps">
          <w:drawing>
            <wp:anchor distT="0" distB="0" distL="0" distR="0" simplePos="0" relativeHeight="251658240" behindDoc="0" locked="0" layoutInCell="1" allowOverlap="1" wp14:anchorId="1E1D1FB1" wp14:editId="7DEC06C8">
              <wp:simplePos x="635" y="635"/>
              <wp:positionH relativeFrom="page">
                <wp:align>left</wp:align>
              </wp:positionH>
              <wp:positionV relativeFrom="page">
                <wp:align>top</wp:align>
              </wp:positionV>
              <wp:extent cx="904875" cy="357505"/>
              <wp:effectExtent l="0" t="0" r="9525" b="4445"/>
              <wp:wrapNone/>
              <wp:docPr id="1641175043" name="Text Box 1" descr="FCA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04875" cy="357505"/>
                      </a:xfrm>
                      <a:prstGeom prst="rect">
                        <a:avLst/>
                      </a:prstGeom>
                      <a:noFill/>
                      <a:ln>
                        <a:noFill/>
                      </a:ln>
                    </wps:spPr>
                    <wps:txbx>
                      <w:txbxContent>
                        <w:p w14:paraId="090DE471" w14:textId="750187FB" w:rsidR="00D76262" w:rsidRPr="00D76262" w:rsidRDefault="00D76262" w:rsidP="00D76262">
                          <w:pPr>
                            <w:spacing w:after="0"/>
                            <w:rPr>
                              <w:rFonts w:ascii="Aptos" w:eastAsia="Aptos" w:hAnsi="Aptos" w:cs="Aptos"/>
                              <w:noProof/>
                              <w:sz w:val="20"/>
                              <w:szCs w:val="20"/>
                            </w:rPr>
                          </w:pPr>
                          <w:r w:rsidRPr="00D76262">
                            <w:rPr>
                              <w:rFonts w:ascii="Aptos" w:eastAsia="Aptos" w:hAnsi="Aptos" w:cs="Aptos"/>
                              <w:noProof/>
                              <w:sz w:val="20"/>
                              <w:szCs w:val="20"/>
                            </w:rPr>
                            <w:t>FCA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E1D1FB1" id="_x0000_t202" coordsize="21600,21600" o:spt="202" path="m,l,21600r21600,l21600,xe">
              <v:stroke joinstyle="miter"/>
              <v:path gradientshapeok="t" o:connecttype="rect"/>
            </v:shapetype>
            <v:shape id="Text Box 1" o:spid="_x0000_s1027" type="#_x0000_t202" alt="FCA Official" style="position:absolute;margin-left:0;margin-top:0;width:71.25pt;height:28.1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oIAEQIAACEEAAAOAAAAZHJzL2Uyb0RvYy54bWysU11v2yAUfZ+0/4B4X+xk9dpacaqsVaZJ&#10;UVspnfpMMMSWgIuAxM5+/S7YSbpuT9Ne8P3y5d5zDvO7XityEM63YCo6neSUCMOhbs2uoj9eVp9u&#10;KPGBmZopMKKiR+Hp3eLjh3lnSzGDBlQtHMEmxpedrWgTgi2zzPNGaOYnYIXBpASnWUDX7bLasQ67&#10;a5XN8vxL1oGrrQMuvMfow5Cki9RfSsHDk5ReBKIqirOFdLp0buOZLeas3Dlmm5aPY7B/mEKz1uCl&#10;51YPLDCyd+0frXTLHXiQYcJBZyBly0XaAbeZ5u+22TTMirQLguPtGSb//9ryx8PGPjsS+q/QI4ER&#10;kM760mMw7tNLp+MXJyWYRwiPZ9hEHwjH4G1+dXNdUMIx9bm4LvIidskuP1vnwzcBmkSjog5ZSWCx&#10;w9qHofRUEu8ysGqVSswo81sAe8ZIdpkwWqHf9qSt30y/hfqISzkY+PaWr1q8es18eGYOCcY9ULTh&#10;CQ+poKsojBYlDbiff4vHesQds5R0KJiKGlQ0Jeq7QT5mxVWeR4Elb3qbF9FzyUNjezLMXt8DanGK&#10;z8LyZMa6oE6mdKBfUdPLeBummOF4Z0XDybwPg3zxTXCxXKYi1JJlYW02lsfWEbMI6Ev/ypwdUQ9I&#10;1yOcJMXKd+APtfFPb5f7gBQkZiK+A5oj7KjDxO34ZqLQ3/qp6vKyF78AAAD//wMAUEsDBBQABgAI&#10;AAAAIQCmnz2T2wAAAAQBAAAPAAAAZHJzL2Rvd25yZXYueG1sTI9PS8NAEMXvgt9hGcGb3VibIjGT&#10;IoKgYBFr0es2O/mD2dmQnTTx27v1opeBx3u895t8M7tOHWkIrWeE60UCirj0tuUaYf/+eHULKohh&#10;azrPhPBNATbF+VluMusnfqPjTmoVSzhkBqER6TOtQ9mQM2Hhe+LoVX5wRqIcam0HM8Vy1+llkqy1&#10;My3Hhcb09NBQ+bUbHcLTKnzKWFVp2L5sp+R5cvvx9QPx8mK+vwMlNMtfGE74ER2KyHTwI9ugOoT4&#10;iPzek7dapqAOCOn6BnSR6//wxQ8AAAD//wMAUEsBAi0AFAAGAAgAAAAhALaDOJL+AAAA4QEAABMA&#10;AAAAAAAAAAAAAAAAAAAAAFtDb250ZW50X1R5cGVzXS54bWxQSwECLQAUAAYACAAAACEAOP0h/9YA&#10;AACUAQAACwAAAAAAAAAAAAAAAAAvAQAAX3JlbHMvLnJlbHNQSwECLQAUAAYACAAAACEArK6CABEC&#10;AAAhBAAADgAAAAAAAAAAAAAAAAAuAgAAZHJzL2Uyb0RvYy54bWxQSwECLQAUAAYACAAAACEApp89&#10;k9sAAAAEAQAADwAAAAAAAAAAAAAAAABrBAAAZHJzL2Rvd25yZXYueG1sUEsFBgAAAAAEAAQA8wAA&#10;AHMFAAAAAA==&#10;" filled="f" stroked="f">
              <v:textbox style="mso-fit-shape-to-text:t" inset="20pt,15pt,0,0">
                <w:txbxContent>
                  <w:p w14:paraId="090DE471" w14:textId="750187FB" w:rsidR="00D76262" w:rsidRPr="00D76262" w:rsidRDefault="00D76262" w:rsidP="00D76262">
                    <w:pPr>
                      <w:spacing w:after="0"/>
                      <w:rPr>
                        <w:rFonts w:ascii="Aptos" w:eastAsia="Aptos" w:hAnsi="Aptos" w:cs="Aptos"/>
                        <w:noProof/>
                        <w:sz w:val="20"/>
                        <w:szCs w:val="20"/>
                      </w:rPr>
                    </w:pPr>
                    <w:r w:rsidRPr="00D76262">
                      <w:rPr>
                        <w:rFonts w:ascii="Aptos" w:eastAsia="Aptos" w:hAnsi="Aptos" w:cs="Aptos"/>
                        <w:noProof/>
                        <w:sz w:val="20"/>
                        <w:szCs w:val="20"/>
                      </w:rPr>
                      <w:t>FCA 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17289"/>
    <w:multiLevelType w:val="hybridMultilevel"/>
    <w:tmpl w:val="4F4CA5C4"/>
    <w:lvl w:ilvl="0" w:tplc="FF9CCAA2">
      <w:start w:val="1"/>
      <w:numFmt w:val="lowerLetter"/>
      <w:lvlText w:val="(%1)"/>
      <w:lvlJc w:val="left"/>
      <w:pPr>
        <w:ind w:left="720" w:hanging="360"/>
      </w:pPr>
      <w:rPr>
        <w:u w:val="single"/>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11506B8F"/>
    <w:multiLevelType w:val="hybridMultilevel"/>
    <w:tmpl w:val="534846FE"/>
    <w:lvl w:ilvl="0" w:tplc="08090011">
      <w:start w:val="1"/>
      <w:numFmt w:val="decimal"/>
      <w:lvlText w:val="%1)"/>
      <w:lvlJc w:val="left"/>
      <w:pPr>
        <w:ind w:left="705" w:hanging="360"/>
      </w:pPr>
    </w:lvl>
    <w:lvl w:ilvl="1" w:tplc="08090019" w:tentative="1">
      <w:start w:val="1"/>
      <w:numFmt w:val="lowerLetter"/>
      <w:lvlText w:val="%2."/>
      <w:lvlJc w:val="left"/>
      <w:pPr>
        <w:ind w:left="1425" w:hanging="360"/>
      </w:pPr>
    </w:lvl>
    <w:lvl w:ilvl="2" w:tplc="0809001B" w:tentative="1">
      <w:start w:val="1"/>
      <w:numFmt w:val="lowerRoman"/>
      <w:lvlText w:val="%3."/>
      <w:lvlJc w:val="right"/>
      <w:pPr>
        <w:ind w:left="2145" w:hanging="180"/>
      </w:pPr>
    </w:lvl>
    <w:lvl w:ilvl="3" w:tplc="0809000F" w:tentative="1">
      <w:start w:val="1"/>
      <w:numFmt w:val="decimal"/>
      <w:lvlText w:val="%4."/>
      <w:lvlJc w:val="left"/>
      <w:pPr>
        <w:ind w:left="2865" w:hanging="360"/>
      </w:pPr>
    </w:lvl>
    <w:lvl w:ilvl="4" w:tplc="08090019" w:tentative="1">
      <w:start w:val="1"/>
      <w:numFmt w:val="lowerLetter"/>
      <w:lvlText w:val="%5."/>
      <w:lvlJc w:val="left"/>
      <w:pPr>
        <w:ind w:left="3585" w:hanging="360"/>
      </w:pPr>
    </w:lvl>
    <w:lvl w:ilvl="5" w:tplc="0809001B" w:tentative="1">
      <w:start w:val="1"/>
      <w:numFmt w:val="lowerRoman"/>
      <w:lvlText w:val="%6."/>
      <w:lvlJc w:val="right"/>
      <w:pPr>
        <w:ind w:left="4305" w:hanging="180"/>
      </w:pPr>
    </w:lvl>
    <w:lvl w:ilvl="6" w:tplc="0809000F" w:tentative="1">
      <w:start w:val="1"/>
      <w:numFmt w:val="decimal"/>
      <w:lvlText w:val="%7."/>
      <w:lvlJc w:val="left"/>
      <w:pPr>
        <w:ind w:left="5025" w:hanging="360"/>
      </w:pPr>
    </w:lvl>
    <w:lvl w:ilvl="7" w:tplc="08090019" w:tentative="1">
      <w:start w:val="1"/>
      <w:numFmt w:val="lowerLetter"/>
      <w:lvlText w:val="%8."/>
      <w:lvlJc w:val="left"/>
      <w:pPr>
        <w:ind w:left="5745" w:hanging="360"/>
      </w:pPr>
    </w:lvl>
    <w:lvl w:ilvl="8" w:tplc="0809001B" w:tentative="1">
      <w:start w:val="1"/>
      <w:numFmt w:val="lowerRoman"/>
      <w:lvlText w:val="%9."/>
      <w:lvlJc w:val="right"/>
      <w:pPr>
        <w:ind w:left="6465" w:hanging="180"/>
      </w:pPr>
    </w:lvl>
  </w:abstractNum>
  <w:abstractNum w:abstractNumId="2" w15:restartNumberingAfterBreak="0">
    <w:nsid w:val="22B77CED"/>
    <w:multiLevelType w:val="hybridMultilevel"/>
    <w:tmpl w:val="ADD0AE9E"/>
    <w:lvl w:ilvl="0" w:tplc="C35A0E7E">
      <w:start w:val="1"/>
      <w:numFmt w:val="lowerRoman"/>
      <w:lvlText w:val="(%1)"/>
      <w:lvlJc w:val="left"/>
      <w:pPr>
        <w:ind w:left="720" w:hanging="360"/>
      </w:pPr>
      <w:rPr>
        <w:rFonts w:ascii="Verdana" w:eastAsia="Verdana" w:hAnsi="Verdana" w:cs="Verdana"/>
        <w:b w:val="0"/>
        <w:i w:val="0"/>
        <w:strike w:val="0"/>
        <w:dstrike w:val="0"/>
        <w:color w:val="000000"/>
        <w:sz w:val="20"/>
        <w:szCs w:val="20"/>
        <w:u w:val="single" w:color="000000"/>
        <w:bdr w:val="none" w:sz="0" w:space="0" w:color="auto"/>
        <w:shd w:val="clear" w:color="auto" w:fill="auto"/>
        <w:vertAlign w:val="baseline"/>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7DF40C2"/>
    <w:multiLevelType w:val="hybridMultilevel"/>
    <w:tmpl w:val="25C0B09C"/>
    <w:lvl w:ilvl="0" w:tplc="C35A0E7E">
      <w:start w:val="1"/>
      <w:numFmt w:val="lowerRoman"/>
      <w:lvlText w:val="(%1)"/>
      <w:lvlJc w:val="left"/>
      <w:pPr>
        <w:ind w:left="720" w:hanging="360"/>
      </w:pPr>
      <w:rPr>
        <w:rFonts w:ascii="Verdana" w:eastAsia="Verdana" w:hAnsi="Verdana" w:cs="Verdana"/>
        <w:b w:val="0"/>
        <w:i w:val="0"/>
        <w:strike w:val="0"/>
        <w:dstrike w:val="0"/>
        <w:color w:val="000000"/>
        <w:sz w:val="20"/>
        <w:szCs w:val="20"/>
        <w:u w:val="single" w:color="000000"/>
        <w:bdr w:val="none" w:sz="0" w:space="0" w:color="auto"/>
        <w:shd w:val="clear" w:color="auto" w:fill="auto"/>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9433130"/>
    <w:multiLevelType w:val="hybridMultilevel"/>
    <w:tmpl w:val="8912EE20"/>
    <w:lvl w:ilvl="0" w:tplc="C9B81338">
      <w:start w:val="1"/>
      <w:numFmt w:val="lowerLetter"/>
      <w:lvlText w:val="(%1)"/>
      <w:lvlJc w:val="left"/>
      <w:pPr>
        <w:ind w:left="5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C35A0E7E">
      <w:start w:val="1"/>
      <w:numFmt w:val="lowerRoman"/>
      <w:lvlText w:val="(%2)"/>
      <w:lvlJc w:val="left"/>
      <w:pPr>
        <w:ind w:left="873"/>
      </w:pPr>
      <w:rPr>
        <w:rFonts w:ascii="Verdana" w:eastAsia="Verdana" w:hAnsi="Verdana" w:cs="Verdana"/>
        <w:b w:val="0"/>
        <w:i w:val="0"/>
        <w:strike w:val="0"/>
        <w:dstrike w:val="0"/>
        <w:color w:val="000000"/>
        <w:sz w:val="20"/>
        <w:szCs w:val="20"/>
        <w:u w:val="single" w:color="000000"/>
        <w:bdr w:val="none" w:sz="0" w:space="0" w:color="auto"/>
        <w:shd w:val="clear" w:color="auto" w:fill="auto"/>
        <w:vertAlign w:val="baseline"/>
      </w:rPr>
    </w:lvl>
    <w:lvl w:ilvl="2" w:tplc="67E41ABC">
      <w:start w:val="1"/>
      <w:numFmt w:val="lowerRoman"/>
      <w:lvlText w:val="%3"/>
      <w:lvlJc w:val="left"/>
      <w:pPr>
        <w:ind w:left="2268"/>
      </w:pPr>
      <w:rPr>
        <w:rFonts w:ascii="Verdana" w:eastAsia="Verdana" w:hAnsi="Verdana" w:cs="Verdana"/>
        <w:b w:val="0"/>
        <w:i w:val="0"/>
        <w:strike w:val="0"/>
        <w:dstrike w:val="0"/>
        <w:color w:val="000000"/>
        <w:sz w:val="20"/>
        <w:szCs w:val="20"/>
        <w:u w:val="single" w:color="000000"/>
        <w:bdr w:val="none" w:sz="0" w:space="0" w:color="auto"/>
        <w:shd w:val="clear" w:color="auto" w:fill="auto"/>
        <w:vertAlign w:val="baseline"/>
      </w:rPr>
    </w:lvl>
    <w:lvl w:ilvl="3" w:tplc="1F1CC39E">
      <w:start w:val="1"/>
      <w:numFmt w:val="decimal"/>
      <w:lvlText w:val="%4"/>
      <w:lvlJc w:val="left"/>
      <w:pPr>
        <w:ind w:left="2988"/>
      </w:pPr>
      <w:rPr>
        <w:rFonts w:ascii="Verdana" w:eastAsia="Verdana" w:hAnsi="Verdana" w:cs="Verdana"/>
        <w:b w:val="0"/>
        <w:i w:val="0"/>
        <w:strike w:val="0"/>
        <w:dstrike w:val="0"/>
        <w:color w:val="000000"/>
        <w:sz w:val="20"/>
        <w:szCs w:val="20"/>
        <w:u w:val="single" w:color="000000"/>
        <w:bdr w:val="none" w:sz="0" w:space="0" w:color="auto"/>
        <w:shd w:val="clear" w:color="auto" w:fill="auto"/>
        <w:vertAlign w:val="baseline"/>
      </w:rPr>
    </w:lvl>
    <w:lvl w:ilvl="4" w:tplc="2D56C50C">
      <w:start w:val="1"/>
      <w:numFmt w:val="lowerLetter"/>
      <w:lvlText w:val="%5"/>
      <w:lvlJc w:val="left"/>
      <w:pPr>
        <w:ind w:left="3708"/>
      </w:pPr>
      <w:rPr>
        <w:rFonts w:ascii="Verdana" w:eastAsia="Verdana" w:hAnsi="Verdana" w:cs="Verdana"/>
        <w:b w:val="0"/>
        <w:i w:val="0"/>
        <w:strike w:val="0"/>
        <w:dstrike w:val="0"/>
        <w:color w:val="000000"/>
        <w:sz w:val="20"/>
        <w:szCs w:val="20"/>
        <w:u w:val="single" w:color="000000"/>
        <w:bdr w:val="none" w:sz="0" w:space="0" w:color="auto"/>
        <w:shd w:val="clear" w:color="auto" w:fill="auto"/>
        <w:vertAlign w:val="baseline"/>
      </w:rPr>
    </w:lvl>
    <w:lvl w:ilvl="5" w:tplc="F1387D28">
      <w:start w:val="1"/>
      <w:numFmt w:val="lowerRoman"/>
      <w:lvlText w:val="%6"/>
      <w:lvlJc w:val="left"/>
      <w:pPr>
        <w:ind w:left="4428"/>
      </w:pPr>
      <w:rPr>
        <w:rFonts w:ascii="Verdana" w:eastAsia="Verdana" w:hAnsi="Verdana" w:cs="Verdana"/>
        <w:b w:val="0"/>
        <w:i w:val="0"/>
        <w:strike w:val="0"/>
        <w:dstrike w:val="0"/>
        <w:color w:val="000000"/>
        <w:sz w:val="20"/>
        <w:szCs w:val="20"/>
        <w:u w:val="single" w:color="000000"/>
        <w:bdr w:val="none" w:sz="0" w:space="0" w:color="auto"/>
        <w:shd w:val="clear" w:color="auto" w:fill="auto"/>
        <w:vertAlign w:val="baseline"/>
      </w:rPr>
    </w:lvl>
    <w:lvl w:ilvl="6" w:tplc="CEB8079C">
      <w:start w:val="1"/>
      <w:numFmt w:val="decimal"/>
      <w:lvlText w:val="%7"/>
      <w:lvlJc w:val="left"/>
      <w:pPr>
        <w:ind w:left="5148"/>
      </w:pPr>
      <w:rPr>
        <w:rFonts w:ascii="Verdana" w:eastAsia="Verdana" w:hAnsi="Verdana" w:cs="Verdana"/>
        <w:b w:val="0"/>
        <w:i w:val="0"/>
        <w:strike w:val="0"/>
        <w:dstrike w:val="0"/>
        <w:color w:val="000000"/>
        <w:sz w:val="20"/>
        <w:szCs w:val="20"/>
        <w:u w:val="single" w:color="000000"/>
        <w:bdr w:val="none" w:sz="0" w:space="0" w:color="auto"/>
        <w:shd w:val="clear" w:color="auto" w:fill="auto"/>
        <w:vertAlign w:val="baseline"/>
      </w:rPr>
    </w:lvl>
    <w:lvl w:ilvl="7" w:tplc="27E6E74A">
      <w:start w:val="1"/>
      <w:numFmt w:val="lowerLetter"/>
      <w:lvlText w:val="%8"/>
      <w:lvlJc w:val="left"/>
      <w:pPr>
        <w:ind w:left="5868"/>
      </w:pPr>
      <w:rPr>
        <w:rFonts w:ascii="Verdana" w:eastAsia="Verdana" w:hAnsi="Verdana" w:cs="Verdana"/>
        <w:b w:val="0"/>
        <w:i w:val="0"/>
        <w:strike w:val="0"/>
        <w:dstrike w:val="0"/>
        <w:color w:val="000000"/>
        <w:sz w:val="20"/>
        <w:szCs w:val="20"/>
        <w:u w:val="single" w:color="000000"/>
        <w:bdr w:val="none" w:sz="0" w:space="0" w:color="auto"/>
        <w:shd w:val="clear" w:color="auto" w:fill="auto"/>
        <w:vertAlign w:val="baseline"/>
      </w:rPr>
    </w:lvl>
    <w:lvl w:ilvl="8" w:tplc="8C9E3600">
      <w:start w:val="1"/>
      <w:numFmt w:val="lowerRoman"/>
      <w:lvlText w:val="%9"/>
      <w:lvlJc w:val="left"/>
      <w:pPr>
        <w:ind w:left="6588"/>
      </w:pPr>
      <w:rPr>
        <w:rFonts w:ascii="Verdana" w:eastAsia="Verdana" w:hAnsi="Verdana" w:cs="Verdana"/>
        <w:b w:val="0"/>
        <w:i w:val="0"/>
        <w:strike w:val="0"/>
        <w:dstrike w:val="0"/>
        <w:color w:val="000000"/>
        <w:sz w:val="20"/>
        <w:szCs w:val="20"/>
        <w:u w:val="single" w:color="000000"/>
        <w:bdr w:val="none" w:sz="0" w:space="0" w:color="auto"/>
        <w:shd w:val="clear" w:color="auto" w:fill="auto"/>
        <w:vertAlign w:val="baseline"/>
      </w:rPr>
    </w:lvl>
  </w:abstractNum>
  <w:abstractNum w:abstractNumId="5" w15:restartNumberingAfterBreak="0">
    <w:nsid w:val="52EB4360"/>
    <w:multiLevelType w:val="hybridMultilevel"/>
    <w:tmpl w:val="8DA451DA"/>
    <w:lvl w:ilvl="0" w:tplc="FFFFFFFF">
      <w:start w:val="1"/>
      <w:numFmt w:val="lowerRoman"/>
      <w:lvlText w:val="(%1)"/>
      <w:lvlJc w:val="left"/>
      <w:pPr>
        <w:ind w:left="720" w:hanging="360"/>
      </w:pPr>
      <w:rPr>
        <w:rFonts w:ascii="Verdana" w:eastAsia="Verdana" w:hAnsi="Verdana" w:cs="Verdana"/>
        <w:b w:val="0"/>
        <w:i w:val="0"/>
        <w:strike w:val="0"/>
        <w:dstrike w:val="0"/>
        <w:color w:val="000000"/>
        <w:sz w:val="20"/>
        <w:szCs w:val="20"/>
        <w:u w:val="single" w:color="000000"/>
        <w:bdr w:val="none" w:sz="0" w:space="0" w:color="auto"/>
        <w:shd w:val="clear" w:color="auto" w:fill="auto"/>
        <w:vertAlign w:val="baseline"/>
      </w:rPr>
    </w:lvl>
    <w:lvl w:ilvl="1" w:tplc="C35A0E7E">
      <w:start w:val="1"/>
      <w:numFmt w:val="lowerRoman"/>
      <w:lvlText w:val="(%2)"/>
      <w:lvlJc w:val="left"/>
      <w:pPr>
        <w:ind w:left="1440" w:hanging="360"/>
      </w:pPr>
      <w:rPr>
        <w:rFonts w:ascii="Verdana" w:eastAsia="Verdana" w:hAnsi="Verdana" w:cs="Verdana"/>
        <w:b w:val="0"/>
        <w:i w:val="0"/>
        <w:strike w:val="0"/>
        <w:dstrike w:val="0"/>
        <w:color w:val="000000"/>
        <w:sz w:val="20"/>
        <w:szCs w:val="20"/>
        <w:u w:val="single" w:color="000000"/>
        <w:bdr w:val="none" w:sz="0" w:space="0" w:color="auto"/>
        <w:shd w:val="clear" w:color="auto" w:fill="auto"/>
        <w:vertAlign w:val="baseline"/>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69176543">
    <w:abstractNumId w:val="4"/>
  </w:num>
  <w:num w:numId="2" w16cid:durableId="1728845321">
    <w:abstractNumId w:val="1"/>
  </w:num>
  <w:num w:numId="3" w16cid:durableId="919875587">
    <w:abstractNumId w:val="3"/>
  </w:num>
  <w:num w:numId="4" w16cid:durableId="981079211">
    <w:abstractNumId w:val="2"/>
  </w:num>
  <w:num w:numId="5" w16cid:durableId="8285224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49840817">
    <w:abstractNumId w:val="0"/>
  </w:num>
  <w:num w:numId="7" w16cid:durableId="21340129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FD7"/>
    <w:rsid w:val="00333EC7"/>
    <w:rsid w:val="003F4471"/>
    <w:rsid w:val="005D54A8"/>
    <w:rsid w:val="005F4FD7"/>
    <w:rsid w:val="008C7DE6"/>
    <w:rsid w:val="00A55938"/>
    <w:rsid w:val="00BF07F2"/>
    <w:rsid w:val="00D27A96"/>
    <w:rsid w:val="00D76262"/>
    <w:rsid w:val="00EC08BF"/>
    <w:rsid w:val="544D9F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6E83ED"/>
  <w15:docId w15:val="{F54E14B3-67D7-490D-B1B9-4383EEA59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52" w:line="259" w:lineRule="auto"/>
      <w:ind w:left="10" w:hanging="10"/>
      <w:outlineLvl w:val="0"/>
    </w:pPr>
    <w:rPr>
      <w:rFonts w:ascii="Verdana" w:eastAsia="Verdana" w:hAnsi="Verdana" w:cs="Verdana"/>
      <w:b/>
      <w:i/>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Verdana" w:eastAsia="Verdana" w:hAnsi="Verdana" w:cs="Verdana"/>
      <w:b/>
      <w:i/>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D762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6262"/>
    <w:rPr>
      <w:rFonts w:ascii="Calibri" w:eastAsia="Calibri" w:hAnsi="Calibri" w:cs="Calibri"/>
      <w:color w:val="000000"/>
      <w:sz w:val="22"/>
    </w:rPr>
  </w:style>
  <w:style w:type="paragraph" w:styleId="ListParagraph">
    <w:name w:val="List Paragraph"/>
    <w:basedOn w:val="Normal"/>
    <w:uiPriority w:val="34"/>
    <w:qFormat/>
    <w:rsid w:val="00D76262"/>
    <w:pPr>
      <w:ind w:left="720"/>
      <w:contextualSpacing/>
    </w:pPr>
  </w:style>
  <w:style w:type="paragraph" w:styleId="Footer">
    <w:name w:val="footer"/>
    <w:basedOn w:val="Normal"/>
    <w:link w:val="FooterChar"/>
    <w:uiPriority w:val="99"/>
    <w:unhideWhenUsed/>
    <w:rsid w:val="005D54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54A8"/>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handbook.fca.org.uk/glossary/G430" TargetMode="External"/><Relationship Id="rId18" Type="http://schemas.openxmlformats.org/officeDocument/2006/relationships/hyperlink" Target="https://handbook.fca.org.uk/handbook/sup3/sup3s8" TargetMode="External"/><Relationship Id="rId26" Type="http://schemas.openxmlformats.org/officeDocument/2006/relationships/hyperlink" Target="https://handbook.fca.org.uk/glossary/G430" TargetMode="External"/><Relationship Id="rId3" Type="http://schemas.openxmlformats.org/officeDocument/2006/relationships/customXml" Target="../customXml/item3.xml"/><Relationship Id="rId21" Type="http://schemas.openxmlformats.org/officeDocument/2006/relationships/hyperlink" Target="https://handbook.fca.org.uk/handbook/sup3/sup3s8"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handbook.fca.org.uk/glossary/G430" TargetMode="External"/><Relationship Id="rId17" Type="http://schemas.openxmlformats.org/officeDocument/2006/relationships/hyperlink" Target="https://handbook.fca.org.uk/handbook/sup3/sup3s4" TargetMode="External"/><Relationship Id="rId25" Type="http://schemas.openxmlformats.org/officeDocument/2006/relationships/hyperlink" Target="https://handbook.fca.org.uk/handbook/sup3/sup3s8"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handbook.fca.org.uk/handbook/sup3/sup3s4" TargetMode="External"/><Relationship Id="rId20" Type="http://schemas.openxmlformats.org/officeDocument/2006/relationships/hyperlink" Target="https://handbook.fca.org.uk/handbook/sup3/sup3s8"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handbook.fca.org.uk/handbook/sup3/sup3s8" TargetMode="External"/><Relationship Id="rId32"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s://handbook.fca.org.uk/handbook/sup3/sup3s4" TargetMode="External"/><Relationship Id="rId23" Type="http://schemas.openxmlformats.org/officeDocument/2006/relationships/hyperlink" Target="https://handbook.fca.org.uk/handbook/sup3/sup3s8" TargetMode="External"/><Relationship Id="rId28" Type="http://schemas.openxmlformats.org/officeDocument/2006/relationships/hyperlink" Target="https://handbook.fca.org.uk/glossary/G430" TargetMode="External"/><Relationship Id="rId10" Type="http://schemas.openxmlformats.org/officeDocument/2006/relationships/footnotes" Target="footnotes.xml"/><Relationship Id="rId19" Type="http://schemas.openxmlformats.org/officeDocument/2006/relationships/hyperlink" Target="https://handbook.fca.org.uk/handbook/sup3/sup3s8"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handbook.fca.org.uk/glossary/G430" TargetMode="External"/><Relationship Id="rId22" Type="http://schemas.openxmlformats.org/officeDocument/2006/relationships/hyperlink" Target="https://handbook.fca.org.uk/handbook/sup3/sup3s8" TargetMode="External"/><Relationship Id="rId27" Type="http://schemas.openxmlformats.org/officeDocument/2006/relationships/hyperlink" Target="https://handbook.fca.org.uk/glossary/G430" TargetMode="External"/><Relationship Id="rId30"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Authorisations Forms Document" ma:contentTypeID="0x0101005A9549D9A06FAF49B2796176C16A6E1118170085A669AD229CF3499FEE9BA5271AF5E8" ma:contentTypeVersion="57" ma:contentTypeDescription="Authorisations Forms Document" ma:contentTypeScope="" ma:versionID="864a2653ec5c3c691b210a9af28e0938">
  <xsd:schema xmlns:xsd="http://www.w3.org/2001/XMLSchema" xmlns:xs="http://www.w3.org/2001/XMLSchema" xmlns:p="http://schemas.microsoft.com/office/2006/metadata/properties" xmlns:ns1="http://schemas.microsoft.com/sharepoint/v3" xmlns:ns2="964f0a7c-bcf0-4337-b577-3747e0a5c4bc" targetNamespace="http://schemas.microsoft.com/office/2006/metadata/properties" ma:root="true" ma:fieldsID="98fb8dfad921fc643a22e1d02195e670" ns1:_="" ns2:_="">
    <xsd:import namespace="http://schemas.microsoft.com/sharepoint/v3"/>
    <xsd:import namespace="964f0a7c-bcf0-4337-b577-3747e0a5c4bc"/>
    <xsd:element name="properties">
      <xsd:complexType>
        <xsd:sequence>
          <xsd:element name="documentManagement">
            <xsd:complexType>
              <xsd:all>
                <xsd:element ref="ns2:TaxCatchAll" minOccurs="0"/>
                <xsd:element ref="ns2:TaxCatchAllLabel" minOccurs="0"/>
                <xsd:element ref="ns2:j863df97efa040da9c8165feb4e31e75" minOccurs="0"/>
                <xsd:element ref="ns2:i7382953a7c14d49b483126af46f0dd6" minOccurs="0"/>
                <xsd:element ref="ns2:_dlc_DocId" minOccurs="0"/>
                <xsd:element ref="ns2:_dlc_DocIdUrl" minOccurs="0"/>
                <xsd:element ref="ns2:_dlc_DocIdPersistId" minOccurs="0"/>
                <xsd:element ref="ns1:fca_mig_source" minOccurs="0"/>
                <xsd:element ref="ns1:fca_mig_full_path" minOccurs="0"/>
                <xsd:element ref="ns1:fca_mig_partial_path" minOccurs="0"/>
                <xsd:element ref="ns1:fca_livelink_obj_id" minOccurs="0"/>
                <xsd:element ref="ns1:fca_mig_date" minOccurs="0"/>
                <xsd:element ref="ns1:fca_retention_trg_date" minOccurs="0"/>
                <xsd:element ref="ns1:fca_livelink_description" minOccurs="0"/>
                <xsd:element ref="ns1:fca_livelink_recstatus" minOccurs="0"/>
                <xsd:element ref="ns1:fca_livelink_recstatus_date" minOccurs="0"/>
                <xsd:element ref="ns1:Is_FirstChKInDone" minOccurs="0"/>
                <xsd:element ref="ns2:fca_mig_stage_2" minOccurs="0"/>
                <xsd:element ref="ns1:fca_prop_ret_label" minOccurs="0"/>
                <xsd:element ref="ns2:id42ed27a91f471db5fabca6a1153016" minOccurs="0"/>
                <xsd:element ref="ns2:e010124b8a5f4fcaadce545be390ec64" minOccurs="0"/>
                <xsd:element ref="ns2:fca_livelink_local_metadata" minOccurs="0"/>
                <xsd:element ref="ns1:fca_livelink_accessed_date" minOccurs="0"/>
                <xsd:element ref="ns2:fca_mig_st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ca_mig_source" ma:index="17" nillable="true" ma:displayName="Source" ma:internalName="fca_mig_source">
      <xsd:simpleType>
        <xsd:restriction base="dms:Text"/>
      </xsd:simpleType>
    </xsd:element>
    <xsd:element name="fca_mig_full_path" ma:index="18" nillable="true" ma:displayName="Full Source Path" ma:internalName="fca_mig_full_path">
      <xsd:simpleType>
        <xsd:restriction base="dms:Note">
          <xsd:maxLength value="255"/>
        </xsd:restriction>
      </xsd:simpleType>
    </xsd:element>
    <xsd:element name="fca_mig_partial_path" ma:index="19" nillable="true" ma:displayName="Partial Source Path" ma:internalName="fca_mig_partial_path">
      <xsd:simpleType>
        <xsd:restriction base="dms:Note">
          <xsd:maxLength value="255"/>
        </xsd:restriction>
      </xsd:simpleType>
    </xsd:element>
    <xsd:element name="fca_livelink_obj_id" ma:index="20" nillable="true" ma:displayName="Livelink Object Id" ma:internalName="fca_livelink_obj_id">
      <xsd:simpleType>
        <xsd:restriction base="dms:Text"/>
      </xsd:simpleType>
    </xsd:element>
    <xsd:element name="fca_mig_date" ma:index="21" nillable="true" ma:displayName="Source Migration Date" ma:format="DateOnly" ma:internalName="fca_mig_date">
      <xsd:simpleType>
        <xsd:restriction base="dms:DateTime"/>
      </xsd:simpleType>
    </xsd:element>
    <xsd:element name="fca_retention_trg_date" ma:index="22" nillable="true" ma:displayName="Retention Date" ma:format="DateOnly" ma:internalName="fca_retention_trg_date">
      <xsd:simpleType>
        <xsd:restriction base="dms:DateTime"/>
      </xsd:simpleType>
    </xsd:element>
    <xsd:element name="fca_livelink_description" ma:index="23" nillable="true" ma:displayName="Description(Livelink)" ma:internalName="fca_livelink_description">
      <xsd:simpleType>
        <xsd:restriction base="dms:Note">
          <xsd:maxLength value="255"/>
        </xsd:restriction>
      </xsd:simpleType>
    </xsd:element>
    <xsd:element name="fca_livelink_recstatus" ma:index="24" nillable="true" ma:displayName="Records Status" ma:internalName="fca_livelink_recstatus">
      <xsd:simpleType>
        <xsd:restriction base="dms:Text"/>
      </xsd:simpleType>
    </xsd:element>
    <xsd:element name="fca_livelink_recstatus_date" ma:index="25" nillable="true" ma:displayName="Records Status Date" ma:format="DateOnly" ma:internalName="fca_livelink_recstatus_date">
      <xsd:simpleType>
        <xsd:restriction base="dms:DateTime"/>
      </xsd:simpleType>
    </xsd:element>
    <xsd:element name="Is_FirstChKInDone" ma:index="26" nillable="true" ma:displayName="IsFCDone" ma:default="No" ma:internalName="Is_FirstChKInDone" ma:readOnly="false">
      <xsd:simpleType>
        <xsd:restriction base="dms:Choice">
          <xsd:enumeration value="Yes"/>
          <xsd:enumeration value="No"/>
        </xsd:restriction>
      </xsd:simpleType>
    </xsd:element>
    <xsd:element name="fca_prop_ret_label" ma:index="28" nillable="true" ma:displayName="Proposed Retention Label" ma:internalName="fca_prop_ret_label" ma:readOnly="false">
      <xsd:simpleType>
        <xsd:restriction base="dms:Text"/>
      </xsd:simpleType>
    </xsd:element>
    <xsd:element name="fca_livelink_accessed_date" ma:index="34" nillable="true" ma:displayName="Last Accessed Date" ma:format="DateOnly" ma:internalName="fca_livelink_accessed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64f0a7c-bcf0-4337-b577-3747e0a5c4bc"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b2bc18eb-2bbf-4b34-bae5-8d5f28957394}" ma:internalName="TaxCatchAll" ma:showField="CatchAllData" ma:web="d0ae0ee5-2f29-465b-8587-081caf5c8e24">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b2bc18eb-2bbf-4b34-bae5-8d5f28957394}" ma:internalName="TaxCatchAllLabel" ma:readOnly="true" ma:showField="CatchAllDataLabel" ma:web="d0ae0ee5-2f29-465b-8587-081caf5c8e24">
      <xsd:complexType>
        <xsd:complexContent>
          <xsd:extension base="dms:MultiChoiceLookup">
            <xsd:sequence>
              <xsd:element name="Value" type="dms:Lookup" maxOccurs="unbounded" minOccurs="0" nillable="true"/>
            </xsd:sequence>
          </xsd:extension>
        </xsd:complexContent>
      </xsd:complexType>
    </xsd:element>
    <xsd:element name="j863df97efa040da9c8165feb4e31e75" ma:index="10" ma:taxonomy="true" ma:internalName="j863df97efa040da9c8165feb4e31e75" ma:taxonomyFieldName="fca_information_classification" ma:displayName="Sensitivity." ma:default="1;#FCA Official|d07129ec-4894-4cda-af0c-a925cb68d6e3" ma:fieldId="{3863df97-efa0-40da-9c81-65feb4e31e75}" ma:sspId="141bad0b-5ec6-4ecd-811e-f9d8ff358b9c" ma:termSetId="1f854455-1460-4e20-9f4d-cbd019a1a236" ma:anchorId="00000000-0000-0000-0000-000000000000" ma:open="false" ma:isKeyword="false">
      <xsd:complexType>
        <xsd:sequence>
          <xsd:element ref="pc:Terms" minOccurs="0" maxOccurs="1"/>
        </xsd:sequence>
      </xsd:complexType>
    </xsd:element>
    <xsd:element name="i7382953a7c14d49b483126af46f0dd6" ma:index="12" nillable="true" ma:taxonomy="true" ma:internalName="i7382953a7c14d49b483126af46f0dd6" ma:taxonomyFieldName="fca_document_purpose" ma:displayName="Document Purpose" ma:readOnly="false" ma:fieldId="{27382953-a7c1-4d49-b483-126af46f0dd6}" ma:taxonomyMulti="true" ma:sspId="141bad0b-5ec6-4ecd-811e-f9d8ff358b9c" ma:termSetId="8643fc3f-c8a3-4ea7-8c0a-a86eca4242b7" ma:anchorId="00000000-0000-0000-0000-000000000000" ma:open="false" ma:isKeyword="false">
      <xsd:complexType>
        <xsd:sequence>
          <xsd:element ref="pc:Terms" minOccurs="0" maxOccurs="1"/>
        </xsd:sequence>
      </xsd:complexType>
    </xsd:element>
    <xsd:element name="_dlc_DocId" ma:index="14" nillable="true" ma:displayName="Document ID Value" ma:description="The value of the document ID assigned to this item." ma:indexed="true"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fault="1" ma:description="Keep ID on add." ma:hidden="true" ma:internalName="_dlc_DocIdPersistId" ma:readOnly="true">
      <xsd:simpleType>
        <xsd:restriction base="dms:Boolean"/>
      </xsd:simpleType>
    </xsd:element>
    <xsd:element name="fca_mig_stage_2" ma:index="27" nillable="true" ma:displayName="Migration Stage 2" ma:indexed="true" ma:internalName="fca_mig_stage_2" ma:readOnly="false">
      <xsd:simpleType>
        <xsd:restriction base="dms:Number"/>
      </xsd:simpleType>
    </xsd:element>
    <xsd:element name="id42ed27a91f471db5fabca6a1153016" ma:index="30" nillable="true" ma:taxonomy="true" ma:internalName="id42ed27a91f471db5fabca6a1153016" ma:taxonomyFieldName="fca_application_type" ma:displayName="Application Type" ma:readOnly="false" ma:fieldId="{2d42ed27-a91f-471d-b5fa-bca6a1153016}" ma:sspId="141bad0b-5ec6-4ecd-811e-f9d8ff358b9c" ma:termSetId="847bc563-046e-4c60-9780-e2da02cc5925" ma:anchorId="00000000-0000-0000-0000-000000000000" ma:open="false" ma:isKeyword="false">
      <xsd:complexType>
        <xsd:sequence>
          <xsd:element ref="pc:Terms" minOccurs="0" maxOccurs="1"/>
        </xsd:sequence>
      </xsd:complexType>
    </xsd:element>
    <xsd:element name="e010124b8a5f4fcaadce545be390ec64" ma:index="32" nillable="true" ma:taxonomy="true" ma:internalName="e010124b8a5f4fcaadce545be390ec64" ma:taxonomyFieldName="fca_auth_forms_doc_type" ma:displayName="Auth Forms Document Type" ma:readOnly="false" ma:fieldId="{e010124b-8a5f-4fca-adce-545be390ec64}" ma:sspId="141bad0b-5ec6-4ecd-811e-f9d8ff358b9c" ma:termSetId="bee66263-9d67-43fb-8123-125421115fd7" ma:anchorId="00000000-0000-0000-0000-000000000000" ma:open="false" ma:isKeyword="false">
      <xsd:complexType>
        <xsd:sequence>
          <xsd:element ref="pc:Terms" minOccurs="0" maxOccurs="1"/>
        </xsd:sequence>
      </xsd:complexType>
    </xsd:element>
    <xsd:element name="fca_livelink_local_metadata" ma:index="33" nillable="true" ma:displayName="Local Livelink Metadata" ma:internalName="fca_livelink_local_metadata">
      <xsd:simpleType>
        <xsd:restriction base="dms:Note">
          <xsd:maxLength value="255"/>
        </xsd:restriction>
      </xsd:simpleType>
    </xsd:element>
    <xsd:element name="fca_mig_stage" ma:index="35" nillable="true" ma:displayName="Migration Stage" ma:default="0" ma:internalName="fca_mig_stage"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141bad0b-5ec6-4ecd-811e-f9d8ff358b9c" ContentTypeId="0x0101005A9549D9A06FAF49B2796176C16A6E111817" PreviousValue="false"/>
</file>

<file path=customXml/item5.xml><?xml version="1.0" encoding="utf-8"?>
<p:properties xmlns:p="http://schemas.microsoft.com/office/2006/metadata/properties" xmlns:xsi="http://www.w3.org/2001/XMLSchema-instance" xmlns:pc="http://schemas.microsoft.com/office/infopath/2007/PartnerControls">
  <documentManagement>
    <fca_retention_trg_date xmlns="http://schemas.microsoft.com/sharepoint/v3" xsi:nil="true"/>
    <i7382953a7c14d49b483126af46f0dd6 xmlns="964f0a7c-bcf0-4337-b577-3747e0a5c4bc">
      <Terms xmlns="http://schemas.microsoft.com/office/infopath/2007/PartnerControls"/>
    </i7382953a7c14d49b483126af46f0dd6>
    <_dlc_DocId xmlns="964f0a7c-bcf0-4337-b577-3747e0a5c4bc">7A2UM2KYKSJP-935211081-3172</_dlc_DocId>
    <fca_mig_stage xmlns="964f0a7c-bcf0-4337-b577-3747e0a5c4bc">0</fca_mig_stage>
    <fca_prop_ret_label xmlns="http://schemas.microsoft.com/sharepoint/v3" xsi:nil="true"/>
    <fca_livelink_recstatus xmlns="http://schemas.microsoft.com/sharepoint/v3" xsi:nil="true"/>
    <fca_mig_full_path xmlns="http://schemas.microsoft.com/sharepoint/v3" xsi:nil="true"/>
    <Is_FirstChKInDone xmlns="http://schemas.microsoft.com/sharepoint/v3">Yes</Is_FirstChKInDone>
    <fca_livelink_recstatus_date xmlns="http://schemas.microsoft.com/sharepoint/v3" xsi:nil="true"/>
    <fca_mig_date xmlns="http://schemas.microsoft.com/sharepoint/v3" xsi:nil="true"/>
    <e010124b8a5f4fcaadce545be390ec64 xmlns="964f0a7c-bcf0-4337-b577-3747e0a5c4bc">
      <Terms xmlns="http://schemas.microsoft.com/office/infopath/2007/PartnerControls"/>
    </e010124b8a5f4fcaadce545be390ec64>
    <fca_livelink_local_metadata xmlns="964f0a7c-bcf0-4337-b577-3747e0a5c4bc" xsi:nil="true"/>
    <TaxCatchAll xmlns="964f0a7c-bcf0-4337-b577-3747e0a5c4bc">
      <Value>1</Value>
    </TaxCatchAll>
    <fca_livelink_accessed_date xmlns="http://schemas.microsoft.com/sharepoint/v3" xsi:nil="true"/>
    <fca_mig_source xmlns="http://schemas.microsoft.com/sharepoint/v3" xsi:nil="true"/>
    <id42ed27a91f471db5fabca6a1153016 xmlns="964f0a7c-bcf0-4337-b577-3747e0a5c4bc">
      <Terms xmlns="http://schemas.microsoft.com/office/infopath/2007/PartnerControls"/>
    </id42ed27a91f471db5fabca6a1153016>
    <fca_mig_stage_2 xmlns="964f0a7c-bcf0-4337-b577-3747e0a5c4bc" xsi:nil="true"/>
    <fca_mig_partial_path xmlns="http://schemas.microsoft.com/sharepoint/v3" xsi:nil="true"/>
    <j863df97efa040da9c8165feb4e31e75 xmlns="964f0a7c-bcf0-4337-b577-3747e0a5c4bc">
      <Terms xmlns="http://schemas.microsoft.com/office/infopath/2007/PartnerControls">
        <TermInfo xmlns="http://schemas.microsoft.com/office/infopath/2007/PartnerControls">
          <TermName xmlns="http://schemas.microsoft.com/office/infopath/2007/PartnerControls">FCA Official</TermName>
          <TermId xmlns="http://schemas.microsoft.com/office/infopath/2007/PartnerControls">d07129ec-4894-4cda-af0c-a925cb68d6e3</TermId>
        </TermInfo>
      </Terms>
    </j863df97efa040da9c8165feb4e31e75>
    <_dlc_DocIdPersistId xmlns="964f0a7c-bcf0-4337-b577-3747e0a5c4bc">true</_dlc_DocIdPersistId>
    <fca_livelink_obj_id xmlns="http://schemas.microsoft.com/sharepoint/v3" xsi:nil="true"/>
    <fca_livelink_description xmlns="http://schemas.microsoft.com/sharepoint/v3" xsi:nil="true"/>
    <_dlc_DocIdUrl xmlns="964f0a7c-bcf0-4337-b577-3747e0a5c4bc">
      <Url>https://thefca.sharepoint.com/sites/ProForMapAndLog/_layouts/15/DocIdRedir.aspx?ID=7A2UM2KYKSJP-935211081-3172</Url>
      <Description>7A2UM2KYKSJP-935211081-3172</Description>
    </_dlc_DocIdUrl>
  </documentManagement>
</p:properties>
</file>

<file path=customXml/itemProps1.xml><?xml version="1.0" encoding="utf-8"?>
<ds:datastoreItem xmlns:ds="http://schemas.openxmlformats.org/officeDocument/2006/customXml" ds:itemID="{0D0FE4FB-DC98-4985-9940-7A2A5ECE30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4f0a7c-bcf0-4337-b577-3747e0a5c4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076428-8AC7-4559-9DBB-DA0F03BD287D}">
  <ds:schemaRefs>
    <ds:schemaRef ds:uri="http://schemas.microsoft.com/sharepoint/v3/contenttype/forms"/>
  </ds:schemaRefs>
</ds:datastoreItem>
</file>

<file path=customXml/itemProps3.xml><?xml version="1.0" encoding="utf-8"?>
<ds:datastoreItem xmlns:ds="http://schemas.openxmlformats.org/officeDocument/2006/customXml" ds:itemID="{3E9944B6-AAFB-47BE-9EF1-E1D5C5AD44D8}">
  <ds:schemaRefs>
    <ds:schemaRef ds:uri="http://schemas.microsoft.com/sharepoint/events"/>
  </ds:schemaRefs>
</ds:datastoreItem>
</file>

<file path=customXml/itemProps4.xml><?xml version="1.0" encoding="utf-8"?>
<ds:datastoreItem xmlns:ds="http://schemas.openxmlformats.org/officeDocument/2006/customXml" ds:itemID="{BF57A392-FCAB-42DE-B180-3D574F1A128C}">
  <ds:schemaRefs>
    <ds:schemaRef ds:uri="Microsoft.SharePoint.Taxonomy.ContentTypeSync"/>
  </ds:schemaRefs>
</ds:datastoreItem>
</file>

<file path=customXml/itemProps5.xml><?xml version="1.0" encoding="utf-8"?>
<ds:datastoreItem xmlns:ds="http://schemas.openxmlformats.org/officeDocument/2006/customXml" ds:itemID="{D36F4EA4-C103-41FE-944A-D620E7DED248}">
  <ds:schemaRefs>
    <ds:schemaRef ds:uri="http://schemas.microsoft.com/office/2006/metadata/properties"/>
    <ds:schemaRef ds:uri="http://schemas.microsoft.com/office/infopath/2007/PartnerControls"/>
    <ds:schemaRef ds:uri="http://schemas.microsoft.com/sharepoint/v3"/>
    <ds:schemaRef ds:uri="964f0a7c-bcf0-4337-b577-3747e0a5c4b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451</Words>
  <Characters>2576</Characters>
  <Application>Microsoft Office Word</Application>
  <DocSecurity>0</DocSecurity>
  <Lines>21</Lines>
  <Paragraphs>6</Paragraphs>
  <ScaleCrop>false</ScaleCrop>
  <Company/>
  <LinksUpToDate>false</LinksUpToDate>
  <CharactersWithSpaces>3021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 Template Modification - 20141001</dc:title>
  <dc:subject/>
  <dc:creator>Jaysal Darjee</dc:creator>
  <cp:keywords/>
  <cp:lastModifiedBy>Andrew Johnson</cp:lastModifiedBy>
  <cp:revision>2</cp:revision>
  <dcterms:created xsi:type="dcterms:W3CDTF">2026-06-11T09:01:00Z</dcterms:created>
  <dcterms:modified xsi:type="dcterms:W3CDTF">2026-06-11T09:01:00Z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61d25803,196bbd0a,4bc240fd</vt:lpwstr>
  </property>
  <property fmtid="{D5CDD505-2E9C-101B-9397-08002B2CF9AE}" pid="3" name="ClassificationContentMarkingHeaderFontProps">
    <vt:lpwstr>#000000,10,Aptos</vt:lpwstr>
  </property>
  <property fmtid="{D5CDD505-2E9C-101B-9397-08002B2CF9AE}" pid="4" name="ClassificationContentMarkingHeaderText">
    <vt:lpwstr>FCA Official</vt:lpwstr>
  </property>
  <property fmtid="{D5CDD505-2E9C-101B-9397-08002B2CF9AE}" pid="5" name="MSIP_Label_dec5709d-e239-496d-88c9-7dae94c5106e_Enabled">
    <vt:lpwstr>true</vt:lpwstr>
  </property>
  <property fmtid="{D5CDD505-2E9C-101B-9397-08002B2CF9AE}" pid="6" name="MSIP_Label_dec5709d-e239-496d-88c9-7dae94c5106e_SetDate">
    <vt:lpwstr>2026-02-25T13:52:54Z</vt:lpwstr>
  </property>
  <property fmtid="{D5CDD505-2E9C-101B-9397-08002B2CF9AE}" pid="7" name="MSIP_Label_dec5709d-e239-496d-88c9-7dae94c5106e_Method">
    <vt:lpwstr>Privileged</vt:lpwstr>
  </property>
  <property fmtid="{D5CDD505-2E9C-101B-9397-08002B2CF9AE}" pid="8" name="MSIP_Label_dec5709d-e239-496d-88c9-7dae94c5106e_Name">
    <vt:lpwstr>FCA Official</vt:lpwstr>
  </property>
  <property fmtid="{D5CDD505-2E9C-101B-9397-08002B2CF9AE}" pid="9" name="MSIP_Label_dec5709d-e239-496d-88c9-7dae94c5106e_SiteId">
    <vt:lpwstr>551f9db3-821c-4457-8551-b43423dce661</vt:lpwstr>
  </property>
  <property fmtid="{D5CDD505-2E9C-101B-9397-08002B2CF9AE}" pid="10" name="MSIP_Label_dec5709d-e239-496d-88c9-7dae94c5106e_ActionId">
    <vt:lpwstr>6a54e30e-3a46-4495-8d88-ba5142ee9a19</vt:lpwstr>
  </property>
  <property fmtid="{D5CDD505-2E9C-101B-9397-08002B2CF9AE}" pid="11" name="MSIP_Label_dec5709d-e239-496d-88c9-7dae94c5106e_ContentBits">
    <vt:lpwstr>1</vt:lpwstr>
  </property>
  <property fmtid="{D5CDD505-2E9C-101B-9397-08002B2CF9AE}" pid="12" name="MSIP_Label_dec5709d-e239-496d-88c9-7dae94c5106e_Tag">
    <vt:lpwstr>10, 0, 1, 1</vt:lpwstr>
  </property>
  <property fmtid="{D5CDD505-2E9C-101B-9397-08002B2CF9AE}" pid="13" name="l8bdf5901bd84cc9ab354cf74d0d75d8">
    <vt:lpwstr/>
  </property>
  <property fmtid="{D5CDD505-2E9C-101B-9397-08002B2CF9AE}" pid="14" name="k6cffc08cdea4d029f19334431296236">
    <vt:lpwstr/>
  </property>
  <property fmtid="{D5CDD505-2E9C-101B-9397-08002B2CF9AE}" pid="15" name="ContentTypeId">
    <vt:lpwstr>0x0101005A9549D9A06FAF49B2796176C16A6E1118170085A669AD229CF3499FEE9BA5271AF5E8</vt:lpwstr>
  </property>
  <property fmtid="{D5CDD505-2E9C-101B-9397-08002B2CF9AE}" pid="16" name="d10ce44c83b449bc85d6eb5d7135cd58">
    <vt:lpwstr/>
  </property>
  <property fmtid="{D5CDD505-2E9C-101B-9397-08002B2CF9AE}" pid="17" name="fca_log_type">
    <vt:lpwstr/>
  </property>
  <property fmtid="{D5CDD505-2E9C-101B-9397-08002B2CF9AE}" pid="18" name="fca_auth_process_doc_type">
    <vt:lpwstr/>
  </property>
  <property fmtid="{D5CDD505-2E9C-101B-9397-08002B2CF9AE}" pid="19" name="gd10d81d70b4400a8a9e2bd29d324e4c">
    <vt:lpwstr/>
  </property>
  <property fmtid="{D5CDD505-2E9C-101B-9397-08002B2CF9AE}" pid="20" name="fca_auth_forms_doc_type">
    <vt:lpwstr/>
  </property>
  <property fmtid="{D5CDD505-2E9C-101B-9397-08002B2CF9AE}" pid="21" name="fca_information_classification">
    <vt:lpwstr>1;#FCA Official|d07129ec-4894-4cda-af0c-a925cb68d6e3</vt:lpwstr>
  </property>
  <property fmtid="{D5CDD505-2E9C-101B-9397-08002B2CF9AE}" pid="22" name="jce717dce39641ca84a076397899af94">
    <vt:lpwstr/>
  </property>
  <property fmtid="{D5CDD505-2E9C-101B-9397-08002B2CF9AE}" pid="23" name="fca_authorisations_area">
    <vt:lpwstr/>
  </property>
  <property fmtid="{D5CDD505-2E9C-101B-9397-08002B2CF9AE}" pid="24" name="fca_application_type">
    <vt:lpwstr/>
  </property>
  <property fmtid="{D5CDD505-2E9C-101B-9397-08002B2CF9AE}" pid="25" name="fca_month_year">
    <vt:lpwstr/>
  </property>
  <property fmtid="{D5CDD505-2E9C-101B-9397-08002B2CF9AE}" pid="26" name="fca_document_purpose">
    <vt:lpwstr/>
  </property>
  <property fmtid="{D5CDD505-2E9C-101B-9397-08002B2CF9AE}" pid="27" name="fca_process_famiily">
    <vt:lpwstr/>
  </property>
  <property fmtid="{D5CDD505-2E9C-101B-9397-08002B2CF9AE}" pid="28" name="_dlc_DocIdItemGuid">
    <vt:lpwstr>025baec7-79d2-41cc-967b-304413ac90ed</vt:lpwstr>
  </property>
  <property fmtid="{D5CDD505-2E9C-101B-9397-08002B2CF9AE}" pid="29" name="docLang">
    <vt:lpwstr>en</vt:lpwstr>
  </property>
</Properties>
</file>