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54FB" w14:textId="710B2571" w:rsidR="00C37926" w:rsidRPr="00AE783D" w:rsidRDefault="005A192C"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0" behindDoc="0" locked="0" layoutInCell="1" allowOverlap="1" wp14:anchorId="53A86319" wp14:editId="5B65C8B4">
            <wp:simplePos x="0" y="0"/>
            <wp:positionH relativeFrom="column">
              <wp:posOffset>2876550</wp:posOffset>
            </wp:positionH>
            <wp:positionV relativeFrom="paragraph">
              <wp:posOffset>-791210</wp:posOffset>
            </wp:positionV>
            <wp:extent cx="573786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786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A71A9" w14:textId="0C338677" w:rsidR="00B446DF" w:rsidRPr="00AE783D" w:rsidRDefault="00B446DF" w:rsidP="00B446DF">
      <w:pPr>
        <w:pStyle w:val="Text"/>
        <w:ind w:left="-2410"/>
        <w:rPr>
          <w:rFonts w:ascii="Verdana" w:hAnsi="Verdana" w:cs="Arial"/>
          <w:b/>
          <w:sz w:val="28"/>
          <w:szCs w:val="28"/>
        </w:rPr>
      </w:pPr>
      <w:r w:rsidRPr="00AE783D">
        <w:rPr>
          <w:rFonts w:ascii="Verdana" w:hAnsi="Verdana" w:cs="Arial"/>
          <w:sz w:val="32"/>
          <w:szCs w:val="32"/>
        </w:rPr>
        <w:br/>
      </w:r>
      <w:bookmarkStart w:id="0" w:name="_Hlk99986667"/>
      <w:r w:rsidR="00191199">
        <w:rPr>
          <w:rFonts w:ascii="Verdana" w:hAnsi="Verdana" w:cs="Arial"/>
          <w:b/>
          <w:sz w:val="28"/>
          <w:szCs w:val="28"/>
        </w:rPr>
        <w:t xml:space="preserve">Ceasing to use </w:t>
      </w:r>
      <w:r w:rsidR="00F57271">
        <w:rPr>
          <w:rFonts w:ascii="Verdana" w:hAnsi="Verdana" w:cs="Arial"/>
          <w:b/>
          <w:sz w:val="28"/>
          <w:szCs w:val="28"/>
        </w:rPr>
        <w:t xml:space="preserve">the </w:t>
      </w:r>
      <w:r w:rsidR="00191199">
        <w:rPr>
          <w:rFonts w:ascii="Verdana" w:hAnsi="Verdana" w:cs="Arial"/>
          <w:b/>
          <w:sz w:val="28"/>
          <w:szCs w:val="28"/>
        </w:rPr>
        <w:t>c</w:t>
      </w:r>
      <w:r w:rsidR="007B416A" w:rsidRPr="00AE783D">
        <w:rPr>
          <w:rFonts w:ascii="Verdana" w:hAnsi="Verdana" w:cs="Arial"/>
          <w:b/>
          <w:sz w:val="28"/>
          <w:szCs w:val="28"/>
        </w:rPr>
        <w:t xml:space="preserve">ontractual run-off </w:t>
      </w:r>
      <w:r w:rsidR="00191199">
        <w:rPr>
          <w:rFonts w:ascii="Verdana" w:hAnsi="Verdana" w:cs="Arial"/>
          <w:b/>
          <w:sz w:val="28"/>
          <w:szCs w:val="28"/>
        </w:rPr>
        <w:t>regime</w:t>
      </w:r>
      <w:bookmarkEnd w:id="0"/>
    </w:p>
    <w:p w14:paraId="5F4728C6" w14:textId="77777777" w:rsidR="00536E81" w:rsidRPr="00AE783D" w:rsidRDefault="00536E81" w:rsidP="00370E2E">
      <w:pPr>
        <w:pStyle w:val="Text"/>
        <w:spacing w:before="0" w:after="0"/>
        <w:ind w:left="-2410"/>
        <w:rPr>
          <w:rFonts w:ascii="Verdana" w:hAnsi="Verdana"/>
          <w:b/>
          <w:sz w:val="24"/>
          <w:szCs w:val="24"/>
        </w:rPr>
      </w:pPr>
    </w:p>
    <w:p w14:paraId="47F41F9A" w14:textId="1C6F90CA" w:rsidR="00536E81" w:rsidRPr="00AE783D" w:rsidRDefault="00536E81" w:rsidP="00B446DF">
      <w:pPr>
        <w:pStyle w:val="Text"/>
        <w:ind w:left="-2410"/>
        <w:rPr>
          <w:rFonts w:ascii="Verdana" w:hAnsi="Verdana"/>
          <w:b/>
          <w:sz w:val="24"/>
          <w:szCs w:val="24"/>
        </w:rPr>
      </w:pPr>
      <w:r w:rsidRPr="00AE783D">
        <w:rPr>
          <w:rFonts w:ascii="Verdana" w:hAnsi="Verdana"/>
          <w:b/>
          <w:sz w:val="24"/>
          <w:szCs w:val="24"/>
        </w:rPr>
        <w:t xml:space="preserve">EEA-based firms </w:t>
      </w:r>
      <w:r w:rsidR="00995D8C">
        <w:rPr>
          <w:rFonts w:ascii="Verdana" w:hAnsi="Verdana"/>
          <w:b/>
          <w:sz w:val="24"/>
          <w:szCs w:val="24"/>
        </w:rPr>
        <w:t xml:space="preserve">that previously </w:t>
      </w:r>
      <w:r w:rsidRPr="00AE783D">
        <w:rPr>
          <w:rFonts w:ascii="Verdana" w:hAnsi="Verdana"/>
          <w:b/>
          <w:sz w:val="24"/>
          <w:szCs w:val="24"/>
        </w:rPr>
        <w:t>passport</w:t>
      </w:r>
      <w:r w:rsidR="00995D8C">
        <w:rPr>
          <w:rFonts w:ascii="Verdana" w:hAnsi="Verdana"/>
          <w:b/>
          <w:sz w:val="24"/>
          <w:szCs w:val="24"/>
        </w:rPr>
        <w:t xml:space="preserve">ed </w:t>
      </w:r>
      <w:r w:rsidRPr="00AE783D">
        <w:rPr>
          <w:rFonts w:ascii="Verdana" w:hAnsi="Verdana"/>
          <w:b/>
          <w:sz w:val="24"/>
          <w:szCs w:val="24"/>
        </w:rPr>
        <w:t>into the UK</w:t>
      </w:r>
    </w:p>
    <w:p w14:paraId="7B6D3175" w14:textId="77777777" w:rsidR="00B446DF" w:rsidRPr="00AE783D" w:rsidRDefault="004B5DD1" w:rsidP="00B446DF">
      <w:pPr>
        <w:ind w:left="-2410"/>
        <w:jc w:val="both"/>
        <w:rPr>
          <w:rFonts w:ascii="Verdana" w:hAnsi="Verdana"/>
          <w:b/>
          <w:sz w:val="24"/>
          <w:szCs w:val="24"/>
        </w:rPr>
      </w:pPr>
      <w:r w:rsidRPr="00AE783D">
        <w:rPr>
          <w:rFonts w:ascii="Verdana" w:hAnsi="Verdana"/>
          <w:b/>
          <w:sz w:val="24"/>
          <w:szCs w:val="24"/>
        </w:rPr>
        <w:t xml:space="preserve">Full name of </w:t>
      </w:r>
      <w:r w:rsidR="00535895" w:rsidRPr="00AE783D">
        <w:rPr>
          <w:rFonts w:ascii="Verdana" w:hAnsi="Verdana"/>
          <w:b/>
          <w:sz w:val="24"/>
          <w:szCs w:val="24"/>
        </w:rPr>
        <w:t>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AE783D" w14:paraId="0F04F8C9" w14:textId="77777777" w:rsidTr="0099685F">
        <w:trPr>
          <w:trHeight w:val="463"/>
        </w:trPr>
        <w:tc>
          <w:tcPr>
            <w:tcW w:w="10491" w:type="dxa"/>
            <w:shd w:val="clear" w:color="auto" w:fill="auto"/>
          </w:tcPr>
          <w:p w14:paraId="270F3F87" w14:textId="77777777" w:rsidR="00B446DF" w:rsidRPr="00AE783D" w:rsidRDefault="00B446DF" w:rsidP="00B2426C">
            <w:pPr>
              <w:ind w:left="176"/>
              <w:rPr>
                <w:rFonts w:ascii="Verdana" w:hAnsi="Verdana"/>
              </w:rPr>
            </w:pPr>
            <w:r w:rsidRPr="00AE783D">
              <w:rPr>
                <w:rFonts w:ascii="Verdana" w:hAnsi="Verdana"/>
              </w:rPr>
              <w:fldChar w:fldCharType="begin">
                <w:ffData>
                  <w:name w:val="Text55"/>
                  <w:enabled/>
                  <w:calcOnExit w:val="0"/>
                  <w:textInput/>
                </w:ffData>
              </w:fldChar>
            </w:r>
            <w:bookmarkStart w:id="1" w:name="Text55"/>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Pr="00AE783D">
              <w:rPr>
                <w:rFonts w:ascii="Verdana" w:hAnsi="Verdana"/>
              </w:rPr>
              <w:fldChar w:fldCharType="end"/>
            </w:r>
            <w:bookmarkEnd w:id="1"/>
          </w:p>
        </w:tc>
      </w:tr>
    </w:tbl>
    <w:p w14:paraId="4CC8E939" w14:textId="77777777" w:rsidR="004B5DD1" w:rsidRPr="00AE783D" w:rsidRDefault="004B5DD1"/>
    <w:tbl>
      <w:tblPr>
        <w:tblStyle w:val="TableGrid"/>
        <w:tblW w:w="0" w:type="auto"/>
        <w:tblInd w:w="-2506" w:type="dxa"/>
        <w:tblLook w:val="04A0" w:firstRow="1" w:lastRow="0" w:firstColumn="1" w:lastColumn="0" w:noHBand="0" w:noVBand="1"/>
      </w:tblPr>
      <w:tblGrid>
        <w:gridCol w:w="10298"/>
      </w:tblGrid>
      <w:tr w:rsidR="004B5DD1" w:rsidRPr="00AE783D" w14:paraId="073D23BC" w14:textId="77777777" w:rsidTr="37BC2EBA">
        <w:tc>
          <w:tcPr>
            <w:tcW w:w="10298" w:type="dxa"/>
          </w:tcPr>
          <w:p w14:paraId="52A7FE02" w14:textId="77777777" w:rsidR="004B5DD1" w:rsidRPr="00DA5EBB" w:rsidRDefault="004B5DD1" w:rsidP="0015654C">
            <w:pPr>
              <w:pStyle w:val="BodyText"/>
              <w:spacing w:before="120" w:after="0" w:line="22" w:lineRule="atLeast"/>
              <w:ind w:left="142"/>
              <w:rPr>
                <w:rFonts w:ascii="Verdana" w:hAnsi="Verdana"/>
                <w:b/>
                <w:sz w:val="18"/>
                <w:u w:val="single"/>
              </w:rPr>
            </w:pPr>
            <w:bookmarkStart w:id="2" w:name="_Hlk531675556"/>
            <w:r w:rsidRPr="00DA5EBB">
              <w:rPr>
                <w:rFonts w:ascii="Verdana" w:hAnsi="Verdana"/>
                <w:b/>
                <w:sz w:val="18"/>
                <w:u w:val="single"/>
              </w:rPr>
              <w:t>Important information you should read before completing this form</w:t>
            </w:r>
          </w:p>
          <w:bookmarkEnd w:id="2"/>
          <w:p w14:paraId="2C7C1A25" w14:textId="2F39303A" w:rsidR="00CD1A71" w:rsidRPr="003512B0" w:rsidRDefault="00CD1A71" w:rsidP="0015654C">
            <w:pPr>
              <w:pStyle w:val="QsyesnoCharChar"/>
              <w:keepNext/>
              <w:tabs>
                <w:tab w:val="clear" w:pos="-142"/>
                <w:tab w:val="right" w:pos="125"/>
              </w:tabs>
              <w:spacing w:before="120" w:after="0" w:line="22" w:lineRule="atLeast"/>
              <w:ind w:left="142"/>
              <w:rPr>
                <w:rFonts w:ascii="Verdana" w:hAnsi="Verdana"/>
                <w:u w:val="single"/>
              </w:rPr>
            </w:pPr>
            <w:r w:rsidRPr="003512B0">
              <w:rPr>
                <w:rFonts w:ascii="Verdana" w:hAnsi="Verdana"/>
                <w:u w:val="single"/>
              </w:rPr>
              <w:t xml:space="preserve">FSMA </w:t>
            </w:r>
            <w:r w:rsidR="00191199">
              <w:rPr>
                <w:rFonts w:ascii="Verdana" w:hAnsi="Verdana"/>
                <w:u w:val="single"/>
              </w:rPr>
              <w:t>S</w:t>
            </w:r>
            <w:r w:rsidRPr="003512B0">
              <w:rPr>
                <w:rFonts w:ascii="Verdana" w:hAnsi="Verdana"/>
                <w:u w:val="single"/>
              </w:rPr>
              <w:t>chedule 3 passporting firms (credit institutions, Solvency 2 insurers, investment firms, AIF managers, UCITS management companies, insurance distribution firms and mortgage intermediaries)</w:t>
            </w:r>
          </w:p>
          <w:p w14:paraId="11C86573" w14:textId="6BB642FC" w:rsidR="00765B7B" w:rsidRDefault="00765B7B" w:rsidP="4E502AEF">
            <w:pPr>
              <w:pStyle w:val="QsyesnoCharChar"/>
              <w:keepNext/>
              <w:tabs>
                <w:tab w:val="right" w:pos="125"/>
              </w:tabs>
              <w:spacing w:before="120" w:after="0" w:line="22" w:lineRule="atLeast"/>
              <w:ind w:left="142"/>
              <w:rPr>
                <w:rFonts w:ascii="Verdana" w:hAnsi="Verdana"/>
              </w:rPr>
            </w:pPr>
            <w:r w:rsidRPr="37BC2EBA">
              <w:rPr>
                <w:rFonts w:ascii="Verdana" w:hAnsi="Verdana"/>
              </w:rPr>
              <w:t xml:space="preserve">Contractual run-off </w:t>
            </w:r>
            <w:r w:rsidR="00A7034E" w:rsidRPr="37BC2EBA">
              <w:rPr>
                <w:rFonts w:ascii="Verdana" w:hAnsi="Verdana"/>
              </w:rPr>
              <w:t xml:space="preserve">(CRO) </w:t>
            </w:r>
            <w:r w:rsidRPr="37BC2EBA">
              <w:rPr>
                <w:rFonts w:ascii="Verdana" w:hAnsi="Verdana"/>
              </w:rPr>
              <w:t xml:space="preserve">forms part of the </w:t>
            </w:r>
            <w:r w:rsidR="00191199" w:rsidRPr="37BC2EBA">
              <w:rPr>
                <w:rFonts w:ascii="Verdana" w:hAnsi="Verdana"/>
              </w:rPr>
              <w:t>f</w:t>
            </w:r>
            <w:r w:rsidRPr="37BC2EBA">
              <w:rPr>
                <w:rFonts w:ascii="Verdana" w:hAnsi="Verdana"/>
              </w:rPr>
              <w:t xml:space="preserve">inancial </w:t>
            </w:r>
            <w:r w:rsidR="00191199" w:rsidRPr="37BC2EBA">
              <w:rPr>
                <w:rFonts w:ascii="Verdana" w:hAnsi="Verdana"/>
              </w:rPr>
              <w:t>s</w:t>
            </w:r>
            <w:r w:rsidRPr="37BC2EBA">
              <w:rPr>
                <w:rFonts w:ascii="Verdana" w:hAnsi="Verdana"/>
              </w:rPr>
              <w:t xml:space="preserve">ervices </w:t>
            </w:r>
            <w:r w:rsidR="00191199" w:rsidRPr="37BC2EBA">
              <w:rPr>
                <w:rFonts w:ascii="Verdana" w:hAnsi="Verdana"/>
              </w:rPr>
              <w:t>c</w:t>
            </w:r>
            <w:r w:rsidRPr="37BC2EBA">
              <w:rPr>
                <w:rFonts w:ascii="Verdana" w:hAnsi="Verdana"/>
              </w:rPr>
              <w:t xml:space="preserve">ontracts </w:t>
            </w:r>
            <w:r w:rsidR="00191199" w:rsidRPr="37BC2EBA">
              <w:rPr>
                <w:rFonts w:ascii="Verdana" w:hAnsi="Verdana"/>
              </w:rPr>
              <w:t>r</w:t>
            </w:r>
            <w:r w:rsidRPr="37BC2EBA">
              <w:rPr>
                <w:rFonts w:ascii="Verdana" w:hAnsi="Verdana"/>
              </w:rPr>
              <w:t>egime</w:t>
            </w:r>
            <w:r w:rsidR="00A7034E" w:rsidRPr="37BC2EBA">
              <w:rPr>
                <w:rFonts w:ascii="Verdana" w:hAnsi="Verdana"/>
              </w:rPr>
              <w:t xml:space="preserve"> (FSCR)</w:t>
            </w:r>
            <w:r w:rsidR="00C233E1" w:rsidRPr="37BC2EBA">
              <w:rPr>
                <w:rFonts w:ascii="Verdana" w:hAnsi="Verdana"/>
              </w:rPr>
              <w:t xml:space="preserve"> set out in Part</w:t>
            </w:r>
            <w:r w:rsidR="00191199" w:rsidRPr="37BC2EBA">
              <w:rPr>
                <w:rFonts w:ascii="Verdana" w:hAnsi="Verdana"/>
              </w:rPr>
              <w:t> </w:t>
            </w:r>
            <w:r w:rsidR="00C233E1" w:rsidRPr="37BC2EBA">
              <w:rPr>
                <w:rFonts w:ascii="Verdana" w:hAnsi="Verdana"/>
              </w:rPr>
              <w:t xml:space="preserve">7 of the EEA Passport Rights (Amendment, etc., and Transitional </w:t>
            </w:r>
            <w:proofErr w:type="gramStart"/>
            <w:r w:rsidR="00C233E1" w:rsidRPr="37BC2EBA">
              <w:rPr>
                <w:rFonts w:ascii="Verdana" w:hAnsi="Verdana"/>
              </w:rPr>
              <w:t>Provision</w:t>
            </w:r>
            <w:r w:rsidR="00C3006D">
              <w:rPr>
                <w:rFonts w:ascii="Verdana" w:hAnsi="Verdana"/>
              </w:rPr>
              <w:t>s</w:t>
            </w:r>
            <w:r w:rsidR="00C233E1" w:rsidRPr="37BC2EBA">
              <w:rPr>
                <w:rFonts w:ascii="Verdana" w:hAnsi="Verdana"/>
              </w:rPr>
              <w:t>)(</w:t>
            </w:r>
            <w:proofErr w:type="gramEnd"/>
            <w:r w:rsidR="00C233E1" w:rsidRPr="37BC2EBA">
              <w:rPr>
                <w:rFonts w:ascii="Verdana" w:hAnsi="Verdana"/>
              </w:rPr>
              <w:t>EU Exit) Regulations 2018 (as amended) (the EEA Regulations).</w:t>
            </w:r>
            <w:r w:rsidR="00A7034E" w:rsidRPr="37BC2EBA">
              <w:rPr>
                <w:rFonts w:ascii="Verdana" w:hAnsi="Verdana"/>
              </w:rPr>
              <w:t xml:space="preserve">  I</w:t>
            </w:r>
            <w:r w:rsidRPr="37BC2EBA">
              <w:rPr>
                <w:rFonts w:ascii="Verdana" w:hAnsi="Verdana"/>
              </w:rPr>
              <w:t xml:space="preserve">t allows EEA </w:t>
            </w:r>
            <w:r w:rsidR="00A7034E" w:rsidRPr="37BC2EBA">
              <w:rPr>
                <w:rFonts w:ascii="Verdana" w:hAnsi="Verdana"/>
              </w:rPr>
              <w:t xml:space="preserve">or Treaty firms </w:t>
            </w:r>
            <w:r w:rsidRPr="37BC2EBA">
              <w:rPr>
                <w:rFonts w:ascii="Verdana" w:hAnsi="Verdana"/>
              </w:rPr>
              <w:t xml:space="preserve">that </w:t>
            </w:r>
            <w:r w:rsidR="00BD74B0" w:rsidRPr="37BC2EBA">
              <w:rPr>
                <w:rFonts w:ascii="Verdana" w:hAnsi="Verdana"/>
              </w:rPr>
              <w:t xml:space="preserve">immediately </w:t>
            </w:r>
            <w:r w:rsidRPr="37BC2EBA">
              <w:rPr>
                <w:rFonts w:ascii="Verdana" w:hAnsi="Verdana"/>
              </w:rPr>
              <w:t xml:space="preserve">prior to </w:t>
            </w:r>
            <w:r w:rsidR="00191199" w:rsidRPr="37BC2EBA">
              <w:rPr>
                <w:rFonts w:ascii="Verdana" w:hAnsi="Verdana"/>
              </w:rPr>
              <w:t>IP completion day (31 December 2020)</w:t>
            </w:r>
            <w:r w:rsidRPr="37BC2EBA">
              <w:rPr>
                <w:rFonts w:ascii="Verdana" w:hAnsi="Verdana"/>
              </w:rPr>
              <w:t>, qualified for authorisation</w:t>
            </w:r>
            <w:r w:rsidR="00D52133" w:rsidRPr="37BC2EBA">
              <w:rPr>
                <w:rFonts w:ascii="Verdana" w:hAnsi="Verdana"/>
              </w:rPr>
              <w:t xml:space="preserve">, </w:t>
            </w:r>
            <w:r w:rsidR="00AB656C" w:rsidRPr="37BC2EBA">
              <w:rPr>
                <w:rFonts w:ascii="Verdana" w:hAnsi="Verdana"/>
              </w:rPr>
              <w:t xml:space="preserve">were carrying on a regulated activity in the UK at that time </w:t>
            </w:r>
            <w:r w:rsidR="00D52133" w:rsidRPr="37BC2EBA">
              <w:rPr>
                <w:rFonts w:ascii="Verdana" w:hAnsi="Verdana"/>
              </w:rPr>
              <w:t>and continue to have home state authorisation</w:t>
            </w:r>
            <w:r w:rsidRPr="37BC2EBA">
              <w:rPr>
                <w:rFonts w:ascii="Verdana" w:hAnsi="Verdana"/>
              </w:rPr>
              <w:t xml:space="preserve"> </w:t>
            </w:r>
            <w:r w:rsidR="00A7034E" w:rsidRPr="37BC2EBA">
              <w:rPr>
                <w:rFonts w:ascii="Verdana" w:hAnsi="Verdana"/>
              </w:rPr>
              <w:t xml:space="preserve">to undertake regulated activities in the UK in line with FSMA Schedule 3 on a freedom to provide services basis, to continue to perform regulated activities within the scope of their previous passport in the UK </w:t>
            </w:r>
            <w:r w:rsidR="007E22D5" w:rsidRPr="37BC2EBA">
              <w:rPr>
                <w:rFonts w:ascii="Verdana" w:hAnsi="Verdana"/>
              </w:rPr>
              <w:t xml:space="preserve">mainly </w:t>
            </w:r>
            <w:r w:rsidR="00FD2382" w:rsidRPr="37BC2EBA">
              <w:rPr>
                <w:rFonts w:ascii="Verdana" w:hAnsi="Verdana"/>
              </w:rPr>
              <w:t xml:space="preserve">(CRO firms) </w:t>
            </w:r>
            <w:r w:rsidR="00A7034E" w:rsidRPr="37BC2EBA">
              <w:rPr>
                <w:rFonts w:ascii="Verdana" w:hAnsi="Verdana"/>
              </w:rPr>
              <w:t xml:space="preserve">to the extent necessary to continue to </w:t>
            </w:r>
            <w:r w:rsidR="00462A7F" w:rsidRPr="37BC2EBA">
              <w:rPr>
                <w:rFonts w:ascii="Verdana" w:hAnsi="Verdana"/>
              </w:rPr>
              <w:t xml:space="preserve">perform </w:t>
            </w:r>
            <w:r w:rsidR="00A7034E" w:rsidRPr="37BC2EBA">
              <w:rPr>
                <w:rFonts w:ascii="Verdana" w:hAnsi="Verdana"/>
              </w:rPr>
              <w:t>pre-existing contracts with UK customers.</w:t>
            </w:r>
          </w:p>
          <w:p w14:paraId="1EA84799" w14:textId="77777777" w:rsidR="007E22D5" w:rsidRDefault="007E22D5" w:rsidP="0015654C">
            <w:pPr>
              <w:pStyle w:val="QsyesnoCharChar"/>
              <w:keepNext/>
              <w:tabs>
                <w:tab w:val="clear" w:pos="-142"/>
                <w:tab w:val="right" w:pos="125"/>
              </w:tabs>
              <w:spacing w:before="120" w:after="0" w:line="22" w:lineRule="atLeast"/>
              <w:ind w:left="142"/>
              <w:rPr>
                <w:rFonts w:ascii="Verdana" w:hAnsi="Verdana"/>
              </w:rPr>
            </w:pPr>
            <w:r w:rsidRPr="00DA5EBB">
              <w:rPr>
                <w:rFonts w:ascii="Verdana" w:hAnsi="Verdana"/>
              </w:rPr>
              <w:t>Contractual run-off acts as an exemption from the general prohibition in section 19 of FSMA</w:t>
            </w:r>
            <w:r>
              <w:rPr>
                <w:rFonts w:ascii="Verdana" w:hAnsi="Verdana"/>
              </w:rPr>
              <w:t>, by virtue of regulation 47 of the EEA Regulations.</w:t>
            </w:r>
          </w:p>
          <w:p w14:paraId="2CCCF7C9" w14:textId="3729F46E" w:rsidR="00CD1A71" w:rsidRDefault="00FD2382" w:rsidP="00FD2382">
            <w:pPr>
              <w:pStyle w:val="QsyesnoCharChar"/>
              <w:keepNext/>
              <w:tabs>
                <w:tab w:val="clear" w:pos="-142"/>
                <w:tab w:val="right" w:pos="125"/>
              </w:tabs>
              <w:spacing w:before="120" w:after="0" w:line="22" w:lineRule="atLeast"/>
              <w:ind w:left="142"/>
              <w:rPr>
                <w:rFonts w:ascii="Verdana" w:hAnsi="Verdana"/>
                <w:color w:val="000000" w:themeColor="text1"/>
              </w:rPr>
            </w:pPr>
            <w:r w:rsidRPr="00F35BD5">
              <w:rPr>
                <w:rFonts w:ascii="Verdana" w:hAnsi="Verdana"/>
                <w:color w:val="000000" w:themeColor="text1"/>
              </w:rPr>
              <w:t>A CRO firm can use this form to notify the FCA that it has run-off its UK business and is no longer using the exemption from the general prohibition in section 19 of FSMA.</w:t>
            </w:r>
          </w:p>
          <w:p w14:paraId="2F83F528" w14:textId="1C49BC9A" w:rsidR="00CD1A71" w:rsidRPr="003512B0" w:rsidRDefault="00CD1A71" w:rsidP="0015654C">
            <w:pPr>
              <w:pStyle w:val="QsyesnoCharChar"/>
              <w:keepNext/>
              <w:tabs>
                <w:tab w:val="clear" w:pos="-142"/>
                <w:tab w:val="right" w:pos="125"/>
              </w:tabs>
              <w:spacing w:before="120" w:after="0" w:line="22" w:lineRule="atLeast"/>
              <w:ind w:left="142"/>
              <w:rPr>
                <w:rFonts w:ascii="Verdana" w:hAnsi="Verdana"/>
                <w:u w:val="single"/>
              </w:rPr>
            </w:pPr>
            <w:r w:rsidRPr="003512B0">
              <w:rPr>
                <w:rFonts w:ascii="Verdana" w:hAnsi="Verdana"/>
                <w:u w:val="single"/>
              </w:rPr>
              <w:t xml:space="preserve">Payment </w:t>
            </w:r>
            <w:r w:rsidR="00884ABA">
              <w:rPr>
                <w:rFonts w:ascii="Verdana" w:hAnsi="Verdana"/>
                <w:u w:val="single"/>
              </w:rPr>
              <w:t xml:space="preserve">institutions, registered account information </w:t>
            </w:r>
            <w:r w:rsidRPr="003512B0">
              <w:rPr>
                <w:rFonts w:ascii="Verdana" w:hAnsi="Verdana"/>
                <w:u w:val="single"/>
              </w:rPr>
              <w:t>service</w:t>
            </w:r>
            <w:r w:rsidR="00884ABA">
              <w:rPr>
                <w:rFonts w:ascii="Verdana" w:hAnsi="Verdana"/>
                <w:u w:val="single"/>
              </w:rPr>
              <w:t xml:space="preserve"> provider</w:t>
            </w:r>
            <w:r w:rsidRPr="003512B0">
              <w:rPr>
                <w:rFonts w:ascii="Verdana" w:hAnsi="Verdana"/>
                <w:u w:val="single"/>
              </w:rPr>
              <w:t>s and ele</w:t>
            </w:r>
            <w:r w:rsidR="003512B0">
              <w:rPr>
                <w:rFonts w:ascii="Verdana" w:hAnsi="Verdana"/>
                <w:u w:val="single"/>
              </w:rPr>
              <w:t xml:space="preserve">ctronic money </w:t>
            </w:r>
            <w:r w:rsidR="00E47A78">
              <w:rPr>
                <w:rFonts w:ascii="Verdana" w:hAnsi="Verdana"/>
                <w:u w:val="single"/>
              </w:rPr>
              <w:t>institutions</w:t>
            </w:r>
          </w:p>
          <w:p w14:paraId="4FE8B4A2" w14:textId="055C0E97" w:rsidR="002207B1" w:rsidRPr="00DA5EBB" w:rsidRDefault="005B46B8" w:rsidP="0015654C">
            <w:pPr>
              <w:pStyle w:val="QsyesnoCharChar"/>
              <w:keepNext/>
              <w:tabs>
                <w:tab w:val="clear" w:pos="-142"/>
                <w:tab w:val="right" w:pos="125"/>
              </w:tabs>
              <w:spacing w:before="120" w:after="0" w:line="22" w:lineRule="atLeast"/>
              <w:ind w:left="142"/>
              <w:rPr>
                <w:rFonts w:ascii="Verdana" w:hAnsi="Verdana"/>
              </w:rPr>
            </w:pPr>
            <w:r>
              <w:rPr>
                <w:rFonts w:ascii="Verdana" w:hAnsi="Verdana"/>
              </w:rPr>
              <w:t>T</w:t>
            </w:r>
            <w:r w:rsidR="00123BFB">
              <w:rPr>
                <w:rFonts w:ascii="Verdana" w:hAnsi="Verdana"/>
              </w:rPr>
              <w:t xml:space="preserve">he FSCR allows EEA authorised payment institutions, EEA authorised </w:t>
            </w:r>
            <w:r w:rsidR="00746F16">
              <w:rPr>
                <w:rFonts w:ascii="Verdana" w:hAnsi="Verdana"/>
              </w:rPr>
              <w:t xml:space="preserve">electronic </w:t>
            </w:r>
            <w:r w:rsidR="00123BFB">
              <w:rPr>
                <w:rFonts w:ascii="Verdana" w:hAnsi="Verdana"/>
              </w:rPr>
              <w:t xml:space="preserve">money institutions and EEA registered account information service providers to provide the payment and </w:t>
            </w:r>
            <w:r w:rsidR="00183346">
              <w:rPr>
                <w:rFonts w:ascii="Verdana" w:hAnsi="Verdana"/>
              </w:rPr>
              <w:t xml:space="preserve">electronic </w:t>
            </w:r>
            <w:r w:rsidR="00123BFB">
              <w:rPr>
                <w:rFonts w:ascii="Verdana" w:hAnsi="Verdana"/>
              </w:rPr>
              <w:t xml:space="preserve">money services that they were providing in the UK in the exercise of a passport right </w:t>
            </w:r>
            <w:r w:rsidR="004B5941">
              <w:rPr>
                <w:rFonts w:ascii="Verdana" w:hAnsi="Verdana"/>
              </w:rPr>
              <w:t xml:space="preserve">(CRO payments firms) </w:t>
            </w:r>
            <w:r w:rsidR="00123BFB">
              <w:rPr>
                <w:rFonts w:ascii="Verdana" w:hAnsi="Verdana"/>
              </w:rPr>
              <w:t xml:space="preserve">to the extent necessary to </w:t>
            </w:r>
            <w:r w:rsidR="00462A7F">
              <w:rPr>
                <w:rFonts w:ascii="Verdana" w:hAnsi="Verdana"/>
              </w:rPr>
              <w:t xml:space="preserve">perform </w:t>
            </w:r>
            <w:r w:rsidR="00123BFB">
              <w:rPr>
                <w:rFonts w:ascii="Verdana" w:hAnsi="Verdana"/>
              </w:rPr>
              <w:t xml:space="preserve">pre-existing contracts </w:t>
            </w:r>
            <w:r w:rsidR="00C57D26">
              <w:rPr>
                <w:rFonts w:ascii="Verdana" w:hAnsi="Verdana"/>
              </w:rPr>
              <w:t xml:space="preserve">or </w:t>
            </w:r>
            <w:r w:rsidR="00CD3CED">
              <w:rPr>
                <w:rFonts w:ascii="Verdana" w:hAnsi="Verdana"/>
              </w:rPr>
              <w:t xml:space="preserve">redeem outstanding </w:t>
            </w:r>
            <w:r w:rsidR="006F139A">
              <w:rPr>
                <w:rFonts w:ascii="Verdana" w:hAnsi="Verdana"/>
              </w:rPr>
              <w:t xml:space="preserve">electronic money </w:t>
            </w:r>
            <w:r w:rsidR="00123BFB">
              <w:rPr>
                <w:rFonts w:ascii="Verdana" w:hAnsi="Verdana"/>
              </w:rPr>
              <w:t>with UK customers.</w:t>
            </w:r>
            <w:r w:rsidR="007E22D5">
              <w:rPr>
                <w:rFonts w:ascii="Verdana" w:hAnsi="Verdana"/>
              </w:rPr>
              <w:t xml:space="preserve"> </w:t>
            </w:r>
          </w:p>
          <w:p w14:paraId="6353F31E" w14:textId="35AE9D34" w:rsidR="004B5941" w:rsidRDefault="00A7034E" w:rsidP="37BC2EBA">
            <w:pPr>
              <w:pStyle w:val="QsyesnoCharChar"/>
              <w:keepNext/>
              <w:tabs>
                <w:tab w:val="right" w:pos="125"/>
              </w:tabs>
              <w:spacing w:before="120" w:after="0" w:line="22" w:lineRule="atLeast"/>
              <w:ind w:left="142"/>
              <w:rPr>
                <w:rFonts w:ascii="Verdana" w:hAnsi="Verdana"/>
              </w:rPr>
            </w:pPr>
            <w:r w:rsidRPr="37BC2EBA">
              <w:rPr>
                <w:rFonts w:ascii="Verdana" w:hAnsi="Verdana"/>
              </w:rPr>
              <w:t>In the case of payment institutions</w:t>
            </w:r>
            <w:r w:rsidR="004B5941" w:rsidRPr="37BC2EBA">
              <w:rPr>
                <w:rFonts w:ascii="Verdana" w:hAnsi="Verdana"/>
              </w:rPr>
              <w:t xml:space="preserve"> and </w:t>
            </w:r>
            <w:r w:rsidRPr="37BC2EBA">
              <w:rPr>
                <w:rFonts w:ascii="Verdana" w:hAnsi="Verdana"/>
              </w:rPr>
              <w:t>registered account information service providers</w:t>
            </w:r>
            <w:r w:rsidR="00370E2E" w:rsidRPr="37BC2EBA">
              <w:rPr>
                <w:rFonts w:ascii="Verdana" w:hAnsi="Verdana"/>
              </w:rPr>
              <w:t xml:space="preserve"> </w:t>
            </w:r>
            <w:r w:rsidR="004B5941" w:rsidRPr="37BC2EBA">
              <w:rPr>
                <w:rFonts w:ascii="Verdana" w:hAnsi="Verdana"/>
              </w:rPr>
              <w:t xml:space="preserve">contractual run-off acts as an exemption from </w:t>
            </w:r>
            <w:r w:rsidRPr="37BC2EBA">
              <w:rPr>
                <w:rFonts w:ascii="Verdana" w:hAnsi="Verdana"/>
              </w:rPr>
              <w:t xml:space="preserve">the prohibitions in </w:t>
            </w:r>
            <w:r w:rsidR="00574B1E" w:rsidRPr="37BC2EBA">
              <w:rPr>
                <w:rFonts w:ascii="Verdana" w:hAnsi="Verdana"/>
              </w:rPr>
              <w:t>r</w:t>
            </w:r>
            <w:r w:rsidRPr="37BC2EBA">
              <w:rPr>
                <w:rFonts w:ascii="Verdana" w:hAnsi="Verdana"/>
              </w:rPr>
              <w:t>egulation 138 of the Pa</w:t>
            </w:r>
            <w:r w:rsidR="004B5941" w:rsidRPr="37BC2EBA">
              <w:rPr>
                <w:rFonts w:ascii="Verdana" w:hAnsi="Verdana"/>
              </w:rPr>
              <w:t xml:space="preserve">yment Services Regulations 2017 by virtue of paragraph 36, etc. of Schedule 3 to the Electronic Money, Payment Services and Payment Systems (Amendment and Transitional </w:t>
            </w:r>
            <w:proofErr w:type="gramStart"/>
            <w:r w:rsidR="004B5941" w:rsidRPr="37BC2EBA">
              <w:rPr>
                <w:rFonts w:ascii="Verdana" w:hAnsi="Verdana"/>
              </w:rPr>
              <w:t>Provisions)(</w:t>
            </w:r>
            <w:proofErr w:type="gramEnd"/>
            <w:r w:rsidR="004B5941" w:rsidRPr="37BC2EBA">
              <w:rPr>
                <w:rFonts w:ascii="Verdana" w:hAnsi="Verdana"/>
              </w:rPr>
              <w:t xml:space="preserve">EU Exit) Regulations 2018 </w:t>
            </w:r>
            <w:r w:rsidR="00EC3EEB" w:rsidRPr="37BC2EBA">
              <w:rPr>
                <w:rFonts w:ascii="Verdana" w:hAnsi="Verdana"/>
              </w:rPr>
              <w:t xml:space="preserve">(as amended) </w:t>
            </w:r>
            <w:r w:rsidR="004B5941" w:rsidRPr="37BC2EBA">
              <w:rPr>
                <w:rFonts w:ascii="Verdana" w:hAnsi="Verdana"/>
              </w:rPr>
              <w:t>(the Payment Regulations).</w:t>
            </w:r>
            <w:r w:rsidR="007E22D5" w:rsidRPr="37BC2EBA">
              <w:rPr>
                <w:rFonts w:ascii="Verdana" w:hAnsi="Verdana"/>
              </w:rPr>
              <w:t xml:space="preserve">  </w:t>
            </w:r>
            <w:r w:rsidR="006A4BDD" w:rsidRPr="37BC2EBA">
              <w:rPr>
                <w:rFonts w:ascii="Verdana" w:hAnsi="Verdana"/>
              </w:rPr>
              <w:t xml:space="preserve">It applies to </w:t>
            </w:r>
            <w:r w:rsidR="00D82B18" w:rsidRPr="37BC2EBA">
              <w:rPr>
                <w:rFonts w:ascii="Verdana" w:hAnsi="Verdana"/>
              </w:rPr>
              <w:t xml:space="preserve">EEA authorised </w:t>
            </w:r>
            <w:r w:rsidR="006A4BDD" w:rsidRPr="37BC2EBA">
              <w:rPr>
                <w:rFonts w:ascii="Verdana" w:hAnsi="Verdana"/>
              </w:rPr>
              <w:t>payment</w:t>
            </w:r>
            <w:r w:rsidR="00FB716B" w:rsidRPr="37BC2EBA">
              <w:rPr>
                <w:rFonts w:ascii="Verdana" w:hAnsi="Verdana"/>
              </w:rPr>
              <w:t xml:space="preserve"> institution</w:t>
            </w:r>
            <w:r w:rsidR="006A4BDD" w:rsidRPr="37BC2EBA">
              <w:rPr>
                <w:rFonts w:ascii="Verdana" w:hAnsi="Verdana"/>
              </w:rPr>
              <w:t xml:space="preserve">s </w:t>
            </w:r>
            <w:r w:rsidR="00233F61" w:rsidRPr="37BC2EBA">
              <w:rPr>
                <w:rFonts w:ascii="Verdana" w:hAnsi="Verdana"/>
              </w:rPr>
              <w:t xml:space="preserve">and EEA registered account information service providers </w:t>
            </w:r>
            <w:r w:rsidR="006A4BDD" w:rsidRPr="37BC2EBA">
              <w:rPr>
                <w:rFonts w:ascii="Verdana" w:hAnsi="Verdana"/>
              </w:rPr>
              <w:t xml:space="preserve">that were </w:t>
            </w:r>
            <w:r w:rsidR="005249C6" w:rsidRPr="37BC2EBA">
              <w:rPr>
                <w:rFonts w:ascii="Verdana" w:hAnsi="Verdana"/>
              </w:rPr>
              <w:t xml:space="preserve">exercising </w:t>
            </w:r>
            <w:r w:rsidR="006A4BDD" w:rsidRPr="37BC2EBA">
              <w:rPr>
                <w:rFonts w:ascii="Verdana" w:hAnsi="Verdana"/>
              </w:rPr>
              <w:t xml:space="preserve">passport </w:t>
            </w:r>
            <w:r w:rsidR="005249C6" w:rsidRPr="37BC2EBA">
              <w:rPr>
                <w:rFonts w:ascii="Verdana" w:hAnsi="Verdana"/>
              </w:rPr>
              <w:t xml:space="preserve">rights </w:t>
            </w:r>
            <w:r w:rsidR="006A4BDD" w:rsidRPr="37BC2EBA">
              <w:rPr>
                <w:rFonts w:ascii="Verdana" w:hAnsi="Verdana"/>
              </w:rPr>
              <w:t xml:space="preserve">in the UK immediately prior to </w:t>
            </w:r>
            <w:r w:rsidR="007E22D5" w:rsidRPr="37BC2EBA">
              <w:rPr>
                <w:rFonts w:ascii="Verdana" w:hAnsi="Verdana"/>
              </w:rPr>
              <w:t xml:space="preserve">IP completion </w:t>
            </w:r>
            <w:r w:rsidR="006A4BDD" w:rsidRPr="37BC2EBA">
              <w:rPr>
                <w:rFonts w:ascii="Verdana" w:hAnsi="Verdana"/>
              </w:rPr>
              <w:t xml:space="preserve">day </w:t>
            </w:r>
            <w:r w:rsidR="00191199" w:rsidRPr="37BC2EBA">
              <w:rPr>
                <w:rFonts w:ascii="Verdana" w:hAnsi="Verdana"/>
              </w:rPr>
              <w:t>(31 December 2020)</w:t>
            </w:r>
            <w:r w:rsidR="37BC2EBA" w:rsidRPr="37BC2EBA">
              <w:rPr>
                <w:rFonts w:ascii="Verdana" w:hAnsi="Verdana"/>
              </w:rPr>
              <w:t xml:space="preserve"> </w:t>
            </w:r>
            <w:r w:rsidR="006A4BDD" w:rsidRPr="37BC2EBA">
              <w:rPr>
                <w:rFonts w:ascii="Verdana" w:hAnsi="Verdana"/>
              </w:rPr>
              <w:t>other than through a UK branch or UK based agent.</w:t>
            </w:r>
          </w:p>
          <w:p w14:paraId="3023EEDA" w14:textId="1C2072EB" w:rsidR="004B5941" w:rsidRDefault="004B5941" w:rsidP="37BC2EBA">
            <w:pPr>
              <w:pStyle w:val="QsyesnoCharChar"/>
              <w:keepNext/>
              <w:tabs>
                <w:tab w:val="right" w:pos="125"/>
              </w:tabs>
              <w:spacing w:before="120" w:after="0" w:line="22" w:lineRule="atLeast"/>
              <w:ind w:left="142"/>
              <w:rPr>
                <w:rFonts w:ascii="Verdana" w:hAnsi="Verdana"/>
              </w:rPr>
            </w:pPr>
            <w:r w:rsidRPr="37BC2EBA">
              <w:rPr>
                <w:rFonts w:ascii="Verdana" w:hAnsi="Verdana"/>
              </w:rPr>
              <w:t xml:space="preserve">In the case of </w:t>
            </w:r>
            <w:bookmarkStart w:id="3" w:name="_Hlk5105098"/>
            <w:r w:rsidRPr="37BC2EBA">
              <w:rPr>
                <w:rFonts w:ascii="Verdana" w:hAnsi="Verdana"/>
              </w:rPr>
              <w:t>electronic money institutions</w:t>
            </w:r>
            <w:bookmarkEnd w:id="3"/>
            <w:r w:rsidRPr="37BC2EBA">
              <w:rPr>
                <w:rFonts w:ascii="Verdana" w:hAnsi="Verdana"/>
              </w:rPr>
              <w:t>, contractual run-off acts as an exemption from the prohibition</w:t>
            </w:r>
            <w:r w:rsidR="00626F43" w:rsidRPr="37BC2EBA">
              <w:rPr>
                <w:rFonts w:ascii="Verdana" w:hAnsi="Verdana"/>
              </w:rPr>
              <w:t>s</w:t>
            </w:r>
            <w:r w:rsidRPr="37BC2EBA">
              <w:rPr>
                <w:rFonts w:ascii="Verdana" w:hAnsi="Verdana"/>
              </w:rPr>
              <w:t xml:space="preserve"> in </w:t>
            </w:r>
            <w:r w:rsidR="009F33F9" w:rsidRPr="37BC2EBA">
              <w:rPr>
                <w:rFonts w:ascii="Verdana" w:hAnsi="Verdana"/>
              </w:rPr>
              <w:t>r</w:t>
            </w:r>
            <w:r w:rsidRPr="37BC2EBA">
              <w:rPr>
                <w:rFonts w:ascii="Verdana" w:hAnsi="Verdana"/>
              </w:rPr>
              <w:t xml:space="preserve">egulation 63 of the Electronic Money Regulations 2011 </w:t>
            </w:r>
            <w:r w:rsidR="00CD1A71" w:rsidRPr="37BC2EBA">
              <w:rPr>
                <w:rFonts w:ascii="Verdana" w:hAnsi="Verdana"/>
              </w:rPr>
              <w:t xml:space="preserve">and in </w:t>
            </w:r>
            <w:r w:rsidR="00626F43" w:rsidRPr="37BC2EBA">
              <w:rPr>
                <w:rFonts w:ascii="Verdana" w:hAnsi="Verdana"/>
              </w:rPr>
              <w:t>r</w:t>
            </w:r>
            <w:r w:rsidR="00CD1A71" w:rsidRPr="37BC2EBA">
              <w:rPr>
                <w:rFonts w:ascii="Verdana" w:hAnsi="Verdana"/>
              </w:rPr>
              <w:t xml:space="preserve">egulation 138 of the Payment Services Regulations 2017 </w:t>
            </w:r>
            <w:r w:rsidRPr="37BC2EBA">
              <w:rPr>
                <w:rFonts w:ascii="Verdana" w:hAnsi="Verdana"/>
              </w:rPr>
              <w:t>by virtue of paragraph 12L, etc. of Schedule 3 to the Payments Regulations.</w:t>
            </w:r>
            <w:r w:rsidR="00191199" w:rsidRPr="37BC2EBA">
              <w:rPr>
                <w:rFonts w:ascii="Verdana" w:hAnsi="Verdana"/>
              </w:rPr>
              <w:t xml:space="preserve"> It applies to </w:t>
            </w:r>
            <w:r w:rsidR="008826F8" w:rsidRPr="37BC2EBA">
              <w:rPr>
                <w:rFonts w:ascii="Verdana" w:hAnsi="Verdana"/>
              </w:rPr>
              <w:t xml:space="preserve">EEA authorised </w:t>
            </w:r>
            <w:r w:rsidR="00191199" w:rsidRPr="37BC2EBA">
              <w:rPr>
                <w:rFonts w:ascii="Verdana" w:hAnsi="Verdana"/>
              </w:rPr>
              <w:t>e</w:t>
            </w:r>
            <w:r w:rsidR="00C06D72" w:rsidRPr="37BC2EBA">
              <w:rPr>
                <w:rFonts w:ascii="Verdana" w:hAnsi="Verdana"/>
              </w:rPr>
              <w:t xml:space="preserve">lectronic </w:t>
            </w:r>
            <w:r w:rsidR="00191199" w:rsidRPr="37BC2EBA">
              <w:rPr>
                <w:rFonts w:ascii="Verdana" w:hAnsi="Verdana"/>
              </w:rPr>
              <w:t xml:space="preserve">money </w:t>
            </w:r>
            <w:r w:rsidR="00C06D72" w:rsidRPr="37BC2EBA">
              <w:rPr>
                <w:rFonts w:ascii="Verdana" w:hAnsi="Verdana"/>
              </w:rPr>
              <w:t xml:space="preserve">institutions </w:t>
            </w:r>
            <w:r w:rsidR="00191199" w:rsidRPr="37BC2EBA">
              <w:rPr>
                <w:rFonts w:ascii="Verdana" w:hAnsi="Verdana"/>
              </w:rPr>
              <w:t xml:space="preserve">that were </w:t>
            </w:r>
            <w:r w:rsidR="00C06D72" w:rsidRPr="37BC2EBA">
              <w:rPr>
                <w:rFonts w:ascii="Verdana" w:hAnsi="Verdana"/>
              </w:rPr>
              <w:t xml:space="preserve">exercising </w:t>
            </w:r>
            <w:r w:rsidR="00191199" w:rsidRPr="37BC2EBA">
              <w:rPr>
                <w:rFonts w:ascii="Verdana" w:hAnsi="Verdana"/>
              </w:rPr>
              <w:t xml:space="preserve">passport </w:t>
            </w:r>
            <w:r w:rsidR="00C06D72" w:rsidRPr="37BC2EBA">
              <w:rPr>
                <w:rFonts w:ascii="Verdana" w:hAnsi="Verdana"/>
              </w:rPr>
              <w:t xml:space="preserve">right </w:t>
            </w:r>
            <w:r w:rsidR="00191199" w:rsidRPr="37BC2EBA">
              <w:rPr>
                <w:rFonts w:ascii="Verdana" w:hAnsi="Verdana"/>
              </w:rPr>
              <w:t>in the UK immediately prior to IP completion day (31 December 2020) other than through a UK branch or UK based agent.</w:t>
            </w:r>
          </w:p>
          <w:p w14:paraId="6B285586" w14:textId="77777777" w:rsidR="004B5941" w:rsidRDefault="00FD2382" w:rsidP="00FD2382">
            <w:pPr>
              <w:pStyle w:val="QsyesnoCharChar"/>
              <w:keepNext/>
              <w:tabs>
                <w:tab w:val="clear" w:pos="-142"/>
                <w:tab w:val="right" w:pos="125"/>
              </w:tabs>
              <w:spacing w:before="120" w:after="0" w:line="22" w:lineRule="atLeast"/>
              <w:ind w:left="142"/>
              <w:rPr>
                <w:rFonts w:ascii="Verdana" w:hAnsi="Verdana"/>
                <w:color w:val="000000" w:themeColor="text1"/>
              </w:rPr>
            </w:pPr>
            <w:r w:rsidRPr="00F35BD5">
              <w:rPr>
                <w:rFonts w:ascii="Verdana" w:hAnsi="Verdana"/>
                <w:color w:val="000000" w:themeColor="text1"/>
              </w:rPr>
              <w:t xml:space="preserve">A CRO payments firm can use this form to notify the FCA that it has run-off its UK business and is no longer using the exemption from the prohibitions in </w:t>
            </w:r>
            <w:r w:rsidR="00585251" w:rsidRPr="00F35BD5">
              <w:rPr>
                <w:rFonts w:ascii="Verdana" w:hAnsi="Verdana"/>
                <w:color w:val="000000" w:themeColor="text1"/>
              </w:rPr>
              <w:t>r</w:t>
            </w:r>
            <w:r w:rsidRPr="00F35BD5">
              <w:rPr>
                <w:rFonts w:ascii="Verdana" w:hAnsi="Verdana"/>
                <w:color w:val="000000" w:themeColor="text1"/>
              </w:rPr>
              <w:t xml:space="preserve">egulation 138 of the Payment Services Regulations 2017 and/or the exemption from the prohibition in </w:t>
            </w:r>
            <w:r w:rsidR="00585251" w:rsidRPr="00F35BD5">
              <w:rPr>
                <w:rFonts w:ascii="Verdana" w:hAnsi="Verdana"/>
                <w:color w:val="000000" w:themeColor="text1"/>
              </w:rPr>
              <w:t>r</w:t>
            </w:r>
            <w:r w:rsidRPr="00F35BD5">
              <w:rPr>
                <w:rFonts w:ascii="Verdana" w:hAnsi="Verdana"/>
                <w:color w:val="000000" w:themeColor="text1"/>
              </w:rPr>
              <w:t>egulation 63 of the Electronic Money Regulations 2011.</w:t>
            </w:r>
          </w:p>
          <w:p w14:paraId="21AD762D" w14:textId="77777777" w:rsidR="00145D95" w:rsidRDefault="00145D95" w:rsidP="0015654C">
            <w:pPr>
              <w:spacing w:before="120" w:line="22" w:lineRule="atLeast"/>
              <w:ind w:left="125"/>
              <w:rPr>
                <w:rFonts w:ascii="Verdana" w:hAnsi="Verdana"/>
                <w:color w:val="000000" w:themeColor="text1"/>
                <w:sz w:val="18"/>
                <w:szCs w:val="18"/>
              </w:rPr>
            </w:pPr>
          </w:p>
          <w:p w14:paraId="38936952" w14:textId="77777777" w:rsidR="00A2393B" w:rsidRDefault="00A2393B" w:rsidP="0015654C">
            <w:pPr>
              <w:spacing w:before="120" w:line="22" w:lineRule="atLeast"/>
              <w:ind w:left="125"/>
              <w:rPr>
                <w:rFonts w:ascii="Verdana" w:hAnsi="Verdana"/>
                <w:color w:val="000000" w:themeColor="text1"/>
                <w:sz w:val="18"/>
                <w:szCs w:val="18"/>
              </w:rPr>
            </w:pPr>
          </w:p>
          <w:p w14:paraId="49A09B43" w14:textId="0B53F8DB" w:rsidR="00A2393B" w:rsidRDefault="00A2393B" w:rsidP="0015654C">
            <w:pPr>
              <w:spacing w:before="120" w:line="22" w:lineRule="atLeast"/>
              <w:ind w:left="125"/>
              <w:rPr>
                <w:rFonts w:ascii="Verdana" w:hAnsi="Verdana"/>
                <w:color w:val="000000" w:themeColor="text1"/>
                <w:sz w:val="18"/>
                <w:szCs w:val="18"/>
              </w:rPr>
            </w:pPr>
          </w:p>
          <w:p w14:paraId="2F7E958B" w14:textId="7EC2CC6E" w:rsidR="007E50EB" w:rsidRPr="00B94D77" w:rsidRDefault="007E50EB" w:rsidP="00B94D77">
            <w:pPr>
              <w:spacing w:before="120" w:line="22" w:lineRule="atLeast"/>
              <w:ind w:left="125"/>
              <w:rPr>
                <w:rFonts w:ascii="Verdana" w:hAnsi="Verdana"/>
                <w:color w:val="000000" w:themeColor="text1"/>
                <w:sz w:val="18"/>
                <w:szCs w:val="18"/>
              </w:rPr>
            </w:pPr>
          </w:p>
          <w:p w14:paraId="59EEBC80" w14:textId="592954F7" w:rsidR="00CA2D24" w:rsidRDefault="00CA2D24" w:rsidP="0015654C">
            <w:pPr>
              <w:spacing w:before="120" w:line="22" w:lineRule="atLeast"/>
              <w:ind w:left="125"/>
              <w:rPr>
                <w:rFonts w:ascii="Verdana" w:hAnsi="Verdana"/>
                <w:color w:val="000000" w:themeColor="text1"/>
                <w:sz w:val="18"/>
                <w:szCs w:val="18"/>
              </w:rPr>
            </w:pPr>
            <w:r w:rsidRPr="00AC6657">
              <w:rPr>
                <w:rFonts w:ascii="Verdana" w:hAnsi="Verdana"/>
                <w:color w:val="000000" w:themeColor="text1"/>
                <w:sz w:val="18"/>
                <w:szCs w:val="18"/>
              </w:rPr>
              <w:t xml:space="preserve">If a firm changes its plans, it will need to seek authorisation in the UK before undertaking any new regulated </w:t>
            </w:r>
            <w:r w:rsidR="00FA0B39">
              <w:rPr>
                <w:rFonts w:ascii="Verdana" w:hAnsi="Verdana"/>
                <w:color w:val="000000" w:themeColor="text1"/>
                <w:sz w:val="18"/>
                <w:szCs w:val="18"/>
              </w:rPr>
              <w:t xml:space="preserve">activities </w:t>
            </w:r>
            <w:r w:rsidRPr="00AC6657">
              <w:rPr>
                <w:rFonts w:ascii="Verdana" w:hAnsi="Verdana"/>
                <w:color w:val="000000" w:themeColor="text1"/>
                <w:sz w:val="18"/>
                <w:szCs w:val="18"/>
              </w:rPr>
              <w:t>in the UK. This can take up to 12 months.</w:t>
            </w:r>
          </w:p>
          <w:p w14:paraId="08FE04B0" w14:textId="50F2BD46" w:rsidR="00E641CB" w:rsidRDefault="00DA5EBB" w:rsidP="00E641CB">
            <w:pPr>
              <w:spacing w:before="120" w:line="22" w:lineRule="atLeast"/>
              <w:ind w:left="125"/>
              <w:rPr>
                <w:rStyle w:val="Hyperlink"/>
                <w:rFonts w:ascii="Verdana" w:hAnsi="Verdana"/>
                <w:sz w:val="18"/>
              </w:rPr>
            </w:pPr>
            <w:r w:rsidRPr="00DA5EBB">
              <w:rPr>
                <w:rFonts w:ascii="Verdana" w:hAnsi="Verdana"/>
                <w:sz w:val="18"/>
              </w:rPr>
              <w:t xml:space="preserve">More information about the </w:t>
            </w:r>
            <w:r>
              <w:rPr>
                <w:rFonts w:ascii="Verdana" w:hAnsi="Verdana"/>
                <w:sz w:val="18"/>
              </w:rPr>
              <w:t>FSCR</w:t>
            </w:r>
            <w:r w:rsidRPr="00DA5EBB">
              <w:rPr>
                <w:rFonts w:ascii="Verdana" w:hAnsi="Verdana"/>
                <w:sz w:val="18"/>
              </w:rPr>
              <w:t xml:space="preserve"> can be found </w:t>
            </w:r>
            <w:r w:rsidR="00305895" w:rsidRPr="00EA035F">
              <w:rPr>
                <w:rFonts w:ascii="Verdana" w:hAnsi="Verdana"/>
                <w:sz w:val="18"/>
              </w:rPr>
              <w:t>on our website</w:t>
            </w:r>
            <w:r w:rsidR="00EA035F">
              <w:rPr>
                <w:rFonts w:ascii="Verdana" w:hAnsi="Verdana"/>
                <w:sz w:val="18"/>
              </w:rPr>
              <w:t>:</w:t>
            </w:r>
            <w:r w:rsidR="00EA035F">
              <w:t xml:space="preserve"> </w:t>
            </w:r>
            <w:hyperlink r:id="rId14" w:history="1">
              <w:r w:rsidR="00C31EEC">
                <w:rPr>
                  <w:rStyle w:val="Hyperlink"/>
                  <w:rFonts w:ascii="Verdana" w:hAnsi="Verdana"/>
                  <w:sz w:val="18"/>
                </w:rPr>
                <w:t>www.fca.org.uk/brexit/temporary-permissions-regime-tpr/financial-services-contracts-regime</w:t>
              </w:r>
            </w:hyperlink>
            <w:r w:rsidR="007E50EB">
              <w:rPr>
                <w:rFonts w:ascii="Verdana" w:hAnsi="Verdana"/>
                <w:sz w:val="18"/>
              </w:rPr>
              <w:t>.</w:t>
            </w:r>
          </w:p>
          <w:p w14:paraId="66C35A01" w14:textId="77777777" w:rsidR="0015654C" w:rsidRDefault="00DA5EBB" w:rsidP="00AF0EA6">
            <w:pPr>
              <w:spacing w:before="120" w:line="22" w:lineRule="atLeast"/>
              <w:ind w:left="125"/>
            </w:pPr>
            <w:r w:rsidRPr="00DA5EBB">
              <w:rPr>
                <w:rFonts w:ascii="Verdana" w:hAnsi="Verdana"/>
                <w:sz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DA5EBB">
                <w:rPr>
                  <w:rStyle w:val="Hyperlink"/>
                  <w:rFonts w:ascii="Verdana" w:hAnsi="Verdana"/>
                  <w:sz w:val="18"/>
                </w:rPr>
                <w:t>www.fca.org.uk/privacy</w:t>
              </w:r>
            </w:hyperlink>
            <w:r w:rsidR="005A192C">
              <w:t>.</w:t>
            </w:r>
          </w:p>
          <w:p w14:paraId="413E1F22" w14:textId="027F3FE8" w:rsidR="007A6254" w:rsidRPr="00A7034E" w:rsidRDefault="007A6254" w:rsidP="007A6254">
            <w:pPr>
              <w:spacing w:before="0" w:line="22" w:lineRule="atLeast"/>
              <w:ind w:left="125"/>
              <w:rPr>
                <w:rFonts w:ascii="Verdana" w:hAnsi="Verdana"/>
                <w:szCs w:val="18"/>
              </w:rPr>
            </w:pPr>
          </w:p>
        </w:tc>
      </w:tr>
    </w:tbl>
    <w:p w14:paraId="00E60DC2" w14:textId="79036A61" w:rsidR="004A6AD4" w:rsidRDefault="004A6AD4"/>
    <w:p w14:paraId="13150288" w14:textId="280EC631" w:rsidR="004A6AD4" w:rsidRDefault="004A6AD4"/>
    <w:p w14:paraId="59D614C6" w14:textId="04E7DB02" w:rsidR="004A6AD4" w:rsidRDefault="004A6AD4"/>
    <w:p w14:paraId="4DC97E7E" w14:textId="46068C67" w:rsidR="004A6AD4" w:rsidRDefault="004A6AD4"/>
    <w:p w14:paraId="04452317" w14:textId="6B5FCA66" w:rsidR="004A6AD4" w:rsidRDefault="004A6AD4"/>
    <w:p w14:paraId="54C6F774" w14:textId="0689E07E" w:rsidR="004A6AD4" w:rsidRPr="00AE783D" w:rsidRDefault="004A6AD4" w:rsidP="004A6AD4">
      <w:pPr>
        <w:spacing w:before="0" w:line="240" w:lineRule="auto"/>
      </w:pPr>
      <w:r>
        <w:br w:type="page"/>
      </w:r>
    </w:p>
    <w:tbl>
      <w:tblPr>
        <w:tblStyle w:val="TableGrid"/>
        <w:tblpPr w:leftFromText="180" w:rightFromText="180" w:vertAnchor="text" w:horzAnchor="page" w:tblpX="897" w:tblpY="237"/>
        <w:tblW w:w="10349" w:type="dxa"/>
        <w:tblLook w:val="04A0" w:firstRow="1" w:lastRow="0" w:firstColumn="1" w:lastColumn="0" w:noHBand="0" w:noVBand="1"/>
      </w:tblPr>
      <w:tblGrid>
        <w:gridCol w:w="10349"/>
      </w:tblGrid>
      <w:tr w:rsidR="005772C8" w:rsidRPr="00AE783D" w14:paraId="2FE546E7" w14:textId="77777777" w:rsidTr="004A6AD4">
        <w:trPr>
          <w:trHeight w:val="10763"/>
        </w:trPr>
        <w:tc>
          <w:tcPr>
            <w:tcW w:w="10349" w:type="dxa"/>
          </w:tcPr>
          <w:p w14:paraId="32E06FE1" w14:textId="14AA754A" w:rsidR="005772C8" w:rsidRPr="00AE783D" w:rsidRDefault="005772C8" w:rsidP="00D51FCE">
            <w:pPr>
              <w:tabs>
                <w:tab w:val="left" w:pos="3544"/>
                <w:tab w:val="right" w:pos="4253"/>
              </w:tabs>
              <w:spacing w:line="240" w:lineRule="exact"/>
              <w:ind w:left="142" w:right="312"/>
              <w:rPr>
                <w:rFonts w:ascii="Verdana" w:hAnsi="Verdana"/>
                <w:b/>
                <w:u w:val="single"/>
              </w:rPr>
            </w:pPr>
            <w:r w:rsidRPr="00AE783D">
              <w:rPr>
                <w:rFonts w:ascii="Verdana" w:hAnsi="Verdana"/>
                <w:b/>
                <w:u w:val="single"/>
              </w:rPr>
              <w:lastRenderedPageBreak/>
              <w:t>Filling in th</w:t>
            </w:r>
            <w:r w:rsidR="00FD2382">
              <w:rPr>
                <w:rFonts w:ascii="Verdana" w:hAnsi="Verdana"/>
                <w:b/>
                <w:u w:val="single"/>
              </w:rPr>
              <w:t>is</w:t>
            </w:r>
            <w:r w:rsidRPr="00AE783D">
              <w:rPr>
                <w:rFonts w:ascii="Verdana" w:hAnsi="Verdana"/>
                <w:b/>
                <w:u w:val="single"/>
              </w:rPr>
              <w:t xml:space="preserve"> form</w:t>
            </w:r>
          </w:p>
          <w:p w14:paraId="6730E04E" w14:textId="77777777" w:rsidR="00196B4A" w:rsidRPr="00AE783D" w:rsidRDefault="00196B4A" w:rsidP="00FD2382">
            <w:pPr>
              <w:spacing w:before="180" w:line="240" w:lineRule="exact"/>
              <w:ind w:left="567" w:right="310" w:hanging="395"/>
              <w:rPr>
                <w:rFonts w:ascii="Verdana" w:hAnsi="Verdana"/>
                <w:sz w:val="18"/>
                <w:szCs w:val="18"/>
              </w:rPr>
            </w:pPr>
            <w:r w:rsidRPr="00AE783D">
              <w:rPr>
                <w:rFonts w:ascii="Verdana" w:hAnsi="Verdana"/>
                <w:b/>
                <w:sz w:val="18"/>
                <w:szCs w:val="18"/>
              </w:rPr>
              <w:t>1</w:t>
            </w:r>
            <w:r w:rsidRPr="00AE783D">
              <w:rPr>
                <w:rFonts w:ascii="Verdana" w:hAnsi="Verdana"/>
                <w:sz w:val="18"/>
                <w:szCs w:val="18"/>
              </w:rPr>
              <w:tab/>
              <w:t>If you are using your computer to complete the pack:</w:t>
            </w:r>
          </w:p>
          <w:p w14:paraId="5919FACF" w14:textId="26393700" w:rsidR="00196B4A" w:rsidRPr="00AE783D" w:rsidRDefault="00196B4A" w:rsidP="00FD2382">
            <w:pPr>
              <w:numPr>
                <w:ilvl w:val="0"/>
                <w:numId w:val="1"/>
              </w:numPr>
              <w:spacing w:before="180" w:line="240" w:lineRule="exact"/>
              <w:ind w:right="310" w:hanging="395"/>
              <w:rPr>
                <w:rFonts w:ascii="Verdana" w:hAnsi="Verdana"/>
                <w:sz w:val="18"/>
                <w:szCs w:val="18"/>
              </w:rPr>
            </w:pPr>
            <w:r w:rsidRPr="00AE783D">
              <w:rPr>
                <w:rFonts w:ascii="Verdana" w:hAnsi="Verdana"/>
                <w:sz w:val="18"/>
                <w:szCs w:val="18"/>
              </w:rPr>
              <w:t>use the TAB key to move from question to question and press SHIFT TAB to move back to the previous question</w:t>
            </w:r>
          </w:p>
          <w:p w14:paraId="54B7B54F" w14:textId="661E79B3" w:rsidR="00196B4A" w:rsidRPr="00AE783D" w:rsidRDefault="00196B4A" w:rsidP="00FD2382">
            <w:pPr>
              <w:spacing w:before="180" w:line="240" w:lineRule="exact"/>
              <w:ind w:left="567" w:right="310" w:hanging="395"/>
              <w:rPr>
                <w:rFonts w:ascii="Verdana" w:hAnsi="Verdana"/>
                <w:sz w:val="18"/>
                <w:szCs w:val="18"/>
              </w:rPr>
            </w:pPr>
            <w:r w:rsidRPr="00AE783D">
              <w:rPr>
                <w:rFonts w:ascii="Verdana" w:hAnsi="Verdana"/>
                <w:b/>
                <w:sz w:val="18"/>
                <w:szCs w:val="18"/>
              </w:rPr>
              <w:t>2</w:t>
            </w:r>
            <w:r w:rsidRPr="00AE783D">
              <w:rPr>
                <w:rFonts w:ascii="Verdana" w:hAnsi="Verdana"/>
                <w:b/>
                <w:sz w:val="18"/>
                <w:szCs w:val="18"/>
              </w:rPr>
              <w:tab/>
            </w:r>
            <w:r w:rsidRPr="00AE783D">
              <w:rPr>
                <w:rFonts w:ascii="Verdana" w:hAnsi="Verdana"/>
                <w:sz w:val="18"/>
                <w:szCs w:val="18"/>
              </w:rPr>
              <w:t>If you think a question is not relevant to you, write 'not applicable' and explain why.</w:t>
            </w:r>
          </w:p>
          <w:p w14:paraId="26B376EF" w14:textId="30D625D9" w:rsidR="00196B4A" w:rsidRPr="00AE783D" w:rsidRDefault="00196B4A" w:rsidP="00FD2382">
            <w:pPr>
              <w:spacing w:before="180" w:line="240" w:lineRule="exact"/>
              <w:ind w:left="567" w:right="310" w:hanging="395"/>
              <w:rPr>
                <w:rFonts w:ascii="Verdana" w:hAnsi="Verdana"/>
                <w:sz w:val="18"/>
                <w:szCs w:val="18"/>
              </w:rPr>
            </w:pPr>
            <w:r w:rsidRPr="00AE783D">
              <w:rPr>
                <w:rFonts w:ascii="Verdana" w:hAnsi="Verdana"/>
                <w:b/>
                <w:sz w:val="18"/>
                <w:szCs w:val="18"/>
              </w:rPr>
              <w:t>3</w:t>
            </w:r>
            <w:r w:rsidRPr="00AE783D">
              <w:rPr>
                <w:rFonts w:ascii="Verdana" w:hAnsi="Verdana"/>
                <w:b/>
                <w:sz w:val="18"/>
                <w:szCs w:val="18"/>
              </w:rPr>
              <w:tab/>
            </w:r>
            <w:r w:rsidRPr="00AE783D">
              <w:rPr>
                <w:rFonts w:ascii="Verdana" w:hAnsi="Verdana"/>
                <w:sz w:val="18"/>
                <w:szCs w:val="18"/>
              </w:rPr>
              <w:t xml:space="preserve">If you leave a question </w:t>
            </w:r>
            <w:r w:rsidR="00FD2382" w:rsidRPr="00AE783D">
              <w:rPr>
                <w:rFonts w:ascii="Verdana" w:hAnsi="Verdana"/>
                <w:sz w:val="18"/>
                <w:szCs w:val="18"/>
              </w:rPr>
              <w:t>blank,</w:t>
            </w:r>
            <w:r w:rsidRPr="00AE783D">
              <w:rPr>
                <w:rFonts w:ascii="Verdana" w:hAnsi="Verdana"/>
                <w:sz w:val="18"/>
                <w:szCs w:val="18"/>
              </w:rPr>
              <w:t xml:space="preserve"> we may have to treat the </w:t>
            </w:r>
            <w:r w:rsidR="00AE2CA7" w:rsidRPr="00AE783D">
              <w:rPr>
                <w:rFonts w:ascii="Verdana" w:hAnsi="Verdana"/>
                <w:sz w:val="18"/>
                <w:szCs w:val="18"/>
              </w:rPr>
              <w:t>notification</w:t>
            </w:r>
            <w:r w:rsidR="00DC0192" w:rsidRPr="00AE783D">
              <w:rPr>
                <w:rFonts w:ascii="Verdana" w:hAnsi="Verdana"/>
                <w:sz w:val="18"/>
                <w:szCs w:val="18"/>
              </w:rPr>
              <w:t xml:space="preserve"> as incomplete.</w:t>
            </w:r>
          </w:p>
          <w:p w14:paraId="4DE6837E" w14:textId="5F143795" w:rsidR="00196B4A" w:rsidRPr="00AE783D" w:rsidRDefault="00196B4A" w:rsidP="00FD2382">
            <w:pPr>
              <w:spacing w:before="180" w:line="240" w:lineRule="exact"/>
              <w:ind w:left="567" w:right="310" w:hanging="395"/>
              <w:rPr>
                <w:rFonts w:ascii="Verdana" w:hAnsi="Verdana"/>
                <w:sz w:val="18"/>
                <w:szCs w:val="18"/>
              </w:rPr>
            </w:pPr>
            <w:r w:rsidRPr="00AE783D">
              <w:rPr>
                <w:rFonts w:ascii="Verdana" w:hAnsi="Verdana"/>
                <w:b/>
                <w:sz w:val="18"/>
                <w:szCs w:val="18"/>
              </w:rPr>
              <w:t>4</w:t>
            </w:r>
            <w:r w:rsidRPr="00AE783D">
              <w:rPr>
                <w:rFonts w:ascii="Verdana" w:hAnsi="Verdana"/>
                <w:b/>
                <w:sz w:val="18"/>
                <w:szCs w:val="18"/>
              </w:rPr>
              <w:tab/>
            </w:r>
            <w:r w:rsidRPr="00AE783D">
              <w:rPr>
                <w:rFonts w:ascii="Verdana" w:hAnsi="Verdana"/>
                <w:sz w:val="18"/>
                <w:szCs w:val="18"/>
              </w:rPr>
              <w:t>If there is not enough space on the forms you may use separate sheets of paper. Clearly mark each separate sheet of paper with the relevant question number.</w:t>
            </w:r>
          </w:p>
          <w:p w14:paraId="1F4F5C5B" w14:textId="4CB1EC7A" w:rsidR="00535895" w:rsidRPr="00AE783D" w:rsidRDefault="00535895" w:rsidP="00FD2382">
            <w:pPr>
              <w:spacing w:before="180" w:line="240" w:lineRule="exact"/>
              <w:ind w:left="567" w:right="310" w:hanging="395"/>
              <w:rPr>
                <w:rFonts w:ascii="Verdana" w:hAnsi="Verdana"/>
                <w:sz w:val="18"/>
                <w:szCs w:val="18"/>
              </w:rPr>
            </w:pPr>
            <w:r w:rsidRPr="00AE783D">
              <w:rPr>
                <w:rFonts w:ascii="Verdana" w:hAnsi="Verdana"/>
                <w:b/>
                <w:sz w:val="18"/>
                <w:szCs w:val="18"/>
              </w:rPr>
              <w:t>5</w:t>
            </w:r>
            <w:r w:rsidRPr="00AE783D">
              <w:rPr>
                <w:rFonts w:ascii="Verdana" w:hAnsi="Verdana"/>
                <w:b/>
                <w:sz w:val="18"/>
                <w:szCs w:val="18"/>
              </w:rPr>
              <w:tab/>
            </w:r>
            <w:r w:rsidR="00AE2CA7" w:rsidRPr="00AE783D">
              <w:rPr>
                <w:rFonts w:ascii="Verdana" w:hAnsi="Verdana"/>
                <w:sz w:val="18"/>
                <w:szCs w:val="18"/>
              </w:rPr>
              <w:t xml:space="preserve">Return the notification to us at </w:t>
            </w:r>
            <w:hyperlink r:id="rId16" w:history="1">
              <w:r w:rsidR="00E956D7" w:rsidRPr="000816E5">
                <w:rPr>
                  <w:rStyle w:val="Hyperlink"/>
                  <w:rFonts w:ascii="Verdana" w:hAnsi="Verdana"/>
                  <w:sz w:val="18"/>
                  <w:szCs w:val="18"/>
                </w:rPr>
                <w:t>Cancellation.team@fca.org.uk</w:t>
              </w:r>
            </w:hyperlink>
            <w:r w:rsidR="00E956D7" w:rsidRPr="00E956D7">
              <w:rPr>
                <w:rFonts w:ascii="Verdana" w:hAnsi="Verdana"/>
                <w:sz w:val="18"/>
                <w:szCs w:val="18"/>
              </w:rPr>
              <w:t>.</w:t>
            </w:r>
          </w:p>
          <w:p w14:paraId="4296D1E5" w14:textId="418A7BD9" w:rsidR="00AE2CA7" w:rsidRPr="00AE783D" w:rsidRDefault="00AE2CA7" w:rsidP="00D51FCE">
            <w:pPr>
              <w:spacing w:before="180" w:line="240" w:lineRule="exact"/>
              <w:ind w:right="310"/>
              <w:rPr>
                <w:rFonts w:ascii="Verdana" w:hAnsi="Verdana"/>
                <w:sz w:val="18"/>
                <w:szCs w:val="18"/>
              </w:rPr>
            </w:pPr>
          </w:p>
          <w:p w14:paraId="2EFF18EE" w14:textId="64660F63" w:rsidR="00196B4A" w:rsidRPr="00AE783D" w:rsidRDefault="00196B4A" w:rsidP="00D51FCE">
            <w:pPr>
              <w:rPr>
                <w:rFonts w:ascii="Verdana" w:hAnsi="Verdana"/>
                <w:sz w:val="18"/>
                <w:szCs w:val="18"/>
              </w:rPr>
            </w:pPr>
          </w:p>
          <w:p w14:paraId="0B6C3B08" w14:textId="77777777" w:rsidR="005772C8" w:rsidRPr="00AE783D" w:rsidRDefault="005772C8" w:rsidP="00D51FCE">
            <w:pPr>
              <w:tabs>
                <w:tab w:val="left" w:pos="3544"/>
                <w:tab w:val="right" w:pos="4253"/>
              </w:tabs>
              <w:spacing w:line="240" w:lineRule="exact"/>
              <w:ind w:right="312"/>
              <w:rPr>
                <w:rFonts w:ascii="Verdana" w:hAnsi="Verdana"/>
                <w:sz w:val="18"/>
              </w:rPr>
            </w:pPr>
          </w:p>
          <w:p w14:paraId="522149D8" w14:textId="48AACB73" w:rsidR="005772C8" w:rsidRPr="00AE783D" w:rsidRDefault="005772C8" w:rsidP="00D51FCE">
            <w:pPr>
              <w:tabs>
                <w:tab w:val="left" w:pos="3544"/>
                <w:tab w:val="right" w:pos="4253"/>
              </w:tabs>
              <w:spacing w:line="240" w:lineRule="exact"/>
              <w:ind w:left="142" w:right="312"/>
              <w:rPr>
                <w:rFonts w:ascii="Verdana" w:hAnsi="Verdana"/>
                <w:b/>
                <w:u w:val="single"/>
              </w:rPr>
            </w:pPr>
            <w:r w:rsidRPr="00AE783D">
              <w:rPr>
                <w:rFonts w:ascii="Verdana" w:hAnsi="Verdana"/>
                <w:b/>
                <w:u w:val="single"/>
              </w:rPr>
              <w:t>Contents of this form</w:t>
            </w:r>
          </w:p>
          <w:p w14:paraId="621AB630" w14:textId="1B6D2AA3" w:rsidR="005772C8" w:rsidRPr="00AE783D" w:rsidRDefault="005772C8" w:rsidP="00FD2382">
            <w:pPr>
              <w:numPr>
                <w:ilvl w:val="0"/>
                <w:numId w:val="32"/>
              </w:numPr>
              <w:spacing w:before="180"/>
              <w:ind w:left="567" w:hanging="397"/>
              <w:rPr>
                <w:rFonts w:ascii="Verdana" w:hAnsi="Verdana"/>
                <w:sz w:val="18"/>
                <w:szCs w:val="18"/>
              </w:rPr>
            </w:pPr>
            <w:r w:rsidRPr="00AE783D">
              <w:rPr>
                <w:rFonts w:ascii="Verdana" w:hAnsi="Verdana"/>
                <w:sz w:val="18"/>
                <w:szCs w:val="18"/>
              </w:rPr>
              <w:t xml:space="preserve">Contact details for this </w:t>
            </w:r>
            <w:r w:rsidR="00AE2CA7" w:rsidRPr="00AE783D">
              <w:rPr>
                <w:rFonts w:ascii="Verdana" w:hAnsi="Verdana"/>
                <w:sz w:val="18"/>
                <w:szCs w:val="18"/>
              </w:rPr>
              <w:t>notification</w:t>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Pr="00AE783D">
              <w:rPr>
                <w:rFonts w:ascii="Verdana" w:hAnsi="Verdana"/>
                <w:sz w:val="18"/>
                <w:szCs w:val="18"/>
              </w:rPr>
              <w:t>3</w:t>
            </w:r>
          </w:p>
          <w:p w14:paraId="35CC3DA8" w14:textId="406C99B6" w:rsidR="005772C8" w:rsidRPr="00AE783D" w:rsidRDefault="00444C3E" w:rsidP="00FD2382">
            <w:pPr>
              <w:numPr>
                <w:ilvl w:val="0"/>
                <w:numId w:val="32"/>
              </w:numPr>
              <w:spacing w:before="180"/>
              <w:ind w:left="567" w:hanging="397"/>
              <w:rPr>
                <w:rFonts w:ascii="Verdana" w:hAnsi="Verdana"/>
                <w:sz w:val="18"/>
                <w:szCs w:val="18"/>
              </w:rPr>
            </w:pPr>
            <w:r w:rsidRPr="00444C3E">
              <w:rPr>
                <w:rFonts w:ascii="Verdana" w:hAnsi="Verdana"/>
                <w:sz w:val="18"/>
                <w:szCs w:val="18"/>
              </w:rPr>
              <w:t>Ceasing to use the contractual run-off regime</w:t>
            </w:r>
            <w:r w:rsidR="007431FE" w:rsidRPr="00AE783D">
              <w:rPr>
                <w:rFonts w:ascii="Verdana" w:hAnsi="Verdana"/>
                <w:sz w:val="18"/>
                <w:szCs w:val="18"/>
              </w:rPr>
              <w:tab/>
            </w:r>
            <w:r w:rsidR="005772C8" w:rsidRPr="00AE783D">
              <w:rPr>
                <w:rFonts w:ascii="Verdana" w:hAnsi="Verdana"/>
                <w:sz w:val="18"/>
                <w:szCs w:val="18"/>
              </w:rPr>
              <w:tab/>
            </w:r>
            <w:r w:rsidR="005772C8" w:rsidRPr="00AE783D">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5772C8" w:rsidRPr="00AE783D">
              <w:rPr>
                <w:rFonts w:ascii="Verdana" w:hAnsi="Verdana"/>
                <w:sz w:val="18"/>
                <w:szCs w:val="18"/>
              </w:rPr>
              <w:t>4</w:t>
            </w:r>
          </w:p>
          <w:p w14:paraId="77663749" w14:textId="51464617" w:rsidR="005772C8" w:rsidRPr="00AE783D" w:rsidRDefault="005772C8" w:rsidP="00FD2382">
            <w:pPr>
              <w:numPr>
                <w:ilvl w:val="0"/>
                <w:numId w:val="32"/>
              </w:numPr>
              <w:spacing w:before="180"/>
              <w:ind w:left="567" w:hanging="397"/>
              <w:rPr>
                <w:rFonts w:ascii="Verdana" w:hAnsi="Verdana"/>
                <w:sz w:val="18"/>
                <w:szCs w:val="18"/>
              </w:rPr>
            </w:pPr>
            <w:r w:rsidRPr="00AE783D">
              <w:rPr>
                <w:rFonts w:ascii="Verdana" w:hAnsi="Verdana"/>
                <w:sz w:val="18"/>
                <w:szCs w:val="18"/>
              </w:rPr>
              <w:t>Declaration</w:t>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00DC0192" w:rsidRPr="00AE783D">
              <w:rPr>
                <w:rFonts w:ascii="Verdana" w:hAnsi="Verdana"/>
                <w:sz w:val="18"/>
                <w:szCs w:val="18"/>
              </w:rPr>
              <w:tab/>
            </w:r>
            <w:r w:rsidR="00DC0192" w:rsidRPr="00AE783D">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FD2382">
              <w:rPr>
                <w:rFonts w:ascii="Verdana" w:hAnsi="Verdana"/>
                <w:sz w:val="18"/>
                <w:szCs w:val="18"/>
              </w:rPr>
              <w:tab/>
            </w:r>
            <w:r w:rsidR="00212AED">
              <w:rPr>
                <w:rFonts w:ascii="Verdana" w:hAnsi="Verdana"/>
                <w:sz w:val="18"/>
                <w:szCs w:val="18"/>
              </w:rPr>
              <w:t>5</w:t>
            </w:r>
          </w:p>
          <w:p w14:paraId="3E03B937" w14:textId="6846DE64" w:rsidR="005772C8" w:rsidRPr="00AE783D" w:rsidRDefault="005772C8" w:rsidP="00D51FCE">
            <w:pPr>
              <w:ind w:left="142"/>
            </w:pPr>
          </w:p>
        </w:tc>
      </w:tr>
    </w:tbl>
    <w:p w14:paraId="0BCE281F" w14:textId="77777777" w:rsidR="00A36AD0" w:rsidRDefault="00A36AD0"/>
    <w:p w14:paraId="51F75AD5" w14:textId="77777777" w:rsidR="00A36AD0" w:rsidRDefault="00A36AD0"/>
    <w:p w14:paraId="4226C403" w14:textId="77777777" w:rsidR="00A36AD0" w:rsidRDefault="00A36AD0"/>
    <w:p w14:paraId="312C5642" w14:textId="77777777" w:rsidR="00A36AD0" w:rsidRDefault="00A36AD0"/>
    <w:p w14:paraId="51FE674A" w14:textId="77777777" w:rsidR="00A36AD0" w:rsidRDefault="00A36AD0"/>
    <w:p w14:paraId="0D474E3E" w14:textId="77777777" w:rsidR="00A36AD0" w:rsidRDefault="00A36AD0"/>
    <w:p w14:paraId="0A09A7CD" w14:textId="77777777" w:rsidR="00A36AD0" w:rsidRDefault="00A36AD0"/>
    <w:p w14:paraId="08534776" w14:textId="77777777" w:rsidR="00A36AD0" w:rsidRDefault="00A36AD0"/>
    <w:p w14:paraId="10E815D5" w14:textId="2F7721AA" w:rsidR="00A36AD0" w:rsidRDefault="00A36AD0">
      <w:pPr>
        <w:sectPr w:rsidR="00A36AD0" w:rsidSect="00EA7215">
          <w:footerReference w:type="default" r:id="rId17"/>
          <w:headerReference w:type="first" r:id="rId18"/>
          <w:footerReference w:type="first" r:id="rId19"/>
          <w:type w:val="continuous"/>
          <w:pgSz w:w="11901" w:h="16846" w:code="9"/>
          <w:pgMar w:top="1418"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AE783D" w14:paraId="6D54DC8C" w14:textId="77777777" w:rsidTr="00B90E3D">
        <w:trPr>
          <w:trHeight w:val="1695"/>
        </w:trPr>
        <w:tc>
          <w:tcPr>
            <w:tcW w:w="2268" w:type="dxa"/>
            <w:shd w:val="clear" w:color="auto" w:fill="701B45"/>
          </w:tcPr>
          <w:p w14:paraId="1D883A66" w14:textId="77777777" w:rsidR="000442C8" w:rsidRPr="00AE783D" w:rsidRDefault="00377266" w:rsidP="00E62E77">
            <w:pPr>
              <w:pStyle w:val="Sectionnumber"/>
            </w:pPr>
            <w:r w:rsidRPr="00AE783D">
              <w:lastRenderedPageBreak/>
              <w:br w:type="page"/>
            </w:r>
            <w:r w:rsidR="00DC447C" w:rsidRPr="00AE783D">
              <w:br w:type="page"/>
            </w:r>
            <w:r w:rsidR="00FD6F1B" w:rsidRPr="00AE783D">
              <w:t>1</w:t>
            </w:r>
          </w:p>
        </w:tc>
        <w:tc>
          <w:tcPr>
            <w:tcW w:w="7825" w:type="dxa"/>
            <w:shd w:val="clear" w:color="auto" w:fill="701B45"/>
          </w:tcPr>
          <w:p w14:paraId="0E350BB0" w14:textId="77777777" w:rsidR="00816349" w:rsidRPr="00AE783D" w:rsidRDefault="00B90E3D" w:rsidP="00816349">
            <w:pPr>
              <w:pStyle w:val="Sectionheading"/>
              <w:rPr>
                <w:rFonts w:ascii="Verdana" w:hAnsi="Verdana"/>
                <w:sz w:val="28"/>
                <w:szCs w:val="28"/>
              </w:rPr>
            </w:pPr>
            <w:r w:rsidRPr="00AE783D">
              <w:rPr>
                <w:rFonts w:ascii="Verdana" w:hAnsi="Verdana"/>
                <w:sz w:val="28"/>
                <w:szCs w:val="28"/>
              </w:rPr>
              <w:t xml:space="preserve">Contact details for this </w:t>
            </w:r>
            <w:r w:rsidR="00A44545" w:rsidRPr="00AE783D">
              <w:rPr>
                <w:rFonts w:ascii="Verdana" w:hAnsi="Verdana"/>
                <w:sz w:val="28"/>
                <w:szCs w:val="28"/>
              </w:rPr>
              <w:t>notification</w:t>
            </w:r>
          </w:p>
          <w:p w14:paraId="240E0DFF" w14:textId="77777777" w:rsidR="00994FE2" w:rsidRPr="00AE783D" w:rsidRDefault="00994FE2">
            <w:pPr>
              <w:pStyle w:val="ListParagraph"/>
              <w:spacing w:before="0" w:line="240" w:lineRule="auto"/>
              <w:ind w:left="0" w:right="595"/>
              <w:rPr>
                <w:rFonts w:ascii="Verdana" w:hAnsi="Verdana"/>
                <w:sz w:val="18"/>
                <w:szCs w:val="18"/>
              </w:rPr>
            </w:pPr>
          </w:p>
          <w:p w14:paraId="4A3BA5CF" w14:textId="77777777" w:rsidR="000442C8" w:rsidRPr="00AE783D" w:rsidRDefault="00B90E3D" w:rsidP="00B90E3D">
            <w:pPr>
              <w:pStyle w:val="ListParagraph"/>
              <w:spacing w:before="0" w:line="240" w:lineRule="auto"/>
              <w:ind w:left="0" w:right="595"/>
              <w:rPr>
                <w:rFonts w:ascii="Verdana" w:hAnsi="Verdana"/>
              </w:rPr>
            </w:pPr>
            <w:r w:rsidRPr="00AE783D">
              <w:rPr>
                <w:rFonts w:ascii="Verdana" w:hAnsi="Verdana"/>
                <w:sz w:val="18"/>
                <w:szCs w:val="18"/>
              </w:rPr>
              <w:t>We need this information in case we need to contact you.</w:t>
            </w:r>
          </w:p>
        </w:tc>
      </w:tr>
    </w:tbl>
    <w:p w14:paraId="6B9DEBB4" w14:textId="5F9D5B7B" w:rsidR="009E17F3" w:rsidRPr="00AE783D" w:rsidRDefault="00B90E3D" w:rsidP="009E17F3">
      <w:pPr>
        <w:pStyle w:val="Qsheading1"/>
        <w:outlineLvl w:val="0"/>
        <w:rPr>
          <w:rFonts w:ascii="Verdana" w:hAnsi="Verdana"/>
          <w:szCs w:val="22"/>
        </w:rPr>
      </w:pPr>
      <w:r w:rsidRPr="00AE783D">
        <w:rPr>
          <w:rFonts w:ascii="Verdana" w:hAnsi="Verdana"/>
          <w:szCs w:val="22"/>
        </w:rPr>
        <w:t xml:space="preserve">Contact for this </w:t>
      </w:r>
      <w:r w:rsidR="00A44545" w:rsidRPr="00AE783D">
        <w:rPr>
          <w:rFonts w:ascii="Verdana" w:hAnsi="Verdana"/>
          <w:szCs w:val="22"/>
        </w:rPr>
        <w:t>notification</w:t>
      </w:r>
    </w:p>
    <w:p w14:paraId="24685A8B" w14:textId="19DC5193" w:rsidR="00E62E77" w:rsidRPr="00AE783D" w:rsidRDefault="00B90E3D" w:rsidP="00B90E3D">
      <w:pPr>
        <w:pStyle w:val="Question"/>
        <w:keepNext/>
        <w:spacing w:after="0"/>
        <w:rPr>
          <w:rFonts w:ascii="Verdana" w:hAnsi="Verdana"/>
          <w:b/>
        </w:rPr>
      </w:pPr>
      <w:r w:rsidRPr="00AE783D">
        <w:rPr>
          <w:rFonts w:ascii="Verdana" w:hAnsi="Verdana"/>
          <w:b/>
        </w:rPr>
        <w:tab/>
        <w:t>1.1</w:t>
      </w:r>
      <w:r w:rsidRPr="00AE783D">
        <w:rPr>
          <w:rFonts w:ascii="Verdana" w:hAnsi="Verdana"/>
          <w:b/>
        </w:rPr>
        <w:tab/>
        <w:t xml:space="preserve">Contact details of the person </w:t>
      </w:r>
      <w:r w:rsidR="00305895" w:rsidRPr="00305895">
        <w:rPr>
          <w:rFonts w:ascii="Verdana" w:hAnsi="Verdana"/>
          <w:b/>
        </w:rPr>
        <w:t>notifying on behalf of the firm</w:t>
      </w:r>
    </w:p>
    <w:p w14:paraId="52664D9A" w14:textId="1C97FE62" w:rsidR="00B90E3D" w:rsidRPr="00AE783D" w:rsidRDefault="00B90E3D" w:rsidP="00B90E3D">
      <w:pPr>
        <w:pStyle w:val="Answer"/>
        <w:keepNext/>
        <w:rPr>
          <w:rFonts w:ascii="Verdana" w:hAnsi="Verdana"/>
        </w:rPr>
      </w:pPr>
      <w:r w:rsidRPr="00AE783D">
        <w:rPr>
          <w:rFonts w:ascii="Verdana" w:hAnsi="Verdana"/>
        </w:rPr>
        <w:t>This must be someone who works for the firm, and not a professional adviser</w:t>
      </w:r>
      <w:r w:rsidR="00305895">
        <w:rPr>
          <w:rFonts w:ascii="Verdana" w:hAnsi="Verdana"/>
        </w:rPr>
        <w:t xml:space="preserve"> and should have the authority to deal with the FCA on behalf of the firm and will be the person we will contact in relation to any matters relevant to the firm</w:t>
      </w:r>
      <w:r w:rsidRPr="00AE783D">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23CBFA97"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BF53F" w14:textId="77777777" w:rsidR="00B90E3D" w:rsidRPr="00AE783D" w:rsidRDefault="00B90E3D" w:rsidP="00B90E3D">
            <w:pPr>
              <w:pStyle w:val="QspromptChar"/>
              <w:keepNext/>
              <w:rPr>
                <w:rFonts w:ascii="Verdana" w:hAnsi="Verdana"/>
              </w:rPr>
            </w:pPr>
            <w:r w:rsidRPr="00AE783D">
              <w:rPr>
                <w:rFonts w:ascii="Verdana" w:hAnsi="Verdana"/>
              </w:rPr>
              <w:t>Title</w:t>
            </w:r>
          </w:p>
        </w:tc>
        <w:tc>
          <w:tcPr>
            <w:tcW w:w="5387" w:type="dxa"/>
            <w:tcBorders>
              <w:left w:val="nil"/>
              <w:bottom w:val="single" w:sz="4" w:space="0" w:color="auto"/>
            </w:tcBorders>
            <w:vAlign w:val="center"/>
          </w:tcPr>
          <w:p w14:paraId="7ABC45BA"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63593CCF"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5E5A602A"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7EB5C0" w14:textId="77777777" w:rsidR="00B90E3D" w:rsidRPr="00AE783D" w:rsidRDefault="00A44545" w:rsidP="00B90E3D">
            <w:pPr>
              <w:pStyle w:val="QspromptChar"/>
              <w:keepNext/>
              <w:rPr>
                <w:rFonts w:ascii="Verdana" w:hAnsi="Verdana"/>
              </w:rPr>
            </w:pPr>
            <w:r w:rsidRPr="00AE783D">
              <w:rPr>
                <w:rFonts w:ascii="Verdana" w:hAnsi="Verdana"/>
              </w:rPr>
              <w:t>First name</w:t>
            </w:r>
          </w:p>
        </w:tc>
        <w:tc>
          <w:tcPr>
            <w:tcW w:w="5387" w:type="dxa"/>
            <w:tcBorders>
              <w:left w:val="nil"/>
              <w:bottom w:val="single" w:sz="4" w:space="0" w:color="auto"/>
            </w:tcBorders>
            <w:vAlign w:val="center"/>
          </w:tcPr>
          <w:p w14:paraId="250F7DD0"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4C280FA9"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479409A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EDAF85" w14:textId="77777777" w:rsidR="00B90E3D" w:rsidRPr="00AE783D" w:rsidRDefault="00A44545" w:rsidP="00B90E3D">
            <w:pPr>
              <w:pStyle w:val="QspromptChar"/>
              <w:keepNext/>
              <w:rPr>
                <w:rFonts w:ascii="Verdana" w:hAnsi="Verdana"/>
              </w:rPr>
            </w:pPr>
            <w:r w:rsidRPr="00AE783D">
              <w:rPr>
                <w:rFonts w:ascii="Verdana" w:hAnsi="Verdana"/>
              </w:rPr>
              <w:t>Last name</w:t>
            </w:r>
          </w:p>
        </w:tc>
        <w:tc>
          <w:tcPr>
            <w:tcW w:w="5387" w:type="dxa"/>
            <w:tcBorders>
              <w:left w:val="nil"/>
              <w:bottom w:val="single" w:sz="4" w:space="0" w:color="auto"/>
            </w:tcBorders>
            <w:vAlign w:val="center"/>
          </w:tcPr>
          <w:p w14:paraId="34735516"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15442624"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57ED8DC3"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77E2F4" w14:textId="77777777" w:rsidR="00B90E3D" w:rsidRPr="00AE783D" w:rsidRDefault="00B90E3D" w:rsidP="00B90E3D">
            <w:pPr>
              <w:pStyle w:val="QspromptChar"/>
              <w:keepNext/>
              <w:rPr>
                <w:rFonts w:ascii="Verdana" w:hAnsi="Verdana"/>
              </w:rPr>
            </w:pPr>
            <w:r w:rsidRPr="00AE783D">
              <w:rPr>
                <w:rFonts w:ascii="Verdana" w:hAnsi="Verdana"/>
              </w:rPr>
              <w:t>Job title</w:t>
            </w:r>
          </w:p>
        </w:tc>
        <w:tc>
          <w:tcPr>
            <w:tcW w:w="5387" w:type="dxa"/>
            <w:tcBorders>
              <w:left w:val="nil"/>
              <w:bottom w:val="single" w:sz="4" w:space="0" w:color="auto"/>
            </w:tcBorders>
            <w:vAlign w:val="center"/>
          </w:tcPr>
          <w:p w14:paraId="7C4AAD76"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4F646275"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314BE3A4" w14:textId="77777777" w:rsidTr="00B90E3D">
        <w:trPr>
          <w:trHeight w:val="397"/>
        </w:trPr>
        <w:tc>
          <w:tcPr>
            <w:tcW w:w="1701" w:type="dxa"/>
            <w:tcBorders>
              <w:top w:val="single" w:sz="4" w:space="0" w:color="auto"/>
              <w:left w:val="single" w:sz="4" w:space="0" w:color="auto"/>
              <w:bottom w:val="nil"/>
              <w:right w:val="single" w:sz="12" w:space="0" w:color="C0C0C0"/>
            </w:tcBorders>
            <w:vAlign w:val="center"/>
          </w:tcPr>
          <w:p w14:paraId="5921FC91" w14:textId="77777777" w:rsidR="00B90E3D" w:rsidRPr="00AE783D" w:rsidRDefault="00B90E3D" w:rsidP="00B90E3D">
            <w:pPr>
              <w:pStyle w:val="QspromptChar"/>
              <w:keepNext/>
              <w:rPr>
                <w:rFonts w:ascii="Verdana" w:hAnsi="Verdana"/>
              </w:rPr>
            </w:pPr>
            <w:r w:rsidRPr="00AE783D">
              <w:rPr>
                <w:rFonts w:ascii="Verdana" w:hAnsi="Verdana"/>
              </w:rPr>
              <w:t>Business address</w:t>
            </w:r>
          </w:p>
        </w:tc>
        <w:tc>
          <w:tcPr>
            <w:tcW w:w="5387" w:type="dxa"/>
            <w:vMerge w:val="restart"/>
            <w:tcBorders>
              <w:left w:val="nil"/>
            </w:tcBorders>
          </w:tcPr>
          <w:p w14:paraId="07E32D42" w14:textId="77777777" w:rsidR="00B90E3D" w:rsidRPr="00AE783D" w:rsidRDefault="00B90E3D" w:rsidP="00B90E3D">
            <w:pPr>
              <w:pStyle w:val="Qsanswer"/>
              <w:keepNext/>
              <w:spacing w:before="20"/>
              <w:ind w:right="57"/>
              <w:rPr>
                <w:rFonts w:ascii="Verdana" w:hAnsi="Verdana"/>
                <w:color w:val="auto"/>
              </w:rPr>
            </w:pPr>
            <w:r w:rsidRPr="00AE783D">
              <w:rPr>
                <w:rFonts w:ascii="Verdana" w:hAnsi="Verdana"/>
                <w:color w:val="auto"/>
              </w:rPr>
              <w:fldChar w:fldCharType="begin">
                <w:ffData>
                  <w:name w:val="Text53"/>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r w:rsidR="00B90E3D" w:rsidRPr="00AE783D" w14:paraId="0C25FB32" w14:textId="77777777" w:rsidTr="00B90E3D">
        <w:trPr>
          <w:trHeight w:val="397"/>
        </w:trPr>
        <w:tc>
          <w:tcPr>
            <w:tcW w:w="1701" w:type="dxa"/>
            <w:tcBorders>
              <w:top w:val="nil"/>
              <w:left w:val="single" w:sz="4" w:space="0" w:color="auto"/>
              <w:bottom w:val="nil"/>
              <w:right w:val="single" w:sz="12" w:space="0" w:color="C0C0C0"/>
            </w:tcBorders>
            <w:vAlign w:val="center"/>
          </w:tcPr>
          <w:p w14:paraId="4768D9ED" w14:textId="77777777" w:rsidR="00B90E3D" w:rsidRPr="00AE783D"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7D40A7" w14:textId="77777777" w:rsidR="00B90E3D" w:rsidRPr="00AE783D" w:rsidRDefault="00B90E3D" w:rsidP="00B90E3D">
            <w:pPr>
              <w:pStyle w:val="Qsanswer"/>
              <w:keepNext/>
              <w:spacing w:before="20"/>
              <w:ind w:right="57"/>
              <w:rPr>
                <w:rFonts w:ascii="Verdana" w:hAnsi="Verdana"/>
                <w:color w:val="auto"/>
              </w:rPr>
            </w:pPr>
          </w:p>
        </w:tc>
      </w:tr>
      <w:tr w:rsidR="00B90E3D" w:rsidRPr="00AE783D" w14:paraId="55036929" w14:textId="77777777" w:rsidTr="00B90E3D">
        <w:trPr>
          <w:trHeight w:val="397"/>
        </w:trPr>
        <w:tc>
          <w:tcPr>
            <w:tcW w:w="1701" w:type="dxa"/>
            <w:tcBorders>
              <w:top w:val="nil"/>
              <w:left w:val="single" w:sz="4" w:space="0" w:color="auto"/>
              <w:bottom w:val="nil"/>
              <w:right w:val="single" w:sz="12" w:space="0" w:color="C0C0C0"/>
            </w:tcBorders>
            <w:vAlign w:val="center"/>
          </w:tcPr>
          <w:p w14:paraId="28226D4E" w14:textId="77777777" w:rsidR="00B90E3D" w:rsidRPr="00AE783D"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C80F65" w14:textId="77777777" w:rsidR="00B90E3D" w:rsidRPr="00AE783D" w:rsidRDefault="00B90E3D" w:rsidP="00B90E3D">
            <w:pPr>
              <w:pStyle w:val="Qsanswer"/>
              <w:keepNext/>
              <w:spacing w:before="20"/>
              <w:ind w:right="57"/>
              <w:rPr>
                <w:rFonts w:ascii="Verdana" w:hAnsi="Verdana"/>
                <w:color w:val="auto"/>
              </w:rPr>
            </w:pPr>
          </w:p>
        </w:tc>
      </w:tr>
      <w:tr w:rsidR="00B90E3D" w:rsidRPr="00AE783D" w14:paraId="63220805" w14:textId="77777777" w:rsidTr="00B90E3D">
        <w:trPr>
          <w:trHeight w:val="104"/>
        </w:trPr>
        <w:tc>
          <w:tcPr>
            <w:tcW w:w="1701" w:type="dxa"/>
            <w:tcBorders>
              <w:top w:val="nil"/>
              <w:left w:val="single" w:sz="4" w:space="0" w:color="auto"/>
              <w:bottom w:val="nil"/>
              <w:right w:val="single" w:sz="12" w:space="0" w:color="C0C0C0"/>
            </w:tcBorders>
            <w:vAlign w:val="center"/>
          </w:tcPr>
          <w:p w14:paraId="7EE63111" w14:textId="77777777" w:rsidR="00B90E3D" w:rsidRPr="00AE783D"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FF55DF2" w14:textId="77777777" w:rsidR="00B90E3D" w:rsidRPr="00AE783D" w:rsidRDefault="00B90E3D" w:rsidP="00B90E3D">
            <w:pPr>
              <w:pStyle w:val="Qsanswer"/>
              <w:keepNext/>
              <w:spacing w:before="20" w:after="0"/>
              <w:ind w:right="57"/>
              <w:rPr>
                <w:rFonts w:ascii="Verdana" w:hAnsi="Verdana"/>
                <w:color w:val="auto"/>
              </w:rPr>
            </w:pPr>
          </w:p>
        </w:tc>
      </w:tr>
      <w:tr w:rsidR="00B90E3D" w:rsidRPr="00AE783D" w14:paraId="378B9F66" w14:textId="77777777" w:rsidTr="00B90E3D">
        <w:trPr>
          <w:trHeight w:val="397"/>
        </w:trPr>
        <w:tc>
          <w:tcPr>
            <w:tcW w:w="1701" w:type="dxa"/>
            <w:tcBorders>
              <w:top w:val="nil"/>
              <w:left w:val="single" w:sz="4" w:space="0" w:color="auto"/>
              <w:bottom w:val="single" w:sz="4" w:space="0" w:color="auto"/>
              <w:right w:val="single" w:sz="12" w:space="0" w:color="C0C0C0"/>
            </w:tcBorders>
            <w:vAlign w:val="center"/>
          </w:tcPr>
          <w:p w14:paraId="2B9A925E" w14:textId="77777777" w:rsidR="00B90E3D" w:rsidRPr="00AE783D" w:rsidRDefault="00B90E3D" w:rsidP="00B90E3D">
            <w:pPr>
              <w:pStyle w:val="Question"/>
              <w:keepNext/>
              <w:tabs>
                <w:tab w:val="clear" w:pos="284"/>
                <w:tab w:val="left" w:pos="1418"/>
                <w:tab w:val="left" w:pos="2552"/>
              </w:tabs>
              <w:spacing w:before="0" w:after="0"/>
              <w:ind w:left="28" w:right="0" w:firstLine="0"/>
              <w:rPr>
                <w:rFonts w:ascii="Verdana" w:hAnsi="Verdana"/>
              </w:rPr>
            </w:pPr>
            <w:r w:rsidRPr="00AE783D">
              <w:rPr>
                <w:rFonts w:ascii="Verdana" w:hAnsi="Verdana"/>
              </w:rPr>
              <w:t>Postcode</w:t>
            </w:r>
          </w:p>
        </w:tc>
        <w:tc>
          <w:tcPr>
            <w:tcW w:w="5387" w:type="dxa"/>
            <w:tcBorders>
              <w:left w:val="nil"/>
              <w:bottom w:val="single" w:sz="4" w:space="0" w:color="auto"/>
            </w:tcBorders>
            <w:vAlign w:val="center"/>
          </w:tcPr>
          <w:p w14:paraId="63EDDEDD"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6"/>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026EE11A" w14:textId="77777777" w:rsidR="00A44545" w:rsidRPr="00AE783D" w:rsidRDefault="00A44545" w:rsidP="00A4454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A44545" w:rsidRPr="00AE783D" w14:paraId="6A9DAB19" w14:textId="77777777" w:rsidTr="00A445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72BE5C23" w14:textId="77777777" w:rsidR="00A44545" w:rsidRPr="00AE783D" w:rsidRDefault="00A44545" w:rsidP="00AE783D">
            <w:pPr>
              <w:pStyle w:val="QspromptChar"/>
              <w:keepNext/>
              <w:rPr>
                <w:rFonts w:ascii="Verdana" w:hAnsi="Verdana"/>
              </w:rPr>
            </w:pPr>
            <w:r w:rsidRPr="00AE783D">
              <w:rPr>
                <w:rFonts w:ascii="Verdana" w:hAnsi="Verdana"/>
              </w:rPr>
              <w:t>Country</w:t>
            </w:r>
          </w:p>
        </w:tc>
        <w:tc>
          <w:tcPr>
            <w:tcW w:w="5397" w:type="dxa"/>
            <w:tcBorders>
              <w:left w:val="nil"/>
              <w:bottom w:val="single" w:sz="4" w:space="0" w:color="auto"/>
            </w:tcBorders>
            <w:vAlign w:val="center"/>
          </w:tcPr>
          <w:p w14:paraId="0BE1A5AE" w14:textId="77777777" w:rsidR="00A44545" w:rsidRPr="00AE783D" w:rsidRDefault="00A44545" w:rsidP="00AE78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3DB9C256" w14:textId="77777777" w:rsidR="00A44545" w:rsidRPr="00AE783D" w:rsidRDefault="00A44545" w:rsidP="00A44545">
      <w:pPr>
        <w:keepNext/>
        <w:spacing w:before="0" w:line="240" w:lineRule="auto"/>
        <w:outlineLvl w:val="0"/>
        <w:rPr>
          <w:rFonts w:ascii="Verdana" w:hAnsi="Verdana"/>
          <w:sz w:val="4"/>
        </w:rPr>
      </w:pPr>
    </w:p>
    <w:p w14:paraId="1A61386F"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E783D" w14:paraId="6AC85AA8"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EBEAFFA" w14:textId="77777777" w:rsidR="00B90E3D" w:rsidRPr="00AE783D" w:rsidRDefault="00B90E3D" w:rsidP="00B90E3D">
            <w:pPr>
              <w:pStyle w:val="QspromptChar"/>
              <w:keepNext/>
              <w:rPr>
                <w:rFonts w:ascii="Verdana" w:hAnsi="Verdana"/>
              </w:rPr>
            </w:pPr>
            <w:r w:rsidRPr="00AE783D">
              <w:rPr>
                <w:rFonts w:ascii="Verdana" w:hAnsi="Verdana"/>
              </w:rPr>
              <w:t>Phone number</w:t>
            </w:r>
          </w:p>
        </w:tc>
        <w:tc>
          <w:tcPr>
            <w:tcW w:w="3969" w:type="dxa"/>
            <w:tcBorders>
              <w:left w:val="nil"/>
              <w:bottom w:val="single" w:sz="4" w:space="0" w:color="auto"/>
            </w:tcBorders>
            <w:vAlign w:val="center"/>
          </w:tcPr>
          <w:p w14:paraId="1471BF66"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234ADE7D"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E783D" w14:paraId="20C9BFA3"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A4613D7" w14:textId="77777777" w:rsidR="00B90E3D" w:rsidRPr="00AE783D" w:rsidRDefault="00B90E3D" w:rsidP="00B90E3D">
            <w:pPr>
              <w:pStyle w:val="QspromptChar"/>
              <w:keepNext/>
              <w:rPr>
                <w:rFonts w:ascii="Verdana" w:hAnsi="Verdana"/>
              </w:rPr>
            </w:pPr>
            <w:r w:rsidRPr="00AE783D">
              <w:rPr>
                <w:rFonts w:ascii="Verdana" w:hAnsi="Verdana"/>
              </w:rPr>
              <w:t>Mobile number (optional)</w:t>
            </w:r>
          </w:p>
        </w:tc>
        <w:tc>
          <w:tcPr>
            <w:tcW w:w="3969" w:type="dxa"/>
            <w:tcBorders>
              <w:left w:val="nil"/>
              <w:bottom w:val="single" w:sz="4" w:space="0" w:color="auto"/>
            </w:tcBorders>
            <w:vAlign w:val="center"/>
          </w:tcPr>
          <w:p w14:paraId="3D73DBF3"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76C99931" w14:textId="77777777" w:rsidR="00B90E3D" w:rsidRPr="00AE783D" w:rsidRDefault="00B90E3D" w:rsidP="00B90E3D">
      <w:pPr>
        <w:keepNext/>
        <w:spacing w:before="0" w:line="240" w:lineRule="auto"/>
        <w:outlineLvl w:val="0"/>
        <w:rPr>
          <w:rFonts w:ascii="Verdana" w:hAnsi="Verdana"/>
          <w:sz w:val="4"/>
        </w:rPr>
      </w:pPr>
    </w:p>
    <w:p w14:paraId="2F06E9DC" w14:textId="77777777" w:rsidR="00B90E3D" w:rsidRPr="00AE783D" w:rsidRDefault="00B90E3D" w:rsidP="00B90E3D">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720CE5F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46568B" w14:textId="77777777" w:rsidR="00B90E3D" w:rsidRPr="00AE783D" w:rsidRDefault="00B90E3D" w:rsidP="00B90E3D">
            <w:pPr>
              <w:pStyle w:val="QspromptChar"/>
              <w:rPr>
                <w:rFonts w:ascii="Verdana" w:hAnsi="Verdana"/>
              </w:rPr>
            </w:pPr>
            <w:r w:rsidRPr="00AE783D">
              <w:rPr>
                <w:rFonts w:ascii="Verdana" w:hAnsi="Verdana"/>
              </w:rPr>
              <w:t>Email address</w:t>
            </w:r>
          </w:p>
        </w:tc>
        <w:tc>
          <w:tcPr>
            <w:tcW w:w="5387" w:type="dxa"/>
            <w:tcBorders>
              <w:left w:val="nil"/>
              <w:bottom w:val="single" w:sz="4" w:space="0" w:color="auto"/>
            </w:tcBorders>
            <w:vAlign w:val="center"/>
          </w:tcPr>
          <w:p w14:paraId="2072E020"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73E02E37" w14:textId="77777777" w:rsidR="00B90E3D" w:rsidRPr="00AE783D" w:rsidRDefault="00B90E3D" w:rsidP="00E62E77">
      <w:pPr>
        <w:pStyle w:val="Question"/>
        <w:keepNext/>
        <w:spacing w:after="0"/>
        <w:rPr>
          <w:rFonts w:ascii="Verdana" w:hAnsi="Verdana"/>
          <w:b/>
        </w:rPr>
      </w:pPr>
    </w:p>
    <w:p w14:paraId="7A59F860" w14:textId="77777777" w:rsidR="00675867" w:rsidRPr="00AE783D" w:rsidRDefault="00675867" w:rsidP="003C2D0D">
      <w:pPr>
        <w:pStyle w:val="Question"/>
        <w:keepNext/>
        <w:spacing w:after="0"/>
        <w:rPr>
          <w:rFonts w:ascii="Verdana" w:hAnsi="Verdana"/>
        </w:rPr>
      </w:pPr>
    </w:p>
    <w:p w14:paraId="689A7994" w14:textId="14C595E3" w:rsidR="0094450C" w:rsidRPr="00AE783D" w:rsidRDefault="0094450C" w:rsidP="00E550FE">
      <w:pPr>
        <w:pStyle w:val="QuestionChar"/>
        <w:rPr>
          <w:rFonts w:ascii="Verdana" w:hAnsi="Verdana"/>
          <w:szCs w:val="18"/>
        </w:rPr>
      </w:pPr>
    </w:p>
    <w:p w14:paraId="0937029A" w14:textId="77777777" w:rsidR="0094450C" w:rsidRPr="00AE783D" w:rsidRDefault="0094450C" w:rsidP="00950AFF">
      <w:pPr>
        <w:pStyle w:val="Question"/>
        <w:keepNext/>
        <w:ind w:right="448"/>
        <w:rPr>
          <w:rFonts w:ascii="Verdana" w:hAnsi="Verdana"/>
          <w:szCs w:val="18"/>
        </w:rPr>
        <w:sectPr w:rsidR="0094450C" w:rsidRPr="00AE783D" w:rsidSect="00A36AD0">
          <w:headerReference w:type="first" r:id="rId20"/>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AE783D" w14:paraId="40FE33C3" w14:textId="77777777" w:rsidTr="00B90E3D">
        <w:trPr>
          <w:trHeight w:val="1847"/>
        </w:trPr>
        <w:tc>
          <w:tcPr>
            <w:tcW w:w="2268" w:type="dxa"/>
            <w:shd w:val="clear" w:color="auto" w:fill="701B45"/>
          </w:tcPr>
          <w:p w14:paraId="1E6B8DA3" w14:textId="77777777" w:rsidR="00950AFF" w:rsidRPr="00AE783D" w:rsidRDefault="00F178AA" w:rsidP="00D31965">
            <w:pPr>
              <w:pStyle w:val="Sectionnumber"/>
            </w:pPr>
            <w:r w:rsidRPr="00AE783D">
              <w:rPr>
                <w:rFonts w:ascii="Book Antiqua" w:hAnsi="Book Antiqua"/>
              </w:rPr>
              <w:lastRenderedPageBreak/>
              <w:br w:type="page"/>
            </w:r>
            <w:r w:rsidR="00950AFF" w:rsidRPr="00AE783D">
              <w:rPr>
                <w:rFonts w:ascii="Verdana" w:hAnsi="Verdana"/>
              </w:rPr>
              <w:tab/>
            </w:r>
            <w:r w:rsidR="00950AFF" w:rsidRPr="00AE783D">
              <w:br w:type="page"/>
            </w:r>
            <w:r w:rsidR="002E1EC9" w:rsidRPr="00AE783D">
              <w:t>2</w:t>
            </w:r>
          </w:p>
        </w:tc>
        <w:tc>
          <w:tcPr>
            <w:tcW w:w="7825" w:type="dxa"/>
            <w:shd w:val="clear" w:color="auto" w:fill="701B45"/>
          </w:tcPr>
          <w:p w14:paraId="1F2568D4" w14:textId="6ADFF568" w:rsidR="00B90E3D" w:rsidRPr="00AE783D" w:rsidRDefault="00212AED" w:rsidP="00B90E3D">
            <w:pPr>
              <w:pStyle w:val="Sectionheading"/>
              <w:rPr>
                <w:rFonts w:ascii="Verdana" w:hAnsi="Verdana"/>
                <w:sz w:val="28"/>
                <w:szCs w:val="28"/>
              </w:rPr>
            </w:pPr>
            <w:r w:rsidRPr="00212AED">
              <w:rPr>
                <w:rFonts w:ascii="Verdana" w:hAnsi="Verdana"/>
                <w:sz w:val="28"/>
                <w:szCs w:val="28"/>
              </w:rPr>
              <w:t>Ceasing to use the contractual run-off regime</w:t>
            </w:r>
          </w:p>
          <w:p w14:paraId="793352D8" w14:textId="77777777" w:rsidR="003F5C06" w:rsidRPr="00AE783D" w:rsidRDefault="003F5C06" w:rsidP="00B90E3D">
            <w:pPr>
              <w:pStyle w:val="ListParagraph"/>
              <w:spacing w:before="0" w:line="240" w:lineRule="auto"/>
              <w:ind w:left="0" w:right="595"/>
              <w:rPr>
                <w:rFonts w:ascii="Verdana" w:hAnsi="Verdana" w:cs="ArialMT"/>
                <w:color w:val="FFFFFF"/>
              </w:rPr>
            </w:pPr>
          </w:p>
        </w:tc>
      </w:tr>
    </w:tbl>
    <w:p w14:paraId="73148D17" w14:textId="77777777" w:rsidR="00B90E3D" w:rsidRPr="00AE783D" w:rsidRDefault="00B90E3D" w:rsidP="00B90E3D">
      <w:pPr>
        <w:pStyle w:val="Qsheading1"/>
        <w:rPr>
          <w:rFonts w:ascii="Verdana" w:hAnsi="Verdana"/>
          <w:szCs w:val="22"/>
        </w:rPr>
      </w:pPr>
      <w:r w:rsidRPr="00AE783D">
        <w:rPr>
          <w:rFonts w:ascii="Verdana" w:hAnsi="Verdana"/>
          <w:szCs w:val="22"/>
        </w:rPr>
        <w:t xml:space="preserve">Information </w:t>
      </w:r>
      <w:r w:rsidR="0023527F" w:rsidRPr="00AE783D">
        <w:rPr>
          <w:rFonts w:ascii="Verdana" w:hAnsi="Verdana"/>
          <w:szCs w:val="22"/>
        </w:rPr>
        <w:t>about the firm</w:t>
      </w:r>
    </w:p>
    <w:p w14:paraId="76758F9B" w14:textId="2936DC20" w:rsidR="00A44545" w:rsidRPr="00AE783D" w:rsidRDefault="00A44545" w:rsidP="00A44545">
      <w:pPr>
        <w:pStyle w:val="Question"/>
        <w:keepNext/>
        <w:rPr>
          <w:rFonts w:ascii="Verdana" w:hAnsi="Verdana"/>
          <w:b/>
        </w:rPr>
      </w:pPr>
      <w:r w:rsidRPr="00AE783D">
        <w:rPr>
          <w:rFonts w:ascii="Verdana" w:hAnsi="Verdana"/>
          <w:b/>
        </w:rPr>
        <w:tab/>
        <w:t>2.1</w:t>
      </w:r>
      <w:r w:rsidRPr="00AE783D">
        <w:rPr>
          <w:rFonts w:ascii="Verdana" w:hAnsi="Verdana"/>
          <w:b/>
        </w:rPr>
        <w:tab/>
      </w:r>
      <w:r w:rsidR="00CF3464">
        <w:rPr>
          <w:rFonts w:ascii="Verdana" w:hAnsi="Verdana"/>
          <w:b/>
        </w:rPr>
        <w:t>Firm reference number</w:t>
      </w:r>
      <w:r w:rsidR="00191199">
        <w:rPr>
          <w:rFonts w:ascii="Verdana" w:hAnsi="Verdana"/>
          <w:b/>
        </w:rPr>
        <w:t xml:space="preserve"> </w:t>
      </w:r>
      <w:r w:rsidR="00CF3464">
        <w:rPr>
          <w:rFonts w:ascii="Verdana" w:hAnsi="Verdana"/>
          <w:b/>
        </w:rPr>
        <w:t>(</w:t>
      </w:r>
      <w:r w:rsidRPr="00AE783D">
        <w:rPr>
          <w:rFonts w:ascii="Verdana" w:hAnsi="Verdana"/>
          <w:b/>
        </w:rPr>
        <w:t>FRN</w:t>
      </w:r>
      <w:r w:rsidR="00CF3464">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tblGrid>
      <w:tr w:rsidR="00A44545" w:rsidRPr="00AE783D" w14:paraId="1C51251B" w14:textId="77777777" w:rsidTr="00AE783D">
        <w:trPr>
          <w:trHeight w:val="505"/>
        </w:trPr>
        <w:tc>
          <w:tcPr>
            <w:tcW w:w="2400" w:type="dxa"/>
            <w:tcBorders>
              <w:top w:val="single" w:sz="4" w:space="0" w:color="auto"/>
              <w:left w:val="single" w:sz="4" w:space="0" w:color="auto"/>
              <w:bottom w:val="single" w:sz="4" w:space="0" w:color="auto"/>
              <w:right w:val="single" w:sz="4" w:space="0" w:color="auto"/>
            </w:tcBorders>
            <w:hideMark/>
          </w:tcPr>
          <w:p w14:paraId="3DBD256A" w14:textId="77777777" w:rsidR="00A44545" w:rsidRPr="00AE783D" w:rsidRDefault="00A44545" w:rsidP="00AE783D">
            <w:pPr>
              <w:keepNext/>
              <w:tabs>
                <w:tab w:val="right" w:pos="-142"/>
                <w:tab w:val="left" w:pos="284"/>
                <w:tab w:val="left" w:pos="851"/>
              </w:tabs>
              <w:spacing w:before="20" w:after="20" w:line="220" w:lineRule="exact"/>
              <w:ind w:right="731"/>
              <w:outlineLvl w:val="0"/>
              <w:rPr>
                <w:rFonts w:ascii="Verdana" w:hAnsi="Verdana"/>
                <w:sz w:val="18"/>
                <w:szCs w:val="18"/>
              </w:rPr>
            </w:pPr>
            <w:r w:rsidRPr="00AE783D">
              <w:rPr>
                <w:rFonts w:ascii="Verdana" w:hAnsi="Verdana"/>
                <w:sz w:val="18"/>
                <w:szCs w:val="18"/>
              </w:rPr>
              <w:fldChar w:fldCharType="begin">
                <w:ffData>
                  <w:name w:val="Text7"/>
                  <w:enabled/>
                  <w:calcOnExit w:val="0"/>
                  <w:textInput/>
                </w:ffData>
              </w:fldChar>
            </w:r>
            <w:r w:rsidRPr="00AE783D">
              <w:rPr>
                <w:rFonts w:ascii="Verdana" w:hAnsi="Verdana"/>
                <w:sz w:val="18"/>
                <w:szCs w:val="18"/>
              </w:rPr>
              <w:instrText xml:space="preserve"> FORMTEXT </w:instrText>
            </w:r>
            <w:r w:rsidRPr="00AE783D">
              <w:rPr>
                <w:rFonts w:ascii="Verdana" w:hAnsi="Verdana"/>
                <w:sz w:val="18"/>
                <w:szCs w:val="18"/>
              </w:rPr>
            </w:r>
            <w:r w:rsidRPr="00AE783D">
              <w:rPr>
                <w:rFonts w:ascii="Verdana" w:hAnsi="Verdana"/>
                <w:sz w:val="18"/>
                <w:szCs w:val="18"/>
              </w:rPr>
              <w:fldChar w:fldCharType="separate"/>
            </w:r>
            <w:r w:rsidRPr="00AE783D">
              <w:rPr>
                <w:rFonts w:ascii="Verdana" w:hAnsi="Verdana"/>
                <w:noProof/>
                <w:sz w:val="18"/>
                <w:szCs w:val="18"/>
              </w:rPr>
              <w:t> </w:t>
            </w:r>
            <w:r w:rsidRPr="00AE783D">
              <w:rPr>
                <w:rFonts w:ascii="Verdana" w:hAnsi="Verdana"/>
                <w:noProof/>
                <w:sz w:val="18"/>
                <w:szCs w:val="18"/>
              </w:rPr>
              <w:t> </w:t>
            </w:r>
            <w:r w:rsidRPr="00AE783D">
              <w:rPr>
                <w:rFonts w:ascii="Verdana" w:hAnsi="Verdana"/>
                <w:noProof/>
                <w:sz w:val="18"/>
                <w:szCs w:val="18"/>
              </w:rPr>
              <w:t> </w:t>
            </w:r>
            <w:r w:rsidRPr="00AE783D">
              <w:rPr>
                <w:rFonts w:ascii="Verdana" w:hAnsi="Verdana"/>
                <w:noProof/>
                <w:sz w:val="18"/>
                <w:szCs w:val="18"/>
              </w:rPr>
              <w:t> </w:t>
            </w:r>
            <w:r w:rsidRPr="00AE783D">
              <w:rPr>
                <w:rFonts w:ascii="Verdana" w:hAnsi="Verdana"/>
                <w:noProof/>
                <w:sz w:val="18"/>
                <w:szCs w:val="18"/>
              </w:rPr>
              <w:t> </w:t>
            </w:r>
            <w:r w:rsidRPr="00AE783D">
              <w:rPr>
                <w:rFonts w:ascii="Verdana" w:hAnsi="Verdana"/>
                <w:sz w:val="18"/>
                <w:szCs w:val="18"/>
              </w:rPr>
              <w:fldChar w:fldCharType="end"/>
            </w:r>
          </w:p>
        </w:tc>
      </w:tr>
    </w:tbl>
    <w:p w14:paraId="4EDE0C6C" w14:textId="05B07631" w:rsidR="00FD2382" w:rsidRDefault="00F57271" w:rsidP="00F57271">
      <w:pPr>
        <w:pStyle w:val="Qsheading1"/>
        <w:rPr>
          <w:rFonts w:ascii="Verdana" w:hAnsi="Verdana"/>
          <w:szCs w:val="22"/>
        </w:rPr>
      </w:pPr>
      <w:bookmarkStart w:id="4" w:name="_Hlk54261453"/>
      <w:r w:rsidRPr="00F57271">
        <w:rPr>
          <w:rFonts w:ascii="Verdana" w:hAnsi="Verdana"/>
          <w:szCs w:val="22"/>
        </w:rPr>
        <w:t xml:space="preserve">Ceasing to use </w:t>
      </w:r>
      <w:r>
        <w:rPr>
          <w:rFonts w:ascii="Verdana" w:hAnsi="Verdana"/>
          <w:szCs w:val="22"/>
        </w:rPr>
        <w:t xml:space="preserve">the </w:t>
      </w:r>
      <w:r w:rsidRPr="00F57271">
        <w:rPr>
          <w:rFonts w:ascii="Verdana" w:hAnsi="Verdana"/>
          <w:szCs w:val="22"/>
        </w:rPr>
        <w:t>contractual run-off regime</w:t>
      </w:r>
    </w:p>
    <w:p w14:paraId="7DA15803" w14:textId="6EE91819" w:rsidR="00F57271" w:rsidRDefault="00FD2382" w:rsidP="00FD2382">
      <w:pPr>
        <w:pStyle w:val="Question"/>
        <w:keepNext/>
        <w:rPr>
          <w:rFonts w:ascii="Verdana" w:hAnsi="Verdana"/>
          <w:b/>
        </w:rPr>
      </w:pPr>
      <w:r>
        <w:rPr>
          <w:rFonts w:ascii="Verdana" w:hAnsi="Verdana"/>
          <w:b/>
        </w:rPr>
        <w:tab/>
        <w:t>2.2</w:t>
      </w:r>
      <w:r>
        <w:rPr>
          <w:rFonts w:ascii="Verdana" w:hAnsi="Verdana"/>
          <w:b/>
        </w:rPr>
        <w:tab/>
        <w:t xml:space="preserve">Please confirm that the firm </w:t>
      </w:r>
      <w:r w:rsidR="00E55F68">
        <w:rPr>
          <w:rFonts w:ascii="Verdana" w:hAnsi="Verdana"/>
          <w:b/>
        </w:rPr>
        <w:t>(</w:t>
      </w:r>
      <w:r w:rsidR="00E55F68" w:rsidRPr="6C9736DA">
        <w:rPr>
          <w:rFonts w:ascii="Verdana" w:hAnsi="Verdana"/>
          <w:b/>
          <w:bCs/>
        </w:rPr>
        <w:t>and</w:t>
      </w:r>
      <w:r w:rsidR="00E55F68">
        <w:rPr>
          <w:rFonts w:ascii="Verdana" w:hAnsi="Verdana"/>
          <w:b/>
        </w:rPr>
        <w:t xml:space="preserve"> any agent)</w:t>
      </w:r>
      <w:r>
        <w:rPr>
          <w:rFonts w:ascii="Verdana" w:hAnsi="Verdana"/>
          <w:b/>
        </w:rPr>
        <w:t xml:space="preserve"> </w:t>
      </w:r>
      <w:r w:rsidR="00F57271">
        <w:rPr>
          <w:rFonts w:ascii="Verdana" w:hAnsi="Verdana"/>
          <w:b/>
        </w:rPr>
        <w:t>no longer has UK business to run-off that requires it to use the CRO exemption.</w:t>
      </w:r>
    </w:p>
    <w:p w14:paraId="14394F29" w14:textId="410F8A1D" w:rsidR="00FD2382" w:rsidRDefault="00FD2382" w:rsidP="00FD2382">
      <w:pPr>
        <w:pStyle w:val="QsyesnoCharChar"/>
        <w:keepNext/>
        <w:rPr>
          <w:rFonts w:ascii="Verdana" w:hAnsi="Verdana"/>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BE28B9">
        <w:rPr>
          <w:rFonts w:ascii="Verdana" w:hAnsi="Verdana"/>
        </w:rPr>
      </w:r>
      <w:r w:rsidR="00BE28B9">
        <w:rPr>
          <w:rFonts w:ascii="Verdana" w:hAnsi="Verdana"/>
        </w:rPr>
        <w:fldChar w:fldCharType="separate"/>
      </w:r>
      <w:r>
        <w:rPr>
          <w:rFonts w:ascii="Verdana" w:hAnsi="Verdana"/>
        </w:rPr>
        <w:fldChar w:fldCharType="end"/>
      </w:r>
      <w:r w:rsidR="00F57271">
        <w:rPr>
          <w:rFonts w:ascii="Verdana" w:hAnsi="Verdana"/>
        </w:rPr>
        <w:tab/>
      </w:r>
      <w:r>
        <w:rPr>
          <w:rFonts w:ascii="Verdana" w:hAnsi="Verdana"/>
        </w:rPr>
        <w:tab/>
        <w:t>Yes</w:t>
      </w:r>
    </w:p>
    <w:p w14:paraId="4A859013" w14:textId="3BE4E23C" w:rsidR="006E537F" w:rsidRDefault="006E537F" w:rsidP="006E537F">
      <w:pPr>
        <w:pStyle w:val="Question"/>
        <w:rPr>
          <w:rFonts w:ascii="Verdana" w:hAnsi="Verdana"/>
          <w:b/>
        </w:rPr>
      </w:pPr>
      <w:r>
        <w:rPr>
          <w:rFonts w:ascii="Verdana" w:hAnsi="Verdana"/>
          <w:b/>
        </w:rPr>
        <w:tab/>
        <w:t>2.3</w:t>
      </w:r>
      <w:r>
        <w:rPr>
          <w:rFonts w:ascii="Verdana" w:hAnsi="Verdana"/>
          <w:b/>
        </w:rPr>
        <w:tab/>
        <w:t>Please confirm that you understand that should the firm wish to carry on regulated activities (including providing payment services and/or distributing or redeeming e</w:t>
      </w:r>
      <w:r w:rsidR="00412CA4">
        <w:rPr>
          <w:rFonts w:ascii="Verdana" w:hAnsi="Verdana"/>
          <w:b/>
        </w:rPr>
        <w:t xml:space="preserve">lectronic </w:t>
      </w:r>
      <w:r>
        <w:rPr>
          <w:rFonts w:ascii="Verdana" w:hAnsi="Verdana"/>
          <w:b/>
        </w:rPr>
        <w:t>money) in the United Kingdom in the future (where an exclusion does not apply) it will need to seek full authorisation or registration in the UK before beginning to carry on any regulated activities and that this can take up to 12 months from submission of an application.</w:t>
      </w:r>
    </w:p>
    <w:p w14:paraId="00F51122" w14:textId="77777777" w:rsidR="006E537F" w:rsidRDefault="006E537F" w:rsidP="006E537F">
      <w:pPr>
        <w:pStyle w:val="QsyesnoCharChar"/>
        <w:keepNext/>
        <w:rPr>
          <w:rFonts w:ascii="Verdana" w:hAnsi="Verdana"/>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BE28B9">
        <w:rPr>
          <w:rFonts w:ascii="Verdana" w:hAnsi="Verdana"/>
        </w:rPr>
      </w:r>
      <w:r w:rsidR="00BE28B9">
        <w:rPr>
          <w:rFonts w:ascii="Verdana" w:hAnsi="Verdana"/>
        </w:rPr>
        <w:fldChar w:fldCharType="separate"/>
      </w:r>
      <w:r>
        <w:rPr>
          <w:rFonts w:ascii="Verdana" w:hAnsi="Verdana"/>
        </w:rPr>
        <w:fldChar w:fldCharType="end"/>
      </w:r>
      <w:r>
        <w:rPr>
          <w:rFonts w:ascii="Verdana" w:hAnsi="Verdana"/>
        </w:rPr>
        <w:tab/>
      </w:r>
      <w:r>
        <w:rPr>
          <w:rFonts w:ascii="Verdana" w:hAnsi="Verdana"/>
        </w:rPr>
        <w:tab/>
        <w:t>Yes</w:t>
      </w:r>
    </w:p>
    <w:p w14:paraId="61A1026B" w14:textId="50BECD73" w:rsidR="00FE0E11" w:rsidRDefault="00FD2382" w:rsidP="008E271D">
      <w:pPr>
        <w:pStyle w:val="Question"/>
        <w:rPr>
          <w:rFonts w:ascii="Verdana" w:hAnsi="Verdana"/>
          <w:b/>
        </w:rPr>
      </w:pPr>
      <w:r>
        <w:rPr>
          <w:rFonts w:ascii="Verdana" w:hAnsi="Verdana"/>
          <w:b/>
        </w:rPr>
        <w:tab/>
        <w:t>2.</w:t>
      </w:r>
      <w:r w:rsidR="005A64EF">
        <w:rPr>
          <w:rFonts w:ascii="Verdana" w:hAnsi="Verdana"/>
          <w:b/>
        </w:rPr>
        <w:t>4</w:t>
      </w:r>
      <w:r>
        <w:rPr>
          <w:rFonts w:ascii="Verdana" w:hAnsi="Verdana"/>
          <w:b/>
        </w:rPr>
        <w:tab/>
      </w:r>
      <w:r w:rsidR="00713A0D">
        <w:rPr>
          <w:rFonts w:ascii="Verdana" w:hAnsi="Verdana"/>
          <w:b/>
        </w:rPr>
        <w:t xml:space="preserve">Firms </w:t>
      </w:r>
      <w:r w:rsidR="00DF6E4F">
        <w:rPr>
          <w:rFonts w:ascii="Verdana" w:hAnsi="Verdana"/>
          <w:b/>
        </w:rPr>
        <w:t xml:space="preserve">that </w:t>
      </w:r>
      <w:r w:rsidR="00FE0E11">
        <w:rPr>
          <w:rFonts w:ascii="Verdana" w:hAnsi="Verdana"/>
          <w:b/>
        </w:rPr>
        <w:t>notif</w:t>
      </w:r>
      <w:r w:rsidR="00713A0D">
        <w:rPr>
          <w:rFonts w:ascii="Verdana" w:hAnsi="Verdana"/>
          <w:b/>
        </w:rPr>
        <w:t>y</w:t>
      </w:r>
      <w:r w:rsidR="00FE0E11">
        <w:rPr>
          <w:rFonts w:ascii="Verdana" w:hAnsi="Verdana"/>
          <w:b/>
        </w:rPr>
        <w:t xml:space="preserve"> the FCA that </w:t>
      </w:r>
      <w:r w:rsidR="00713A0D">
        <w:rPr>
          <w:rFonts w:ascii="Verdana" w:hAnsi="Verdana"/>
          <w:b/>
        </w:rPr>
        <w:t xml:space="preserve">they </w:t>
      </w:r>
      <w:r w:rsidR="0044603B">
        <w:rPr>
          <w:rFonts w:ascii="Verdana" w:hAnsi="Verdana"/>
          <w:b/>
        </w:rPr>
        <w:t>have</w:t>
      </w:r>
      <w:r w:rsidR="00F21FBC">
        <w:rPr>
          <w:rFonts w:ascii="Verdana" w:hAnsi="Verdana"/>
          <w:b/>
        </w:rPr>
        <w:t xml:space="preserve"> ceas</w:t>
      </w:r>
      <w:r w:rsidR="0044603B">
        <w:rPr>
          <w:rFonts w:ascii="Verdana" w:hAnsi="Verdana"/>
          <w:b/>
        </w:rPr>
        <w:t>ed</w:t>
      </w:r>
      <w:r w:rsidR="00F21FBC">
        <w:rPr>
          <w:rFonts w:ascii="Verdana" w:hAnsi="Verdana"/>
          <w:b/>
        </w:rPr>
        <w:t xml:space="preserve"> to use the CRO </w:t>
      </w:r>
      <w:r w:rsidR="00636C81">
        <w:rPr>
          <w:rFonts w:ascii="Verdana" w:hAnsi="Verdana"/>
          <w:b/>
        </w:rPr>
        <w:t xml:space="preserve">exemption will no longer be shown on the UK’s Financial Services Register.  </w:t>
      </w:r>
      <w:r>
        <w:rPr>
          <w:rFonts w:ascii="Verdana" w:hAnsi="Verdana"/>
          <w:b/>
        </w:rPr>
        <w:t xml:space="preserve">Please confirm that you understand that </w:t>
      </w:r>
      <w:r w:rsidR="008E271D">
        <w:rPr>
          <w:rFonts w:ascii="Verdana" w:hAnsi="Verdana"/>
          <w:b/>
        </w:rPr>
        <w:t>the firm will no longer be shown on the UK’s Financial Services Register.</w:t>
      </w:r>
    </w:p>
    <w:p w14:paraId="58CE723F" w14:textId="77777777" w:rsidR="00212AED" w:rsidRDefault="00212AED" w:rsidP="00212AED">
      <w:pPr>
        <w:pStyle w:val="QsyesnoCharChar"/>
        <w:keepNext/>
        <w:rPr>
          <w:rFonts w:ascii="Verdana" w:hAnsi="Verdana"/>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BE28B9">
        <w:rPr>
          <w:rFonts w:ascii="Verdana" w:hAnsi="Verdana"/>
        </w:rPr>
      </w:r>
      <w:r w:rsidR="00BE28B9">
        <w:rPr>
          <w:rFonts w:ascii="Verdana" w:hAnsi="Verdana"/>
        </w:rPr>
        <w:fldChar w:fldCharType="separate"/>
      </w:r>
      <w:r>
        <w:rPr>
          <w:rFonts w:ascii="Verdana" w:hAnsi="Verdana"/>
        </w:rPr>
        <w:fldChar w:fldCharType="end"/>
      </w:r>
      <w:r>
        <w:rPr>
          <w:rFonts w:ascii="Verdana" w:hAnsi="Verdana"/>
        </w:rPr>
        <w:tab/>
      </w:r>
      <w:r>
        <w:rPr>
          <w:rFonts w:ascii="Verdana" w:hAnsi="Verdana"/>
        </w:rPr>
        <w:tab/>
        <w:t>Yes</w:t>
      </w:r>
    </w:p>
    <w:bookmarkEnd w:id="4"/>
    <w:p w14:paraId="01CEC8A0" w14:textId="103D016B" w:rsidR="00212AED" w:rsidRPr="00A80DC2" w:rsidRDefault="00212AED" w:rsidP="00212AED">
      <w:pPr>
        <w:pStyle w:val="Qsheading1"/>
        <w:keepNext w:val="0"/>
        <w:spacing w:before="240" w:after="0" w:line="240" w:lineRule="auto"/>
        <w:rPr>
          <w:rFonts w:ascii="Verdana" w:hAnsi="Verdana"/>
          <w:b w:val="0"/>
          <w:sz w:val="18"/>
          <w:szCs w:val="22"/>
        </w:rPr>
      </w:pPr>
      <w:r w:rsidRPr="00A80DC2">
        <w:rPr>
          <w:rFonts w:ascii="Verdana" w:hAnsi="Verdana"/>
          <w:b w:val="0"/>
          <w:sz w:val="18"/>
          <w:szCs w:val="22"/>
        </w:rPr>
        <w:t>This question is only relevant to payment institutions</w:t>
      </w:r>
      <w:r w:rsidR="006B1D49">
        <w:rPr>
          <w:rFonts w:ascii="Verdana" w:hAnsi="Verdana"/>
          <w:b w:val="0"/>
          <w:sz w:val="18"/>
          <w:szCs w:val="22"/>
        </w:rPr>
        <w:t xml:space="preserve">, </w:t>
      </w:r>
      <w:r w:rsidR="006B1D49" w:rsidRPr="006B1D49">
        <w:rPr>
          <w:rFonts w:ascii="Verdana" w:hAnsi="Verdana"/>
          <w:b w:val="0"/>
          <w:sz w:val="18"/>
          <w:szCs w:val="22"/>
        </w:rPr>
        <w:t>registered account information service providers</w:t>
      </w:r>
      <w:r w:rsidRPr="00A80DC2">
        <w:rPr>
          <w:rFonts w:ascii="Verdana" w:hAnsi="Verdana"/>
          <w:b w:val="0"/>
          <w:sz w:val="18"/>
          <w:szCs w:val="22"/>
        </w:rPr>
        <w:t xml:space="preserve"> and </w:t>
      </w:r>
      <w:r w:rsidRPr="005B31CE">
        <w:rPr>
          <w:rFonts w:ascii="Verdana" w:hAnsi="Verdana"/>
          <w:b w:val="0"/>
          <w:sz w:val="18"/>
          <w:szCs w:val="22"/>
        </w:rPr>
        <w:t>electronic money institutions</w:t>
      </w:r>
      <w:r>
        <w:rPr>
          <w:rFonts w:ascii="Verdana" w:hAnsi="Verdana"/>
          <w:b w:val="0"/>
          <w:sz w:val="18"/>
          <w:szCs w:val="22"/>
        </w:rPr>
        <w:t>.</w:t>
      </w:r>
    </w:p>
    <w:p w14:paraId="41296177" w14:textId="64DF9994" w:rsidR="00212AED" w:rsidRDefault="00212AED" w:rsidP="00212AED">
      <w:pPr>
        <w:pStyle w:val="Question"/>
        <w:keepNext/>
        <w:spacing w:after="0"/>
        <w:rPr>
          <w:rFonts w:ascii="Verdana" w:hAnsi="Verdana"/>
          <w:b/>
        </w:rPr>
      </w:pPr>
      <w:r>
        <w:rPr>
          <w:rFonts w:ascii="Verdana" w:hAnsi="Verdana"/>
          <w:b/>
        </w:rPr>
        <w:tab/>
        <w:t>2.</w:t>
      </w:r>
      <w:r w:rsidR="005A64EF">
        <w:rPr>
          <w:rFonts w:ascii="Verdana" w:hAnsi="Verdana"/>
          <w:b/>
        </w:rPr>
        <w:t>5</w:t>
      </w:r>
      <w:r>
        <w:rPr>
          <w:rFonts w:ascii="Verdana" w:hAnsi="Verdana"/>
          <w:b/>
        </w:rPr>
        <w:tab/>
        <w:t xml:space="preserve">Please confirm that </w:t>
      </w:r>
      <w:r w:rsidR="002A7F47">
        <w:rPr>
          <w:rFonts w:ascii="Verdana" w:hAnsi="Verdana"/>
          <w:b/>
        </w:rPr>
        <w:t xml:space="preserve">you understand that </w:t>
      </w:r>
      <w:r>
        <w:rPr>
          <w:rFonts w:ascii="Verdana" w:hAnsi="Verdana"/>
          <w:b/>
        </w:rPr>
        <w:t xml:space="preserve">the firm </w:t>
      </w:r>
      <w:r w:rsidR="00B90ED5">
        <w:rPr>
          <w:rFonts w:ascii="Verdana" w:hAnsi="Verdana"/>
          <w:b/>
        </w:rPr>
        <w:t xml:space="preserve">will be unable to </w:t>
      </w:r>
      <w:r w:rsidR="008E28BF">
        <w:rPr>
          <w:rFonts w:ascii="Verdana" w:hAnsi="Verdana"/>
          <w:b/>
        </w:rPr>
        <w:t>appoint, or continue to use</w:t>
      </w:r>
      <w:r w:rsidR="004F7D7F">
        <w:rPr>
          <w:rFonts w:ascii="Verdana" w:hAnsi="Verdana"/>
          <w:b/>
        </w:rPr>
        <w:t xml:space="preserve">, any agents or distributors to carry on </w:t>
      </w:r>
      <w:r>
        <w:rPr>
          <w:rFonts w:ascii="Verdana" w:hAnsi="Verdana"/>
          <w:b/>
        </w:rPr>
        <w:t xml:space="preserve">payment </w:t>
      </w:r>
      <w:r w:rsidR="004F7D7F">
        <w:rPr>
          <w:rFonts w:ascii="Verdana" w:hAnsi="Verdana"/>
          <w:b/>
        </w:rPr>
        <w:t>services</w:t>
      </w:r>
      <w:r w:rsidR="00B16896">
        <w:rPr>
          <w:rFonts w:ascii="Verdana" w:hAnsi="Verdana"/>
          <w:b/>
        </w:rPr>
        <w:t xml:space="preserve"> and distribute </w:t>
      </w:r>
      <w:r>
        <w:rPr>
          <w:rFonts w:ascii="Verdana" w:hAnsi="Verdana"/>
          <w:b/>
        </w:rPr>
        <w:t xml:space="preserve">or </w:t>
      </w:r>
      <w:r w:rsidR="00B16896">
        <w:rPr>
          <w:rFonts w:ascii="Verdana" w:hAnsi="Verdana"/>
          <w:b/>
        </w:rPr>
        <w:t xml:space="preserve">redeem </w:t>
      </w:r>
      <w:r w:rsidR="00183346">
        <w:rPr>
          <w:rFonts w:ascii="Verdana" w:hAnsi="Verdana"/>
          <w:b/>
        </w:rPr>
        <w:t xml:space="preserve">electronic </w:t>
      </w:r>
      <w:r>
        <w:rPr>
          <w:rFonts w:ascii="Verdana" w:hAnsi="Verdana"/>
          <w:b/>
        </w:rPr>
        <w:t>money in the UK.</w:t>
      </w:r>
    </w:p>
    <w:p w14:paraId="6B8CEAA5" w14:textId="687FC820" w:rsidR="00212AED" w:rsidRDefault="00212AED" w:rsidP="00212AED">
      <w:pPr>
        <w:pStyle w:val="QsyesnoCharChar"/>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BE28B9">
        <w:rPr>
          <w:rFonts w:ascii="Verdana" w:hAnsi="Verdana"/>
        </w:rPr>
      </w:r>
      <w:r w:rsidR="00BE28B9">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b/>
        <w:t>Yes</w:t>
      </w:r>
    </w:p>
    <w:p w14:paraId="2501CBBC" w14:textId="77777777" w:rsidR="00212AED" w:rsidRPr="00443DF6" w:rsidRDefault="00212AED" w:rsidP="00212AED">
      <w:pPr>
        <w:pStyle w:val="QsyesnoCharChar"/>
        <w:rPr>
          <w:rFonts w:ascii="Verdana" w:hAnsi="Verdana"/>
        </w:rPr>
      </w:pPr>
    </w:p>
    <w:p w14:paraId="1EC4675E" w14:textId="77777777" w:rsidR="000809C4" w:rsidRPr="00AE783D" w:rsidRDefault="000809C4" w:rsidP="00EF035D">
      <w:pPr>
        <w:pStyle w:val="QuestionnoteChar1"/>
        <w:spacing w:after="0" w:line="240" w:lineRule="auto"/>
        <w:rPr>
          <w:rFonts w:ascii="Verdana" w:hAnsi="Verdana"/>
        </w:rPr>
      </w:pPr>
    </w:p>
    <w:p w14:paraId="6FBE51B2" w14:textId="77777777" w:rsidR="00ED5DE5" w:rsidRPr="00AE783D" w:rsidRDefault="00ED5DE5" w:rsidP="00EF035D">
      <w:pPr>
        <w:pStyle w:val="QuestionnoteChar1"/>
        <w:spacing w:after="0" w:line="240" w:lineRule="auto"/>
        <w:rPr>
          <w:rFonts w:ascii="Verdana" w:hAnsi="Verdana"/>
        </w:rPr>
        <w:sectPr w:rsidR="00ED5DE5" w:rsidRPr="00AE783D" w:rsidSect="00645311">
          <w:headerReference w:type="even" r:id="rId21"/>
          <w:headerReference w:type="default" r:id="rId22"/>
          <w:headerReference w:type="first" r:id="rId23"/>
          <w:footerReference w:type="first" r:id="rId24"/>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AE783D" w14:paraId="2E1FC426" w14:textId="77777777" w:rsidTr="00416BEE">
        <w:trPr>
          <w:trHeight w:val="1847"/>
        </w:trPr>
        <w:tc>
          <w:tcPr>
            <w:tcW w:w="2268" w:type="dxa"/>
            <w:shd w:val="clear" w:color="auto" w:fill="701B45"/>
          </w:tcPr>
          <w:p w14:paraId="7350FD9E" w14:textId="77777777" w:rsidR="00D31965" w:rsidRPr="00AE783D" w:rsidRDefault="00D31965" w:rsidP="00442595">
            <w:pPr>
              <w:pStyle w:val="Sectionnumber"/>
            </w:pPr>
            <w:r w:rsidRPr="00AE783D">
              <w:lastRenderedPageBreak/>
              <w:br w:type="page"/>
            </w:r>
            <w:r w:rsidR="00025AE7" w:rsidRPr="00AE783D">
              <w:t>3</w:t>
            </w:r>
          </w:p>
        </w:tc>
        <w:tc>
          <w:tcPr>
            <w:tcW w:w="7825" w:type="dxa"/>
            <w:shd w:val="clear" w:color="auto" w:fill="701B45"/>
          </w:tcPr>
          <w:p w14:paraId="051E7C3B" w14:textId="77777777" w:rsidR="00D31965" w:rsidRPr="00AE783D" w:rsidRDefault="00025AE7" w:rsidP="00442595">
            <w:pPr>
              <w:pStyle w:val="Sectionheading"/>
              <w:rPr>
                <w:rFonts w:ascii="Verdana" w:hAnsi="Verdana"/>
                <w:sz w:val="28"/>
                <w:szCs w:val="28"/>
              </w:rPr>
            </w:pPr>
            <w:r w:rsidRPr="00AE783D">
              <w:rPr>
                <w:rFonts w:ascii="Verdana" w:hAnsi="Verdana"/>
                <w:sz w:val="28"/>
                <w:szCs w:val="28"/>
              </w:rPr>
              <w:t>Declaration</w:t>
            </w:r>
          </w:p>
          <w:p w14:paraId="7D909136" w14:textId="77777777" w:rsidR="00D31965" w:rsidRPr="00AE783D" w:rsidRDefault="00D31965" w:rsidP="00E550FE">
            <w:pPr>
              <w:pStyle w:val="ListParagraph"/>
              <w:spacing w:before="0" w:line="240" w:lineRule="auto"/>
              <w:ind w:left="0" w:right="595"/>
              <w:rPr>
                <w:rFonts w:ascii="Verdana" w:hAnsi="Verdana" w:cs="ArialMT"/>
                <w:color w:val="FFFFFF"/>
              </w:rPr>
            </w:pPr>
          </w:p>
        </w:tc>
      </w:tr>
    </w:tbl>
    <w:p w14:paraId="47F1C9DB" w14:textId="77777777" w:rsidR="006C0FF3" w:rsidRDefault="006C0FF3" w:rsidP="006C0FF3">
      <w:pPr>
        <w:spacing w:before="0" w:after="120" w:line="240" w:lineRule="auto"/>
        <w:ind w:right="731"/>
        <w:rPr>
          <w:rFonts w:ascii="Verdana" w:hAnsi="Verdana"/>
          <w:sz w:val="18"/>
          <w:szCs w:val="18"/>
        </w:rPr>
      </w:pPr>
    </w:p>
    <w:p w14:paraId="09BB983C" w14:textId="4604F9D9" w:rsidR="00F67923" w:rsidRDefault="00F67923" w:rsidP="006C0FF3">
      <w:pPr>
        <w:spacing w:before="0" w:after="120" w:line="240" w:lineRule="auto"/>
        <w:ind w:right="731"/>
        <w:rPr>
          <w:rFonts w:ascii="Verdana" w:hAnsi="Verdana"/>
          <w:sz w:val="18"/>
          <w:szCs w:val="18"/>
        </w:rPr>
      </w:pPr>
      <w:r>
        <w:rPr>
          <w:rFonts w:ascii="Verdana" w:hAnsi="Verdana"/>
          <w:sz w:val="18"/>
          <w:szCs w:val="18"/>
        </w:rPr>
        <w:t>It is a serious matter to knowingly or recklessly provide the FCA with information that is false or misleading. It should not be assumed that the information is known to the FCA merely because it is in the public domain or has previously been disclosed to the FCA or another regulatory body.</w:t>
      </w:r>
    </w:p>
    <w:p w14:paraId="720FB21E" w14:textId="77777777" w:rsidR="00F67923" w:rsidRDefault="00F67923" w:rsidP="006C0FF3">
      <w:pPr>
        <w:spacing w:before="0" w:after="120" w:line="240" w:lineRule="auto"/>
        <w:ind w:right="731"/>
        <w:rPr>
          <w:rFonts w:ascii="Verdana" w:hAnsi="Verdana"/>
          <w:sz w:val="18"/>
          <w:szCs w:val="18"/>
        </w:rPr>
      </w:pPr>
      <w:r>
        <w:rPr>
          <w:rFonts w:ascii="Verdana" w:hAnsi="Verdana"/>
          <w:sz w:val="18"/>
          <w:szCs w:val="18"/>
        </w:rPr>
        <w:t>For the purposes of complying with the General Data Protection Regulation and the UK’s Data Protection Act 2018, the personal information in this form will be used by the FCA to discharge its statutory functions under the Financial Services and Markets Act 2000, Electronic Money Regulations 2011, Payment Services Regulations 2017 and other relevant legislation (including by disclosing to one another or another person) and will not be disclosed for any other purposes without the permission of the firm.</w:t>
      </w:r>
    </w:p>
    <w:p w14:paraId="6C0486B2" w14:textId="77777777" w:rsidR="00F67923" w:rsidRDefault="00F67923" w:rsidP="006C0FF3">
      <w:pPr>
        <w:spacing w:before="0" w:after="120" w:line="240" w:lineRule="auto"/>
        <w:ind w:right="731"/>
        <w:rPr>
          <w:rFonts w:ascii="Verdana" w:hAnsi="Verdana"/>
          <w:sz w:val="18"/>
          <w:szCs w:val="18"/>
        </w:rPr>
      </w:pPr>
      <w:r>
        <w:rPr>
          <w:rFonts w:ascii="Verdana" w:hAnsi="Verdana"/>
          <w:sz w:val="18"/>
          <w:szCs w:val="18"/>
        </w:rPr>
        <w:t>The firm confirms that the information in this form is accurate and complete to the best of its knowledge and belief. The firm will notify the FCA immediately if there is a change to the information provided.</w:t>
      </w:r>
    </w:p>
    <w:p w14:paraId="3669DB67" w14:textId="53F1847D" w:rsidR="0024503E" w:rsidRDefault="00F67923" w:rsidP="006C0FF3">
      <w:pPr>
        <w:spacing w:before="0" w:after="120" w:line="240" w:lineRule="auto"/>
        <w:ind w:right="731"/>
        <w:rPr>
          <w:rFonts w:ascii="Verdana" w:hAnsi="Verdana"/>
          <w:sz w:val="18"/>
          <w:szCs w:val="18"/>
        </w:rPr>
      </w:pPr>
      <w:r>
        <w:rPr>
          <w:rFonts w:ascii="Verdana" w:hAnsi="Verdana"/>
          <w:sz w:val="18"/>
          <w:szCs w:val="18"/>
        </w:rPr>
        <w:t>The FCA may seek to verify the information given in this form. The firm authorises the FCA to make such enquiries and seek such further information as it thinks appropriate in the course of verifying the information given in this form.</w:t>
      </w:r>
    </w:p>
    <w:p w14:paraId="3B58E2CF" w14:textId="77777777" w:rsidR="00C87A6F" w:rsidRPr="0095466D" w:rsidRDefault="00C87A6F" w:rsidP="006C0FF3">
      <w:pPr>
        <w:spacing w:before="0" w:after="120" w:line="240" w:lineRule="auto"/>
        <w:ind w:right="731"/>
        <w:rPr>
          <w:rFonts w:ascii="Verdana" w:hAnsi="Verdana"/>
          <w:b/>
          <w:bCs/>
          <w:sz w:val="18"/>
          <w:szCs w:val="18"/>
        </w:rPr>
      </w:pPr>
      <w:r w:rsidRPr="0095466D">
        <w:rPr>
          <w:rFonts w:ascii="Verdana" w:hAnsi="Verdana"/>
          <w:b/>
          <w:bCs/>
          <w:sz w:val="18"/>
          <w:szCs w:val="18"/>
        </w:rPr>
        <w:t>Review and Submission</w:t>
      </w:r>
    </w:p>
    <w:p w14:paraId="1C04153B" w14:textId="77777777" w:rsidR="0095466D" w:rsidRDefault="00C87A6F" w:rsidP="006C0FF3">
      <w:pPr>
        <w:spacing w:before="0" w:after="120" w:line="240" w:lineRule="auto"/>
        <w:ind w:right="731"/>
        <w:rPr>
          <w:rFonts w:ascii="Verdana" w:hAnsi="Verdana"/>
          <w:sz w:val="18"/>
          <w:szCs w:val="18"/>
        </w:rPr>
      </w:pPr>
      <w:r>
        <w:rPr>
          <w:rFonts w:ascii="Verdana" w:hAnsi="Verdana"/>
          <w:sz w:val="18"/>
          <w:szCs w:val="18"/>
        </w:rPr>
        <w:fldChar w:fldCharType="begin">
          <w:ffData>
            <w:name w:val="Check15"/>
            <w:enabled/>
            <w:calcOnExit w:val="0"/>
            <w:checkBox>
              <w:sizeAuto/>
              <w:default w:val="0"/>
            </w:checkBox>
          </w:ffData>
        </w:fldChar>
      </w:r>
      <w:r>
        <w:rPr>
          <w:rFonts w:ascii="Verdana" w:hAnsi="Verdana"/>
          <w:sz w:val="18"/>
          <w:szCs w:val="18"/>
        </w:rPr>
        <w:instrText xml:space="preserve"> FORMCHECKBOX </w:instrText>
      </w:r>
      <w:r w:rsidR="00BE28B9">
        <w:rPr>
          <w:rFonts w:ascii="Verdana" w:hAnsi="Verdana"/>
          <w:sz w:val="18"/>
          <w:szCs w:val="18"/>
        </w:rPr>
      </w:r>
      <w:r w:rsidR="00BE28B9">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I confirm that I am the firm’s principal compliance officer and have authority to submit this form on behalf of the firm, or that I otherwise have been given authority to submit this form on behalf of the firm (in which case please state your formal title).</w:t>
      </w:r>
    </w:p>
    <w:p w14:paraId="18185395" w14:textId="77777777" w:rsidR="0095466D" w:rsidRDefault="00C87A6F" w:rsidP="006C0FF3">
      <w:pPr>
        <w:spacing w:before="0" w:after="120" w:line="240" w:lineRule="auto"/>
        <w:ind w:right="731"/>
        <w:rPr>
          <w:rFonts w:ascii="Verdana" w:hAnsi="Verdana"/>
          <w:sz w:val="18"/>
          <w:szCs w:val="18"/>
        </w:rPr>
      </w:pPr>
      <w:r>
        <w:rPr>
          <w:rFonts w:ascii="Verdana" w:hAnsi="Verdana"/>
          <w:sz w:val="18"/>
          <w:szCs w:val="18"/>
        </w:rPr>
        <w:fldChar w:fldCharType="begin">
          <w:ffData>
            <w:name w:val="Check15"/>
            <w:enabled/>
            <w:calcOnExit w:val="0"/>
            <w:checkBox>
              <w:sizeAuto/>
              <w:default w:val="0"/>
            </w:checkBox>
          </w:ffData>
        </w:fldChar>
      </w:r>
      <w:r>
        <w:rPr>
          <w:rFonts w:ascii="Verdana" w:hAnsi="Verdana"/>
          <w:sz w:val="18"/>
          <w:szCs w:val="18"/>
        </w:rPr>
        <w:instrText xml:space="preserve"> FORMCHECKBOX </w:instrText>
      </w:r>
      <w:r w:rsidR="00BE28B9">
        <w:rPr>
          <w:rFonts w:ascii="Verdana" w:hAnsi="Verdana"/>
          <w:sz w:val="18"/>
          <w:szCs w:val="18"/>
        </w:rPr>
      </w:r>
      <w:r w:rsidR="00BE28B9">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 xml:space="preserve"> I confirm that the person submitting this form on behalf of the firm and (if applicable) the individual named below has read and understood the declaration.</w:t>
      </w:r>
    </w:p>
    <w:p w14:paraId="52DB64E2" w14:textId="77777777" w:rsidR="00C87A6F" w:rsidRPr="0095466D" w:rsidRDefault="00C87A6F" w:rsidP="006C0FF3">
      <w:pPr>
        <w:spacing w:before="0" w:after="120" w:line="240" w:lineRule="auto"/>
        <w:ind w:right="731"/>
        <w:rPr>
          <w:rFonts w:ascii="Verdana" w:hAnsi="Verdana"/>
          <w:b/>
          <w:bCs/>
          <w:sz w:val="18"/>
          <w:szCs w:val="18"/>
        </w:rPr>
      </w:pPr>
      <w:r w:rsidRPr="0095466D">
        <w:rPr>
          <w:rFonts w:ascii="Verdana" w:hAnsi="Verdana"/>
          <w:b/>
          <w:bCs/>
          <w:sz w:val="18"/>
          <w:szCs w:val="18"/>
        </w:rPr>
        <w:t>Signature</w:t>
      </w:r>
    </w:p>
    <w:p w14:paraId="45BA0486" w14:textId="77777777" w:rsidR="00C87A6F" w:rsidRPr="00C87A6F" w:rsidRDefault="00C87A6F" w:rsidP="006C0FF3">
      <w:pPr>
        <w:spacing w:before="0" w:after="120" w:line="240" w:lineRule="auto"/>
        <w:ind w:left="720" w:right="731" w:hanging="720"/>
        <w:rPr>
          <w:rFonts w:ascii="Verdana" w:hAnsi="Verdana"/>
          <w:sz w:val="18"/>
          <w:szCs w:val="18"/>
        </w:rPr>
      </w:pPr>
      <w:r w:rsidRPr="00C87A6F">
        <w:rPr>
          <w:rFonts w:ascii="Verdana" w:hAnsi="Verdana"/>
          <w:sz w:val="18"/>
          <w:szCs w:val="18"/>
        </w:rPr>
        <w:fldChar w:fldCharType="begin">
          <w:ffData>
            <w:name w:val="Check15"/>
            <w:enabled/>
            <w:calcOnExit w:val="0"/>
            <w:checkBox>
              <w:sizeAuto/>
              <w:default w:val="0"/>
            </w:checkBox>
          </w:ffData>
        </w:fldChar>
      </w:r>
      <w:r w:rsidRPr="00C87A6F">
        <w:rPr>
          <w:rFonts w:ascii="Verdana" w:hAnsi="Verdana"/>
          <w:sz w:val="18"/>
          <w:szCs w:val="18"/>
        </w:rPr>
        <w:instrText xml:space="preserve"> FORMCHECKBOX </w:instrText>
      </w:r>
      <w:r w:rsidR="00BE28B9">
        <w:rPr>
          <w:rFonts w:ascii="Verdana" w:hAnsi="Verdana"/>
          <w:sz w:val="18"/>
          <w:szCs w:val="18"/>
        </w:rPr>
      </w:r>
      <w:r w:rsidR="00BE28B9">
        <w:rPr>
          <w:rFonts w:ascii="Verdana" w:hAnsi="Verdana"/>
          <w:sz w:val="18"/>
          <w:szCs w:val="18"/>
        </w:rPr>
        <w:fldChar w:fldCharType="separate"/>
      </w:r>
      <w:r w:rsidRPr="00C87A6F">
        <w:rPr>
          <w:rFonts w:ascii="Verdana" w:hAnsi="Verdana"/>
          <w:sz w:val="18"/>
          <w:szCs w:val="18"/>
        </w:rPr>
        <w:fldChar w:fldCharType="end"/>
      </w:r>
      <w:r w:rsidRPr="00C87A6F">
        <w:rPr>
          <w:rFonts w:ascii="Verdana" w:hAnsi="Verdana"/>
          <w:sz w:val="18"/>
          <w:szCs w:val="18"/>
        </w:rPr>
        <w:tab/>
        <w:t>I confirm that I have authorisation to make this notification to the FCA on behalf of the firm.</w:t>
      </w:r>
    </w:p>
    <w:p w14:paraId="0C4C5B08" w14:textId="77777777" w:rsidR="00C87A6F" w:rsidRPr="00C87A6F" w:rsidRDefault="00C87A6F" w:rsidP="006C0FF3">
      <w:pPr>
        <w:spacing w:before="0" w:after="120" w:line="240" w:lineRule="auto"/>
        <w:ind w:left="720" w:right="731" w:hanging="720"/>
        <w:rPr>
          <w:rFonts w:ascii="Verdana" w:hAnsi="Verdana"/>
          <w:sz w:val="18"/>
          <w:szCs w:val="18"/>
        </w:rPr>
      </w:pPr>
      <w:r w:rsidRPr="00C87A6F">
        <w:rPr>
          <w:rFonts w:ascii="Verdana" w:hAnsi="Verdana"/>
          <w:sz w:val="18"/>
          <w:szCs w:val="18"/>
        </w:rPr>
        <w:fldChar w:fldCharType="begin">
          <w:ffData>
            <w:name w:val="Check15"/>
            <w:enabled/>
            <w:calcOnExit w:val="0"/>
            <w:checkBox>
              <w:sizeAuto/>
              <w:default w:val="0"/>
            </w:checkBox>
          </w:ffData>
        </w:fldChar>
      </w:r>
      <w:r w:rsidRPr="00C87A6F">
        <w:rPr>
          <w:rFonts w:ascii="Verdana" w:hAnsi="Verdana"/>
          <w:sz w:val="18"/>
          <w:szCs w:val="18"/>
        </w:rPr>
        <w:instrText xml:space="preserve"> FORMCHECKBOX </w:instrText>
      </w:r>
      <w:r w:rsidR="00BE28B9">
        <w:rPr>
          <w:rFonts w:ascii="Verdana" w:hAnsi="Verdana"/>
          <w:sz w:val="18"/>
          <w:szCs w:val="18"/>
        </w:rPr>
      </w:r>
      <w:r w:rsidR="00BE28B9">
        <w:rPr>
          <w:rFonts w:ascii="Verdana" w:hAnsi="Verdana"/>
          <w:sz w:val="18"/>
          <w:szCs w:val="18"/>
        </w:rPr>
        <w:fldChar w:fldCharType="separate"/>
      </w:r>
      <w:r w:rsidRPr="00C87A6F">
        <w:rPr>
          <w:rFonts w:ascii="Verdana" w:hAnsi="Verdana"/>
          <w:sz w:val="18"/>
          <w:szCs w:val="18"/>
        </w:rPr>
        <w:fldChar w:fldCharType="end"/>
      </w:r>
      <w:r w:rsidRPr="00C87A6F">
        <w:rPr>
          <w:rFonts w:ascii="Verdana" w:hAnsi="Verdana"/>
          <w:sz w:val="18"/>
          <w:szCs w:val="18"/>
        </w:rPr>
        <w:tab/>
        <w:t>I confirm that a permanent copy of this notification, signed by me on behalf of the firm, will be retained for an appropriate period, for inspection at the FCA’s request.</w:t>
      </w:r>
    </w:p>
    <w:bookmarkStart w:id="5" w:name="_Hlk64631840"/>
    <w:p w14:paraId="684CE6EB" w14:textId="77777777" w:rsidR="00C87A6F" w:rsidRPr="00C87A6F" w:rsidRDefault="00C87A6F" w:rsidP="006C0FF3">
      <w:pPr>
        <w:spacing w:before="0" w:after="120" w:line="240" w:lineRule="auto"/>
        <w:ind w:left="720" w:right="731" w:hanging="720"/>
        <w:rPr>
          <w:rFonts w:ascii="Verdana" w:hAnsi="Verdana"/>
          <w:sz w:val="18"/>
          <w:szCs w:val="18"/>
        </w:rPr>
      </w:pPr>
      <w:r w:rsidRPr="00C87A6F">
        <w:rPr>
          <w:rFonts w:ascii="Verdana" w:hAnsi="Verdana"/>
          <w:sz w:val="18"/>
          <w:szCs w:val="18"/>
        </w:rPr>
        <w:fldChar w:fldCharType="begin">
          <w:ffData>
            <w:name w:val="Check15"/>
            <w:enabled/>
            <w:calcOnExit w:val="0"/>
            <w:checkBox>
              <w:sizeAuto/>
              <w:default w:val="0"/>
            </w:checkBox>
          </w:ffData>
        </w:fldChar>
      </w:r>
      <w:r w:rsidRPr="00C87A6F">
        <w:rPr>
          <w:rFonts w:ascii="Verdana" w:hAnsi="Verdana"/>
          <w:sz w:val="18"/>
          <w:szCs w:val="18"/>
        </w:rPr>
        <w:instrText xml:space="preserve"> FORMCHECKBOX </w:instrText>
      </w:r>
      <w:r w:rsidR="00BE28B9">
        <w:rPr>
          <w:rFonts w:ascii="Verdana" w:hAnsi="Verdana"/>
          <w:sz w:val="18"/>
          <w:szCs w:val="18"/>
        </w:rPr>
      </w:r>
      <w:r w:rsidR="00BE28B9">
        <w:rPr>
          <w:rFonts w:ascii="Verdana" w:hAnsi="Verdana"/>
          <w:sz w:val="18"/>
          <w:szCs w:val="18"/>
        </w:rPr>
        <w:fldChar w:fldCharType="separate"/>
      </w:r>
      <w:r w:rsidRPr="00C87A6F">
        <w:rPr>
          <w:rFonts w:ascii="Verdana" w:hAnsi="Verdana"/>
          <w:sz w:val="18"/>
          <w:szCs w:val="18"/>
        </w:rPr>
        <w:fldChar w:fldCharType="end"/>
      </w:r>
      <w:bookmarkEnd w:id="5"/>
      <w:r w:rsidRPr="00C87A6F">
        <w:rPr>
          <w:rFonts w:ascii="Verdana" w:hAnsi="Verdana"/>
          <w:sz w:val="18"/>
          <w:szCs w:val="18"/>
        </w:rPr>
        <w:tab/>
        <w:t>I confirm that the information in this form is accurate and complete to the best of my knowledge and belief.</w:t>
      </w:r>
    </w:p>
    <w:p w14:paraId="6943BB3B" w14:textId="301E1CC8" w:rsidR="00C87A6F" w:rsidRPr="00C87A6F" w:rsidRDefault="00C87A6F" w:rsidP="006C0FF3">
      <w:pPr>
        <w:spacing w:before="0" w:after="120" w:line="240" w:lineRule="auto"/>
        <w:ind w:right="731"/>
        <w:rPr>
          <w:rFonts w:ascii="Verdana" w:hAnsi="Verdana"/>
          <w:sz w:val="18"/>
          <w:szCs w:val="18"/>
        </w:rPr>
      </w:pPr>
      <w:r w:rsidRPr="00C87A6F">
        <w:rPr>
          <w:rFonts w:ascii="Verdana" w:hAnsi="Verdana"/>
          <w:sz w:val="18"/>
          <w:szCs w:val="18"/>
        </w:rPr>
        <w:fldChar w:fldCharType="begin">
          <w:ffData>
            <w:name w:val="Check15"/>
            <w:enabled/>
            <w:calcOnExit w:val="0"/>
            <w:checkBox>
              <w:sizeAuto/>
              <w:default w:val="0"/>
            </w:checkBox>
          </w:ffData>
        </w:fldChar>
      </w:r>
      <w:r w:rsidRPr="00C87A6F">
        <w:rPr>
          <w:rFonts w:ascii="Verdana" w:hAnsi="Verdana"/>
          <w:sz w:val="18"/>
          <w:szCs w:val="18"/>
        </w:rPr>
        <w:instrText xml:space="preserve"> FORMCHECKBOX </w:instrText>
      </w:r>
      <w:r w:rsidR="00BE28B9">
        <w:rPr>
          <w:rFonts w:ascii="Verdana" w:hAnsi="Verdana"/>
          <w:sz w:val="18"/>
          <w:szCs w:val="18"/>
        </w:rPr>
      </w:r>
      <w:r w:rsidR="00BE28B9">
        <w:rPr>
          <w:rFonts w:ascii="Verdana" w:hAnsi="Verdana"/>
          <w:sz w:val="18"/>
          <w:szCs w:val="18"/>
        </w:rPr>
        <w:fldChar w:fldCharType="separate"/>
      </w:r>
      <w:r w:rsidRPr="00C87A6F">
        <w:rPr>
          <w:rFonts w:ascii="Verdana" w:hAnsi="Verdana"/>
          <w:sz w:val="18"/>
          <w:szCs w:val="18"/>
        </w:rPr>
        <w:fldChar w:fldCharType="end"/>
      </w:r>
      <w:r w:rsidR="006C0FF3">
        <w:rPr>
          <w:rFonts w:ascii="Verdana" w:hAnsi="Verdana"/>
          <w:sz w:val="18"/>
          <w:szCs w:val="18"/>
        </w:rPr>
        <w:tab/>
      </w:r>
      <w:r w:rsidRPr="00C87A6F">
        <w:rPr>
          <w:rFonts w:ascii="Verdana" w:hAnsi="Verdana"/>
          <w:sz w:val="18"/>
          <w:szCs w:val="18"/>
        </w:rPr>
        <w:t>I confirm that I have read and understood the declaration.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4659"/>
        <w:gridCol w:w="10"/>
      </w:tblGrid>
      <w:tr w:rsidR="00C87A6F" w:rsidRPr="00C87A6F" w14:paraId="4BE0B37D" w14:textId="77777777" w:rsidTr="009E33D3">
        <w:trPr>
          <w:gridAfter w:val="1"/>
          <w:wAfter w:w="10" w:type="dxa"/>
          <w:trHeight w:val="397"/>
        </w:trPr>
        <w:tc>
          <w:tcPr>
            <w:tcW w:w="2694" w:type="dxa"/>
            <w:tcBorders>
              <w:top w:val="single" w:sz="4" w:space="0" w:color="auto"/>
              <w:left w:val="single" w:sz="4" w:space="0" w:color="auto"/>
              <w:bottom w:val="single" w:sz="4" w:space="0" w:color="auto"/>
              <w:right w:val="single" w:sz="12" w:space="0" w:color="C0C0C0"/>
            </w:tcBorders>
            <w:vAlign w:val="center"/>
            <w:hideMark/>
          </w:tcPr>
          <w:p w14:paraId="6672BBEB" w14:textId="77777777" w:rsidR="00C87A6F" w:rsidRPr="00C87A6F" w:rsidRDefault="00C87A6F" w:rsidP="006C0FF3">
            <w:pPr>
              <w:spacing w:before="0" w:after="120" w:line="240" w:lineRule="auto"/>
              <w:ind w:right="731"/>
              <w:rPr>
                <w:rFonts w:ascii="Verdana" w:hAnsi="Verdana"/>
                <w:sz w:val="18"/>
                <w:szCs w:val="18"/>
              </w:rPr>
            </w:pPr>
            <w:r w:rsidRPr="00C87A6F">
              <w:rPr>
                <w:rFonts w:ascii="Verdana" w:hAnsi="Verdana"/>
                <w:sz w:val="18"/>
                <w:szCs w:val="18"/>
              </w:rPr>
              <w:t>Name of person signing on behalf of the firm</w:t>
            </w:r>
          </w:p>
        </w:tc>
        <w:tc>
          <w:tcPr>
            <w:tcW w:w="4659" w:type="dxa"/>
            <w:tcBorders>
              <w:top w:val="single" w:sz="4" w:space="0" w:color="auto"/>
              <w:left w:val="nil"/>
              <w:bottom w:val="single" w:sz="4" w:space="0" w:color="auto"/>
              <w:right w:val="single" w:sz="4" w:space="0" w:color="auto"/>
            </w:tcBorders>
            <w:vAlign w:val="center"/>
            <w:hideMark/>
          </w:tcPr>
          <w:p w14:paraId="5AA01F61" w14:textId="77777777" w:rsidR="00C87A6F" w:rsidRPr="00C87A6F" w:rsidRDefault="00C87A6F" w:rsidP="006C0FF3">
            <w:pPr>
              <w:spacing w:before="0" w:after="120" w:line="240" w:lineRule="auto"/>
              <w:ind w:right="731"/>
              <w:rPr>
                <w:rFonts w:ascii="Verdana" w:hAnsi="Verdana"/>
                <w:sz w:val="18"/>
                <w:szCs w:val="18"/>
              </w:rPr>
            </w:pPr>
            <w:r w:rsidRPr="00C87A6F">
              <w:rPr>
                <w:rFonts w:ascii="Verdana" w:hAnsi="Verdana"/>
                <w:sz w:val="18"/>
                <w:szCs w:val="18"/>
              </w:rPr>
              <w:fldChar w:fldCharType="begin">
                <w:ffData>
                  <w:name w:val="Text1"/>
                  <w:enabled/>
                  <w:calcOnExit w:val="0"/>
                  <w:textInput/>
                </w:ffData>
              </w:fldChar>
            </w:r>
            <w:r w:rsidRPr="00C87A6F">
              <w:rPr>
                <w:rFonts w:ascii="Verdana" w:hAnsi="Verdana"/>
                <w:sz w:val="18"/>
                <w:szCs w:val="18"/>
              </w:rPr>
              <w:instrText xml:space="preserve"> FORMTEXT </w:instrText>
            </w:r>
            <w:r w:rsidRPr="00C87A6F">
              <w:rPr>
                <w:rFonts w:ascii="Verdana" w:hAnsi="Verdana"/>
                <w:sz w:val="18"/>
                <w:szCs w:val="18"/>
              </w:rPr>
            </w:r>
            <w:r w:rsidRPr="00C87A6F">
              <w:rPr>
                <w:rFonts w:ascii="Verdana" w:hAnsi="Verdana"/>
                <w:sz w:val="18"/>
                <w:szCs w:val="18"/>
              </w:rPr>
              <w:fldChar w:fldCharType="separate"/>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fldChar w:fldCharType="end"/>
            </w:r>
          </w:p>
        </w:tc>
      </w:tr>
      <w:tr w:rsidR="00C87A6F" w:rsidRPr="00C87A6F" w14:paraId="44848814" w14:textId="77777777" w:rsidTr="009E33D3">
        <w:trPr>
          <w:trHeight w:val="505"/>
        </w:trPr>
        <w:tc>
          <w:tcPr>
            <w:tcW w:w="2694" w:type="dxa"/>
            <w:tcBorders>
              <w:top w:val="single" w:sz="4" w:space="0" w:color="auto"/>
              <w:left w:val="single" w:sz="4" w:space="0" w:color="auto"/>
              <w:bottom w:val="single" w:sz="4" w:space="0" w:color="auto"/>
              <w:right w:val="single" w:sz="12" w:space="0" w:color="C0C0C0"/>
            </w:tcBorders>
            <w:hideMark/>
          </w:tcPr>
          <w:p w14:paraId="2BFBC102" w14:textId="77777777" w:rsidR="00C87A6F" w:rsidRPr="00C87A6F" w:rsidRDefault="00C87A6F" w:rsidP="006C0FF3">
            <w:pPr>
              <w:spacing w:before="0" w:after="120" w:line="240" w:lineRule="auto"/>
              <w:ind w:right="731"/>
              <w:rPr>
                <w:rFonts w:ascii="Verdana" w:hAnsi="Verdana"/>
                <w:sz w:val="18"/>
                <w:szCs w:val="18"/>
              </w:rPr>
            </w:pPr>
            <w:r w:rsidRPr="00C87A6F">
              <w:rPr>
                <w:rFonts w:ascii="Verdana" w:hAnsi="Verdana"/>
                <w:sz w:val="18"/>
                <w:szCs w:val="18"/>
              </w:rPr>
              <w:t>Job title</w:t>
            </w:r>
          </w:p>
        </w:tc>
        <w:tc>
          <w:tcPr>
            <w:tcW w:w="4669" w:type="dxa"/>
            <w:gridSpan w:val="2"/>
            <w:tcBorders>
              <w:top w:val="single" w:sz="4" w:space="0" w:color="auto"/>
              <w:left w:val="nil"/>
              <w:bottom w:val="single" w:sz="4" w:space="0" w:color="auto"/>
              <w:right w:val="single" w:sz="4" w:space="0" w:color="auto"/>
            </w:tcBorders>
            <w:hideMark/>
          </w:tcPr>
          <w:p w14:paraId="74282E48" w14:textId="77777777" w:rsidR="00C87A6F" w:rsidRPr="00C87A6F" w:rsidRDefault="00C87A6F" w:rsidP="006C0FF3">
            <w:pPr>
              <w:spacing w:before="0" w:after="120" w:line="240" w:lineRule="auto"/>
              <w:ind w:right="731"/>
              <w:rPr>
                <w:rFonts w:ascii="Verdana" w:hAnsi="Verdana"/>
                <w:sz w:val="18"/>
                <w:szCs w:val="18"/>
              </w:rPr>
            </w:pPr>
            <w:r w:rsidRPr="00C87A6F">
              <w:rPr>
                <w:rFonts w:ascii="Verdana" w:hAnsi="Verdana"/>
                <w:sz w:val="18"/>
                <w:szCs w:val="18"/>
              </w:rPr>
              <w:fldChar w:fldCharType="begin">
                <w:ffData>
                  <w:name w:val="Text1"/>
                  <w:enabled/>
                  <w:calcOnExit w:val="0"/>
                  <w:textInput/>
                </w:ffData>
              </w:fldChar>
            </w:r>
            <w:r w:rsidRPr="00C87A6F">
              <w:rPr>
                <w:rFonts w:ascii="Verdana" w:hAnsi="Verdana"/>
                <w:sz w:val="18"/>
                <w:szCs w:val="18"/>
              </w:rPr>
              <w:instrText xml:space="preserve"> FORMTEXT </w:instrText>
            </w:r>
            <w:r w:rsidRPr="00C87A6F">
              <w:rPr>
                <w:rFonts w:ascii="Verdana" w:hAnsi="Verdana"/>
                <w:sz w:val="18"/>
                <w:szCs w:val="18"/>
              </w:rPr>
            </w:r>
            <w:r w:rsidRPr="00C87A6F">
              <w:rPr>
                <w:rFonts w:ascii="Verdana" w:hAnsi="Verdana"/>
                <w:sz w:val="18"/>
                <w:szCs w:val="18"/>
              </w:rPr>
              <w:fldChar w:fldCharType="separate"/>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t> </w:t>
            </w:r>
            <w:r w:rsidRPr="00C87A6F">
              <w:rPr>
                <w:rFonts w:ascii="Verdana" w:hAnsi="Verdana"/>
                <w:sz w:val="18"/>
                <w:szCs w:val="18"/>
              </w:rPr>
              <w:fldChar w:fldCharType="end"/>
            </w:r>
          </w:p>
        </w:tc>
      </w:tr>
      <w:tr w:rsidR="006C0FF3" w:rsidRPr="00C87A6F" w14:paraId="2C8F9F1C" w14:textId="77777777" w:rsidTr="009E33D3">
        <w:trPr>
          <w:trHeight w:val="505"/>
        </w:trPr>
        <w:tc>
          <w:tcPr>
            <w:tcW w:w="2694" w:type="dxa"/>
            <w:tcBorders>
              <w:top w:val="single" w:sz="4" w:space="0" w:color="auto"/>
              <w:left w:val="single" w:sz="4" w:space="0" w:color="auto"/>
              <w:bottom w:val="single" w:sz="4" w:space="0" w:color="auto"/>
              <w:right w:val="single" w:sz="12" w:space="0" w:color="C0C0C0"/>
            </w:tcBorders>
          </w:tcPr>
          <w:p w14:paraId="4E27BD1B" w14:textId="2EB38EC5" w:rsidR="006C0FF3" w:rsidRPr="00C87A6F" w:rsidRDefault="006C0FF3" w:rsidP="006C0FF3">
            <w:pPr>
              <w:spacing w:before="0" w:after="120" w:line="240" w:lineRule="auto"/>
              <w:ind w:right="731"/>
              <w:rPr>
                <w:rFonts w:ascii="Verdana" w:hAnsi="Verdana"/>
                <w:sz w:val="18"/>
                <w:szCs w:val="18"/>
              </w:rPr>
            </w:pPr>
            <w:r w:rsidRPr="00C87A6F">
              <w:rPr>
                <w:rFonts w:ascii="Verdana" w:hAnsi="Verdana"/>
                <w:sz w:val="18"/>
                <w:szCs w:val="18"/>
              </w:rPr>
              <w:t>Signature</w:t>
            </w:r>
          </w:p>
        </w:tc>
        <w:tc>
          <w:tcPr>
            <w:tcW w:w="4669" w:type="dxa"/>
            <w:gridSpan w:val="2"/>
            <w:tcBorders>
              <w:top w:val="single" w:sz="4" w:space="0" w:color="auto"/>
              <w:left w:val="nil"/>
              <w:bottom w:val="single" w:sz="4" w:space="0" w:color="auto"/>
              <w:right w:val="single" w:sz="4" w:space="0" w:color="auto"/>
            </w:tcBorders>
          </w:tcPr>
          <w:p w14:paraId="658EA653" w14:textId="77777777" w:rsidR="006C0FF3" w:rsidRPr="00C87A6F" w:rsidRDefault="006C0FF3" w:rsidP="006C0FF3">
            <w:pPr>
              <w:spacing w:before="0" w:after="120" w:line="240" w:lineRule="auto"/>
              <w:ind w:right="731"/>
              <w:rPr>
                <w:rFonts w:ascii="Verdana" w:hAnsi="Verdana"/>
                <w:sz w:val="18"/>
                <w:szCs w:val="18"/>
              </w:rPr>
            </w:pPr>
          </w:p>
        </w:tc>
      </w:tr>
      <w:tr w:rsidR="006C0FF3" w:rsidRPr="00C87A6F" w14:paraId="09523608" w14:textId="77777777" w:rsidTr="009E33D3">
        <w:trPr>
          <w:trHeight w:val="505"/>
        </w:trPr>
        <w:tc>
          <w:tcPr>
            <w:tcW w:w="2694" w:type="dxa"/>
            <w:tcBorders>
              <w:top w:val="single" w:sz="4" w:space="0" w:color="auto"/>
              <w:left w:val="single" w:sz="4" w:space="0" w:color="auto"/>
              <w:bottom w:val="single" w:sz="4" w:space="0" w:color="auto"/>
              <w:right w:val="single" w:sz="12" w:space="0" w:color="C0C0C0"/>
            </w:tcBorders>
          </w:tcPr>
          <w:p w14:paraId="26BCDAA6" w14:textId="08F6AEE4" w:rsidR="006C0FF3" w:rsidRPr="00C87A6F" w:rsidRDefault="006C0FF3" w:rsidP="006C0FF3">
            <w:pPr>
              <w:spacing w:before="0" w:after="120" w:line="240" w:lineRule="auto"/>
              <w:ind w:right="731"/>
              <w:rPr>
                <w:rFonts w:ascii="Verdana" w:hAnsi="Verdana"/>
                <w:sz w:val="18"/>
                <w:szCs w:val="18"/>
              </w:rPr>
            </w:pPr>
            <w:r w:rsidRPr="00C87A6F">
              <w:rPr>
                <w:rFonts w:ascii="Verdana" w:hAnsi="Verdana"/>
                <w:sz w:val="18"/>
                <w:szCs w:val="18"/>
              </w:rPr>
              <w:t>Date</w:t>
            </w:r>
          </w:p>
        </w:tc>
        <w:tc>
          <w:tcPr>
            <w:tcW w:w="4669" w:type="dxa"/>
            <w:gridSpan w:val="2"/>
            <w:tcBorders>
              <w:top w:val="single" w:sz="4" w:space="0" w:color="auto"/>
              <w:left w:val="nil"/>
              <w:bottom w:val="single" w:sz="4" w:space="0" w:color="auto"/>
              <w:right w:val="single" w:sz="4" w:space="0" w:color="auto"/>
            </w:tcBorders>
          </w:tcPr>
          <w:p w14:paraId="361CC8DA" w14:textId="04365B9B" w:rsidR="006C0FF3" w:rsidRPr="00C87A6F" w:rsidRDefault="006C0FF3" w:rsidP="006C0FF3">
            <w:pPr>
              <w:spacing w:before="0" w:after="120" w:line="240" w:lineRule="auto"/>
              <w:ind w:right="731"/>
              <w:rPr>
                <w:rFonts w:ascii="Verdana" w:hAnsi="Verdana"/>
                <w:sz w:val="18"/>
                <w:szCs w:val="18"/>
              </w:rPr>
            </w:pPr>
            <w:r w:rsidRPr="00C87A6F">
              <w:rPr>
                <w:rFonts w:ascii="Verdana" w:hAnsi="Verdana"/>
                <w:sz w:val="18"/>
                <w:szCs w:val="18"/>
              </w:rPr>
              <w:fldChar w:fldCharType="begin">
                <w:ffData>
                  <w:name w:val="Text1"/>
                  <w:enabled/>
                  <w:calcOnExit w:val="0"/>
                  <w:textInput>
                    <w:default w:val="dd/mm/yyyy"/>
                  </w:textInput>
                </w:ffData>
              </w:fldChar>
            </w:r>
            <w:r w:rsidRPr="00C87A6F">
              <w:rPr>
                <w:rFonts w:ascii="Verdana" w:hAnsi="Verdana"/>
                <w:sz w:val="18"/>
                <w:szCs w:val="18"/>
              </w:rPr>
              <w:instrText xml:space="preserve"> FORMTEXT </w:instrText>
            </w:r>
            <w:r w:rsidRPr="00C87A6F">
              <w:rPr>
                <w:rFonts w:ascii="Verdana" w:hAnsi="Verdana"/>
                <w:sz w:val="18"/>
                <w:szCs w:val="18"/>
              </w:rPr>
            </w:r>
            <w:r w:rsidRPr="00C87A6F">
              <w:rPr>
                <w:rFonts w:ascii="Verdana" w:hAnsi="Verdana"/>
                <w:sz w:val="18"/>
                <w:szCs w:val="18"/>
              </w:rPr>
              <w:fldChar w:fldCharType="separate"/>
            </w:r>
            <w:r w:rsidRPr="00C87A6F">
              <w:rPr>
                <w:rFonts w:ascii="Verdana" w:hAnsi="Verdana"/>
                <w:sz w:val="18"/>
                <w:szCs w:val="18"/>
              </w:rPr>
              <w:t>dd/mm/yyyy</w:t>
            </w:r>
            <w:r w:rsidRPr="00C87A6F">
              <w:rPr>
                <w:rFonts w:ascii="Verdana" w:hAnsi="Verdana"/>
                <w:sz w:val="18"/>
                <w:szCs w:val="18"/>
              </w:rPr>
              <w:fldChar w:fldCharType="end"/>
            </w:r>
          </w:p>
        </w:tc>
      </w:tr>
    </w:tbl>
    <w:p w14:paraId="109E3ED9" w14:textId="77777777" w:rsidR="00DC02AE" w:rsidRPr="00AE783D" w:rsidRDefault="00DC02AE" w:rsidP="00816E06">
      <w:pPr>
        <w:tabs>
          <w:tab w:val="left" w:pos="4934"/>
        </w:tabs>
      </w:pPr>
    </w:p>
    <w:sectPr w:rsidR="00DC02AE" w:rsidRPr="00AE783D" w:rsidSect="004044ED">
      <w:headerReference w:type="even" r:id="rId25"/>
      <w:headerReference w:type="default" r:id="rId26"/>
      <w:headerReference w:type="first" r:id="rId27"/>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32D6" w14:textId="77777777" w:rsidR="00BE28B9" w:rsidRDefault="00BE28B9">
      <w:r>
        <w:separator/>
      </w:r>
    </w:p>
  </w:endnote>
  <w:endnote w:type="continuationSeparator" w:id="0">
    <w:p w14:paraId="7B92F578" w14:textId="77777777" w:rsidR="00BE28B9" w:rsidRDefault="00BE28B9">
      <w:r>
        <w:continuationSeparator/>
      </w:r>
    </w:p>
  </w:endnote>
  <w:endnote w:type="continuationNotice" w:id="1">
    <w:p w14:paraId="5C9C0AC1" w14:textId="77777777" w:rsidR="00BE28B9" w:rsidRDefault="00BE28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05E7" w14:textId="37193965" w:rsidR="00191199" w:rsidRPr="00816E06" w:rsidRDefault="00191199" w:rsidP="00816E06">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6BC09A49" wp14:editId="56EBC978">
              <wp:simplePos x="0" y="0"/>
              <wp:positionH relativeFrom="margin">
                <wp:posOffset>0</wp:posOffset>
              </wp:positionH>
              <wp:positionV relativeFrom="paragraph">
                <wp:posOffset>36195</wp:posOffset>
              </wp:positionV>
              <wp:extent cx="49682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9B06"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NB1ww3PAQAAeg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sidRPr="00191199">
      <w:rPr>
        <w:sz w:val="16"/>
      </w:rPr>
      <w:t xml:space="preserve"> </w:t>
    </w:r>
    <w:r w:rsidR="00B94D77" w:rsidRPr="00B94D77">
      <w:rPr>
        <w:sz w:val="16"/>
      </w:rPr>
      <w:t>Ceasing to use the contractual run-off regime</w:t>
    </w:r>
    <w:r>
      <w:rPr>
        <w:sz w:val="16"/>
      </w:rPr>
      <w:t xml:space="preserve"> </w:t>
    </w:r>
    <w:r w:rsidRPr="008C699D">
      <w:rPr>
        <w:rFonts w:ascii="Wingdings" w:eastAsia="Wingdings" w:hAnsi="Wingdings" w:cs="Wingdings"/>
        <w:sz w:val="12"/>
      </w:rPr>
      <w:t>l</w:t>
    </w:r>
    <w:r w:rsidRPr="008C699D">
      <w:rPr>
        <w:sz w:val="16"/>
      </w:rPr>
      <w:t xml:space="preserve"> </w:t>
    </w:r>
    <w:r w:rsidR="00BE72AE">
      <w:rPr>
        <w:sz w:val="16"/>
      </w:rPr>
      <w:t>Release 3</w:t>
    </w:r>
    <w:r>
      <w:rPr>
        <w:sz w:val="16"/>
      </w:rPr>
      <w:t xml:space="preserve"> </w:t>
    </w:r>
    <w:r w:rsidRPr="008C699D">
      <w:rPr>
        <w:rFonts w:ascii="Wingdings" w:eastAsia="Wingdings" w:hAnsi="Wingdings" w:cs="Wingdings"/>
        <w:sz w:val="12"/>
      </w:rPr>
      <w:t>l</w:t>
    </w:r>
    <w:r w:rsidRPr="00191199">
      <w:rPr>
        <w:sz w:val="16"/>
      </w:rPr>
      <w:t xml:space="preserve"> </w:t>
    </w:r>
    <w:r w:rsidR="00BE72AE">
      <w:rPr>
        <w:sz w:val="16"/>
        <w:szCs w:val="16"/>
      </w:rPr>
      <w:t>February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10</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30A" w14:textId="027CF844" w:rsidR="00191199" w:rsidRPr="00905851" w:rsidRDefault="00191199" w:rsidP="00905851">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2E9CF09D" wp14:editId="55C77FB7">
              <wp:simplePos x="0" y="0"/>
              <wp:positionH relativeFrom="margin">
                <wp:posOffset>0</wp:posOffset>
              </wp:positionH>
              <wp:positionV relativeFrom="paragraph">
                <wp:posOffset>36195</wp:posOffset>
              </wp:positionV>
              <wp:extent cx="49682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15C0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BZSaes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sidRPr="00191199">
      <w:rPr>
        <w:sz w:val="16"/>
      </w:rPr>
      <w:t xml:space="preserve"> </w:t>
    </w:r>
    <w:r w:rsidR="00E8739F" w:rsidRPr="00E8739F">
      <w:rPr>
        <w:sz w:val="16"/>
      </w:rPr>
      <w:t>Ceasing to use the contractual run-off regime</w:t>
    </w:r>
    <w:r>
      <w:rPr>
        <w:sz w:val="16"/>
      </w:rPr>
      <w:t xml:space="preserve"> </w:t>
    </w:r>
    <w:r w:rsidRPr="008C699D">
      <w:rPr>
        <w:rFonts w:ascii="Wingdings" w:eastAsia="Wingdings" w:hAnsi="Wingdings" w:cs="Wingdings"/>
        <w:sz w:val="12"/>
      </w:rPr>
      <w:t>l</w:t>
    </w:r>
    <w:r w:rsidRPr="008C699D">
      <w:rPr>
        <w:sz w:val="16"/>
      </w:rPr>
      <w:t xml:space="preserve"> </w:t>
    </w:r>
    <w:r w:rsidR="00BE72AE">
      <w:rPr>
        <w:sz w:val="16"/>
      </w:rPr>
      <w:t>Release 3</w:t>
    </w:r>
    <w:r>
      <w:rPr>
        <w:sz w:val="16"/>
      </w:rPr>
      <w:t xml:space="preserve"> </w:t>
    </w:r>
    <w:r w:rsidRPr="008C699D">
      <w:rPr>
        <w:rFonts w:ascii="Wingdings" w:eastAsia="Wingdings" w:hAnsi="Wingdings" w:cs="Wingdings"/>
        <w:sz w:val="12"/>
      </w:rPr>
      <w:t>l</w:t>
    </w:r>
    <w:r w:rsidRPr="00191199">
      <w:rPr>
        <w:sz w:val="16"/>
      </w:rPr>
      <w:t xml:space="preserve"> </w:t>
    </w:r>
    <w:r w:rsidR="00BE72AE">
      <w:rPr>
        <w:sz w:val="16"/>
        <w:szCs w:val="16"/>
      </w:rPr>
      <w:t>February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2EF2" w14:textId="17E35D58" w:rsidR="00191199" w:rsidRPr="00905851" w:rsidRDefault="00191199" w:rsidP="00905851">
    <w:pPr>
      <w:pStyle w:val="Footer"/>
      <w:tabs>
        <w:tab w:val="clear" w:pos="4320"/>
        <w:tab w:val="right" w:pos="7797"/>
      </w:tabs>
      <w:rPr>
        <w:sz w:val="16"/>
      </w:rPr>
    </w:pPr>
    <w:r>
      <w:rPr>
        <w:i/>
        <w:noProof/>
        <w:sz w:val="16"/>
      </w:rPr>
      <mc:AlternateContent>
        <mc:Choice Requires="wps">
          <w:drawing>
            <wp:anchor distT="0" distB="0" distL="114300" distR="114300" simplePos="0" relativeHeight="251658242" behindDoc="0" locked="0" layoutInCell="0" allowOverlap="1" wp14:anchorId="52F0E37D" wp14:editId="7E5409A0">
              <wp:simplePos x="0" y="0"/>
              <wp:positionH relativeFrom="margin">
                <wp:posOffset>0</wp:posOffset>
              </wp:positionH>
              <wp:positionV relativeFrom="paragraph">
                <wp:posOffset>36195</wp:posOffset>
              </wp:positionV>
              <wp:extent cx="49682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AE48"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NZX/0fPAQAAeA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sidRPr="00191199">
      <w:rPr>
        <w:sz w:val="16"/>
      </w:rPr>
      <w:t xml:space="preserve"> </w:t>
    </w:r>
    <w:r w:rsidR="00841F71" w:rsidRPr="00841F71">
      <w:rPr>
        <w:sz w:val="16"/>
      </w:rPr>
      <w:t>Ceasing to use the contractual run-off regime</w:t>
    </w:r>
    <w:r>
      <w:rPr>
        <w:sz w:val="16"/>
      </w:rPr>
      <w:t xml:space="preserve"> </w:t>
    </w:r>
    <w:r w:rsidRPr="008C699D">
      <w:rPr>
        <w:rFonts w:ascii="Wingdings" w:eastAsia="Wingdings" w:hAnsi="Wingdings" w:cs="Wingdings"/>
        <w:sz w:val="12"/>
      </w:rPr>
      <w:t>l</w:t>
    </w:r>
    <w:r w:rsidRPr="008C699D">
      <w:rPr>
        <w:sz w:val="16"/>
      </w:rPr>
      <w:t xml:space="preserve"> </w:t>
    </w:r>
    <w:r w:rsidR="00BE72AE">
      <w:rPr>
        <w:sz w:val="16"/>
      </w:rPr>
      <w:t>Release 3</w:t>
    </w:r>
    <w:r>
      <w:rPr>
        <w:sz w:val="16"/>
      </w:rPr>
      <w:t xml:space="preserve"> </w:t>
    </w:r>
    <w:r w:rsidRPr="008C699D">
      <w:rPr>
        <w:rFonts w:ascii="Wingdings" w:eastAsia="Wingdings" w:hAnsi="Wingdings" w:cs="Wingdings"/>
        <w:sz w:val="12"/>
      </w:rPr>
      <w:t>l</w:t>
    </w:r>
    <w:r w:rsidRPr="00191199">
      <w:rPr>
        <w:sz w:val="16"/>
      </w:rPr>
      <w:t xml:space="preserve"> </w:t>
    </w:r>
    <w:r w:rsidR="00BE72AE">
      <w:rPr>
        <w:sz w:val="16"/>
        <w:szCs w:val="16"/>
      </w:rPr>
      <w:t>February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9</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B5B5" w14:textId="77777777" w:rsidR="00BE28B9" w:rsidRDefault="00BE28B9">
      <w:r>
        <w:separator/>
      </w:r>
    </w:p>
  </w:footnote>
  <w:footnote w:type="continuationSeparator" w:id="0">
    <w:p w14:paraId="3A76C153" w14:textId="77777777" w:rsidR="00BE28B9" w:rsidRDefault="00BE28B9">
      <w:r>
        <w:continuationSeparator/>
      </w:r>
    </w:p>
  </w:footnote>
  <w:footnote w:type="continuationNotice" w:id="1">
    <w:p w14:paraId="4488EBC0" w14:textId="77777777" w:rsidR="00BE28B9" w:rsidRDefault="00BE28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688F" w14:textId="77777777" w:rsidR="00A36AD0" w:rsidRDefault="00A36AD0" w:rsidP="00A36AD0">
    <w:pPr>
      <w:pStyle w:val="Header"/>
      <w:jc w:val="right"/>
      <w:rPr>
        <w:b/>
        <w:sz w:val="16"/>
      </w:rPr>
    </w:pPr>
    <w:r>
      <w:rPr>
        <w:b/>
        <w:sz w:val="16"/>
      </w:rPr>
      <w:t>1 Contact details for this notification</w:t>
    </w:r>
  </w:p>
  <w:p w14:paraId="62165FCF" w14:textId="77777777" w:rsidR="00A36AD0" w:rsidRDefault="00A36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8FF7" w14:textId="77777777" w:rsidR="00A36AD0" w:rsidRDefault="00A36AD0" w:rsidP="00A36AD0">
    <w:pPr>
      <w:pStyle w:val="Header"/>
      <w:jc w:val="right"/>
      <w:rPr>
        <w:b/>
        <w:sz w:val="16"/>
      </w:rPr>
    </w:pPr>
    <w:r>
      <w:rPr>
        <w:b/>
        <w:sz w:val="16"/>
      </w:rPr>
      <w:t>1 Contact details for this notification</w:t>
    </w:r>
  </w:p>
  <w:p w14:paraId="16B0CD20" w14:textId="77777777" w:rsidR="00A36AD0" w:rsidRDefault="00A36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C380" w14:textId="77777777" w:rsidR="00191199" w:rsidRDefault="00191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862B" w14:textId="77777777" w:rsidR="00191199" w:rsidRDefault="00191199" w:rsidP="0098071F">
    <w:pPr>
      <w:pStyle w:val="Header"/>
      <w:jc w:val="right"/>
      <w:rPr>
        <w:b/>
        <w:sz w:val="16"/>
      </w:rPr>
    </w:pPr>
    <w:r>
      <w:rPr>
        <w:b/>
        <w:sz w:val="16"/>
      </w:rPr>
      <w:t xml:space="preserve">2 Contractual run-off </w:t>
    </w:r>
    <w:r w:rsidRPr="00DC0192">
      <w:rPr>
        <w:b/>
        <w:sz w:val="16"/>
      </w:rPr>
      <w:t>notification</w:t>
    </w:r>
  </w:p>
  <w:p w14:paraId="35E8E7EE" w14:textId="77777777" w:rsidR="00191199" w:rsidRDefault="00191199">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E1B" w14:textId="2B0DA437" w:rsidR="00191199" w:rsidRDefault="00191199" w:rsidP="00045621">
    <w:pPr>
      <w:pStyle w:val="Header"/>
      <w:jc w:val="right"/>
      <w:rPr>
        <w:b/>
        <w:sz w:val="16"/>
      </w:rPr>
    </w:pPr>
    <w:r>
      <w:rPr>
        <w:b/>
        <w:sz w:val="16"/>
      </w:rPr>
      <w:t xml:space="preserve">2 Contractual run-off </w:t>
    </w:r>
    <w:r w:rsidRPr="00DC0192">
      <w:rPr>
        <w:b/>
        <w:sz w:val="16"/>
      </w:rPr>
      <w:t>notification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724" w14:textId="77777777" w:rsidR="00191199" w:rsidRDefault="001911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5" w14:textId="77777777" w:rsidR="00191199" w:rsidRDefault="00191199" w:rsidP="00601C1A">
    <w:pPr>
      <w:pStyle w:val="Header"/>
      <w:jc w:val="right"/>
      <w:rPr>
        <w:b/>
        <w:sz w:val="16"/>
      </w:rPr>
    </w:pPr>
    <w:r>
      <w:rPr>
        <w:b/>
        <w:sz w:val="16"/>
      </w:rPr>
      <w:t xml:space="preserve">3 Declaration </w:t>
    </w:r>
  </w:p>
  <w:p w14:paraId="27272AF2" w14:textId="77777777" w:rsidR="00191199" w:rsidRDefault="0019119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2CC" w14:textId="77777777" w:rsidR="00191199" w:rsidRDefault="00191199" w:rsidP="005772C8">
    <w:pPr>
      <w:pStyle w:val="Header"/>
      <w:jc w:val="right"/>
      <w:rPr>
        <w:b/>
        <w:sz w:val="16"/>
      </w:rPr>
    </w:pPr>
    <w:r>
      <w:rPr>
        <w:b/>
        <w:sz w:val="16"/>
      </w:rPr>
      <w:t>3 Declaration</w:t>
    </w:r>
  </w:p>
  <w:p w14:paraId="1A986F2B" w14:textId="77777777" w:rsidR="00191199" w:rsidRDefault="00191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F0A2A"/>
    <w:multiLevelType w:val="multilevel"/>
    <w:tmpl w:val="42EE2110"/>
    <w:lvl w:ilvl="0">
      <w:start w:val="1"/>
      <w:numFmt w:val="decimal"/>
      <w:lvlRestart w:val="0"/>
      <w:isLgl/>
      <w:lvlText w:val="%1"/>
      <w:lvlJc w:val="right"/>
      <w:pPr>
        <w:tabs>
          <w:tab w:val="num" w:pos="0"/>
        </w:tabs>
        <w:ind w:left="0" w:hanging="142"/>
      </w:pPr>
      <w:rPr>
        <w:rFonts w:hint="default"/>
        <w:b/>
        <w:bCs/>
        <w:sz w:val="56"/>
        <w:szCs w:val="28"/>
      </w:rPr>
    </w:lvl>
    <w:lvl w:ilvl="1">
      <w:start w:val="1"/>
      <w:numFmt w:val="bullet"/>
      <w:lvlText w:val=""/>
      <w:lvlJc w:val="left"/>
      <w:pPr>
        <w:tabs>
          <w:tab w:val="num" w:pos="0"/>
        </w:tabs>
        <w:ind w:left="0" w:hanging="142"/>
      </w:pPr>
      <w:rPr>
        <w:rFonts w:ascii="Symbol" w:hAnsi="Symbol"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0F487F08"/>
    <w:multiLevelType w:val="hybridMultilevel"/>
    <w:tmpl w:val="19DEE424"/>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F620D"/>
    <w:multiLevelType w:val="multilevel"/>
    <w:tmpl w:val="61C8D024"/>
    <w:lvl w:ilvl="0">
      <w:start w:val="1"/>
      <w:numFmt w:val="decimal"/>
      <w:lvlRestart w:val="0"/>
      <w:isLgl/>
      <w:lvlText w:val="%1"/>
      <w:lvlJc w:val="right"/>
      <w:pPr>
        <w:tabs>
          <w:tab w:val="num" w:pos="0"/>
        </w:tabs>
        <w:ind w:left="0" w:hanging="142"/>
      </w:pPr>
      <w:rPr>
        <w:rFonts w:hint="default"/>
        <w:b/>
        <w:bCs/>
        <w:sz w:val="56"/>
        <w:szCs w:val="28"/>
      </w:rPr>
    </w:lvl>
    <w:lvl w:ilvl="1">
      <w:start w:val="1"/>
      <w:numFmt w:val="decimal"/>
      <w:lvlText w:val="%1.%2"/>
      <w:lvlJc w:val="right"/>
      <w:pPr>
        <w:tabs>
          <w:tab w:val="num" w:pos="0"/>
        </w:tabs>
        <w:ind w:left="0" w:hanging="142"/>
      </w:pPr>
      <w:rPr>
        <w:rFonts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9D01C62"/>
    <w:multiLevelType w:val="hybridMultilevel"/>
    <w:tmpl w:val="3616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980EBA"/>
    <w:multiLevelType w:val="hybridMultilevel"/>
    <w:tmpl w:val="BD9EDD94"/>
    <w:lvl w:ilvl="0" w:tplc="F188B93C">
      <w:start w:val="1"/>
      <w:numFmt w:val="decimal"/>
      <w:lvlText w:val="%1"/>
      <w:lvlJc w:val="left"/>
      <w:pPr>
        <w:ind w:left="1868" w:hanging="574"/>
      </w:pPr>
      <w:rPr>
        <w:rFonts w:hint="default"/>
        <w:b/>
        <w:bCs/>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29"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A9B4E88"/>
    <w:multiLevelType w:val="hybridMultilevel"/>
    <w:tmpl w:val="C5C242B4"/>
    <w:lvl w:ilvl="0" w:tplc="25AA2E4E">
      <w:numFmt w:val="bullet"/>
      <w:lvlText w:val="•"/>
      <w:lvlJc w:val="left"/>
      <w:pPr>
        <w:ind w:left="720" w:hanging="578"/>
      </w:pPr>
      <w:rPr>
        <w:rFonts w:ascii="Verdana" w:eastAsia="Times New Roman" w:hAnsi="Verdana"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440778"/>
    <w:multiLevelType w:val="multilevel"/>
    <w:tmpl w:val="8A08CD42"/>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33"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34" w15:restartNumberingAfterBreak="0">
    <w:nsid w:val="7EC06999"/>
    <w:multiLevelType w:val="hybridMultilevel"/>
    <w:tmpl w:val="E60871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abstractNumId w:val="14"/>
  </w:num>
  <w:num w:numId="2">
    <w:abstractNumId w:val="4"/>
  </w:num>
  <w:num w:numId="3">
    <w:abstractNumId w:val="3"/>
  </w:num>
  <w:num w:numId="4">
    <w:abstractNumId w:val="19"/>
  </w:num>
  <w:num w:numId="5">
    <w:abstractNumId w:val="33"/>
  </w:num>
  <w:num w:numId="6">
    <w:abstractNumId w:val="7"/>
  </w:num>
  <w:num w:numId="7">
    <w:abstractNumId w:val="5"/>
  </w:num>
  <w:num w:numId="8">
    <w:abstractNumId w:val="9"/>
  </w:num>
  <w:num w:numId="9">
    <w:abstractNumId w:val="20"/>
  </w:num>
  <w:num w:numId="10">
    <w:abstractNumId w:val="17"/>
  </w:num>
  <w:num w:numId="11">
    <w:abstractNumId w:val="10"/>
  </w:num>
  <w:num w:numId="12">
    <w:abstractNumId w:val="6"/>
  </w:num>
  <w:num w:numId="13">
    <w:abstractNumId w:val="15"/>
  </w:num>
  <w:num w:numId="14">
    <w:abstractNumId w:val="25"/>
  </w:num>
  <w:num w:numId="15">
    <w:abstractNumId w:val="1"/>
  </w:num>
  <w:num w:numId="16">
    <w:abstractNumId w:val="11"/>
  </w:num>
  <w:num w:numId="17">
    <w:abstractNumId w:val="16"/>
  </w:num>
  <w:num w:numId="18">
    <w:abstractNumId w:val="31"/>
  </w:num>
  <w:num w:numId="19">
    <w:abstractNumId w:val="13"/>
  </w:num>
  <w:num w:numId="20">
    <w:abstractNumId w:val="23"/>
  </w:num>
  <w:num w:numId="21">
    <w:abstractNumId w:val="26"/>
  </w:num>
  <w:num w:numId="22">
    <w:abstractNumId w:val="27"/>
  </w:num>
  <w:num w:numId="23">
    <w:abstractNumId w:val="12"/>
  </w:num>
  <w:num w:numId="24">
    <w:abstractNumId w:val="8"/>
  </w:num>
  <w:num w:numId="25">
    <w:abstractNumId w:val="0"/>
  </w:num>
  <w:num w:numId="26">
    <w:abstractNumId w:val="22"/>
  </w:num>
  <w:num w:numId="27">
    <w:abstractNumId w:val="29"/>
  </w:num>
  <w:num w:numId="2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4"/>
  </w:num>
  <w:num w:numId="31">
    <w:abstractNumId w:val="30"/>
  </w:num>
  <w:num w:numId="32">
    <w:abstractNumId w:val="28"/>
  </w:num>
  <w:num w:numId="33">
    <w:abstractNumId w:val="32"/>
  </w:num>
  <w:num w:numId="34">
    <w:abstractNumId w:val="18"/>
  </w:num>
  <w:num w:numId="3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KZDD5f7TwFrtfCnyyn2PWmumBjAVWBKYNp1/5F3wA7+aRBO5CUw+w9sH38M85g8pXsrOIPqLRom7VOvpSxXxA==" w:salt="o3j15ljQrEYwACEI64O5Hw=="/>
  <w:defaultTabStop w:val="720"/>
  <w:displayHorizontalDrawingGridEvery w:val="0"/>
  <w:displayVerticalDrawingGridEvery w:val="0"/>
  <w:doNotUseMarginsForDrawingGridOrigin/>
  <w:noPunctuationKerning/>
  <w:characterSpacingControl w:val="doNotCompress"/>
  <w:hdrShapeDefaults>
    <o:shapedefaults v:ext="edit" spidmax="2049"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497A"/>
    <w:rsid w:val="00005CA8"/>
    <w:rsid w:val="0001029A"/>
    <w:rsid w:val="00011558"/>
    <w:rsid w:val="00012006"/>
    <w:rsid w:val="00012036"/>
    <w:rsid w:val="00012069"/>
    <w:rsid w:val="000149D2"/>
    <w:rsid w:val="00014C69"/>
    <w:rsid w:val="0001530F"/>
    <w:rsid w:val="00015ADD"/>
    <w:rsid w:val="0001641F"/>
    <w:rsid w:val="0001741A"/>
    <w:rsid w:val="000175EF"/>
    <w:rsid w:val="00017675"/>
    <w:rsid w:val="00020F56"/>
    <w:rsid w:val="00022455"/>
    <w:rsid w:val="000242F5"/>
    <w:rsid w:val="00025374"/>
    <w:rsid w:val="00025AE7"/>
    <w:rsid w:val="00025D72"/>
    <w:rsid w:val="00026C84"/>
    <w:rsid w:val="00027D28"/>
    <w:rsid w:val="00032570"/>
    <w:rsid w:val="00035593"/>
    <w:rsid w:val="00036227"/>
    <w:rsid w:val="000362C1"/>
    <w:rsid w:val="00037603"/>
    <w:rsid w:val="00040F69"/>
    <w:rsid w:val="00041C10"/>
    <w:rsid w:val="00041C77"/>
    <w:rsid w:val="000442C8"/>
    <w:rsid w:val="0004448F"/>
    <w:rsid w:val="00045153"/>
    <w:rsid w:val="0004541F"/>
    <w:rsid w:val="00045621"/>
    <w:rsid w:val="00045F01"/>
    <w:rsid w:val="00046184"/>
    <w:rsid w:val="00050B95"/>
    <w:rsid w:val="00050E4B"/>
    <w:rsid w:val="00051460"/>
    <w:rsid w:val="00051DE4"/>
    <w:rsid w:val="00054015"/>
    <w:rsid w:val="00055169"/>
    <w:rsid w:val="00056A2A"/>
    <w:rsid w:val="00057FA9"/>
    <w:rsid w:val="00060B55"/>
    <w:rsid w:val="00061EDA"/>
    <w:rsid w:val="0006295B"/>
    <w:rsid w:val="000635CB"/>
    <w:rsid w:val="00063C4D"/>
    <w:rsid w:val="000650CD"/>
    <w:rsid w:val="00067F10"/>
    <w:rsid w:val="0007013D"/>
    <w:rsid w:val="000720E5"/>
    <w:rsid w:val="000741FC"/>
    <w:rsid w:val="000753BD"/>
    <w:rsid w:val="00077963"/>
    <w:rsid w:val="000804D3"/>
    <w:rsid w:val="000809C4"/>
    <w:rsid w:val="00080AD5"/>
    <w:rsid w:val="00082D84"/>
    <w:rsid w:val="000869FB"/>
    <w:rsid w:val="00090BBE"/>
    <w:rsid w:val="000910BD"/>
    <w:rsid w:val="00092133"/>
    <w:rsid w:val="00092E76"/>
    <w:rsid w:val="00093870"/>
    <w:rsid w:val="000939DA"/>
    <w:rsid w:val="00093D05"/>
    <w:rsid w:val="00097B96"/>
    <w:rsid w:val="000A08F5"/>
    <w:rsid w:val="000A1381"/>
    <w:rsid w:val="000A4B4A"/>
    <w:rsid w:val="000B1CAA"/>
    <w:rsid w:val="000B1E42"/>
    <w:rsid w:val="000B2E3C"/>
    <w:rsid w:val="000B3BE6"/>
    <w:rsid w:val="000B4BFE"/>
    <w:rsid w:val="000B4F61"/>
    <w:rsid w:val="000B6B48"/>
    <w:rsid w:val="000B78DE"/>
    <w:rsid w:val="000C00DB"/>
    <w:rsid w:val="000C0231"/>
    <w:rsid w:val="000C0660"/>
    <w:rsid w:val="000C221B"/>
    <w:rsid w:val="000C2806"/>
    <w:rsid w:val="000C3A5F"/>
    <w:rsid w:val="000C681D"/>
    <w:rsid w:val="000C7C8B"/>
    <w:rsid w:val="000D0858"/>
    <w:rsid w:val="000D1A42"/>
    <w:rsid w:val="000D3801"/>
    <w:rsid w:val="000D3962"/>
    <w:rsid w:val="000D396A"/>
    <w:rsid w:val="000D5B55"/>
    <w:rsid w:val="000E1D53"/>
    <w:rsid w:val="000E38A6"/>
    <w:rsid w:val="000E46D2"/>
    <w:rsid w:val="000E47F2"/>
    <w:rsid w:val="000E4B72"/>
    <w:rsid w:val="000E4EAE"/>
    <w:rsid w:val="000E568E"/>
    <w:rsid w:val="000F0B10"/>
    <w:rsid w:val="000F15FF"/>
    <w:rsid w:val="000F17C3"/>
    <w:rsid w:val="000F374A"/>
    <w:rsid w:val="000F3880"/>
    <w:rsid w:val="000F4911"/>
    <w:rsid w:val="000F59B0"/>
    <w:rsid w:val="000F7953"/>
    <w:rsid w:val="000F7D8F"/>
    <w:rsid w:val="000F7F4D"/>
    <w:rsid w:val="001001B9"/>
    <w:rsid w:val="00100531"/>
    <w:rsid w:val="001011CF"/>
    <w:rsid w:val="00101F7A"/>
    <w:rsid w:val="00103D1A"/>
    <w:rsid w:val="00103D43"/>
    <w:rsid w:val="00104108"/>
    <w:rsid w:val="0010621B"/>
    <w:rsid w:val="001072B1"/>
    <w:rsid w:val="001072DC"/>
    <w:rsid w:val="00107739"/>
    <w:rsid w:val="00113306"/>
    <w:rsid w:val="0011585B"/>
    <w:rsid w:val="001161B1"/>
    <w:rsid w:val="00116AD7"/>
    <w:rsid w:val="0012112B"/>
    <w:rsid w:val="00122563"/>
    <w:rsid w:val="00122F05"/>
    <w:rsid w:val="00123AF7"/>
    <w:rsid w:val="00123BFB"/>
    <w:rsid w:val="00124236"/>
    <w:rsid w:val="00124334"/>
    <w:rsid w:val="0012478D"/>
    <w:rsid w:val="001270B4"/>
    <w:rsid w:val="00127577"/>
    <w:rsid w:val="001276D1"/>
    <w:rsid w:val="00127CEB"/>
    <w:rsid w:val="00130E01"/>
    <w:rsid w:val="00131EDD"/>
    <w:rsid w:val="001326BD"/>
    <w:rsid w:val="00132F2E"/>
    <w:rsid w:val="0013302E"/>
    <w:rsid w:val="001339B9"/>
    <w:rsid w:val="00133FBB"/>
    <w:rsid w:val="001346BD"/>
    <w:rsid w:val="001355C0"/>
    <w:rsid w:val="00135941"/>
    <w:rsid w:val="00135A89"/>
    <w:rsid w:val="00135E81"/>
    <w:rsid w:val="00140166"/>
    <w:rsid w:val="001408E3"/>
    <w:rsid w:val="00141ADC"/>
    <w:rsid w:val="001428EF"/>
    <w:rsid w:val="0014293E"/>
    <w:rsid w:val="00142BC6"/>
    <w:rsid w:val="00142EB4"/>
    <w:rsid w:val="00143011"/>
    <w:rsid w:val="00143C5B"/>
    <w:rsid w:val="00144482"/>
    <w:rsid w:val="00144E54"/>
    <w:rsid w:val="00145966"/>
    <w:rsid w:val="00145D95"/>
    <w:rsid w:val="00150F84"/>
    <w:rsid w:val="00151BB3"/>
    <w:rsid w:val="00153028"/>
    <w:rsid w:val="00153738"/>
    <w:rsid w:val="00154FAC"/>
    <w:rsid w:val="00155326"/>
    <w:rsid w:val="0015654C"/>
    <w:rsid w:val="00156FB6"/>
    <w:rsid w:val="00157095"/>
    <w:rsid w:val="001603A2"/>
    <w:rsid w:val="001628BF"/>
    <w:rsid w:val="00163D27"/>
    <w:rsid w:val="00164083"/>
    <w:rsid w:val="001643FE"/>
    <w:rsid w:val="00171052"/>
    <w:rsid w:val="001728D2"/>
    <w:rsid w:val="00172A3C"/>
    <w:rsid w:val="00173968"/>
    <w:rsid w:val="00173CAB"/>
    <w:rsid w:val="001742D4"/>
    <w:rsid w:val="00176152"/>
    <w:rsid w:val="00176A42"/>
    <w:rsid w:val="00176E98"/>
    <w:rsid w:val="00177AF5"/>
    <w:rsid w:val="00181AE7"/>
    <w:rsid w:val="0018213F"/>
    <w:rsid w:val="001826E1"/>
    <w:rsid w:val="00183346"/>
    <w:rsid w:val="0018391C"/>
    <w:rsid w:val="00183A04"/>
    <w:rsid w:val="00184B85"/>
    <w:rsid w:val="00185557"/>
    <w:rsid w:val="00186E34"/>
    <w:rsid w:val="00187D43"/>
    <w:rsid w:val="001904B4"/>
    <w:rsid w:val="00191199"/>
    <w:rsid w:val="00191EC3"/>
    <w:rsid w:val="00192EE7"/>
    <w:rsid w:val="0019314A"/>
    <w:rsid w:val="001946C8"/>
    <w:rsid w:val="0019504F"/>
    <w:rsid w:val="001956E4"/>
    <w:rsid w:val="00196B4A"/>
    <w:rsid w:val="00196D62"/>
    <w:rsid w:val="001A0813"/>
    <w:rsid w:val="001A0D0C"/>
    <w:rsid w:val="001A0D47"/>
    <w:rsid w:val="001A18FD"/>
    <w:rsid w:val="001A194E"/>
    <w:rsid w:val="001A36DE"/>
    <w:rsid w:val="001A3BE8"/>
    <w:rsid w:val="001A4AB8"/>
    <w:rsid w:val="001A7F88"/>
    <w:rsid w:val="001B0B0E"/>
    <w:rsid w:val="001B1AB0"/>
    <w:rsid w:val="001B1BB8"/>
    <w:rsid w:val="001B3478"/>
    <w:rsid w:val="001B35B1"/>
    <w:rsid w:val="001B408B"/>
    <w:rsid w:val="001B4608"/>
    <w:rsid w:val="001B47A1"/>
    <w:rsid w:val="001B50F2"/>
    <w:rsid w:val="001B7091"/>
    <w:rsid w:val="001B75D8"/>
    <w:rsid w:val="001B788E"/>
    <w:rsid w:val="001B78C5"/>
    <w:rsid w:val="001B791B"/>
    <w:rsid w:val="001C0962"/>
    <w:rsid w:val="001C18C2"/>
    <w:rsid w:val="001C1CEA"/>
    <w:rsid w:val="001C4B71"/>
    <w:rsid w:val="001C4C3D"/>
    <w:rsid w:val="001C5AA6"/>
    <w:rsid w:val="001C5D86"/>
    <w:rsid w:val="001C6A07"/>
    <w:rsid w:val="001C6D50"/>
    <w:rsid w:val="001D1847"/>
    <w:rsid w:val="001D2510"/>
    <w:rsid w:val="001D25CE"/>
    <w:rsid w:val="001D3584"/>
    <w:rsid w:val="001D3A21"/>
    <w:rsid w:val="001D45C9"/>
    <w:rsid w:val="001D602A"/>
    <w:rsid w:val="001D685E"/>
    <w:rsid w:val="001D7B50"/>
    <w:rsid w:val="001D7E34"/>
    <w:rsid w:val="001E19B8"/>
    <w:rsid w:val="001E220C"/>
    <w:rsid w:val="001E263F"/>
    <w:rsid w:val="001E3329"/>
    <w:rsid w:val="001E412F"/>
    <w:rsid w:val="001E43FD"/>
    <w:rsid w:val="001E44CD"/>
    <w:rsid w:val="001E6A99"/>
    <w:rsid w:val="001E7340"/>
    <w:rsid w:val="001E7A6E"/>
    <w:rsid w:val="001E7ADA"/>
    <w:rsid w:val="001F12A1"/>
    <w:rsid w:val="001F1605"/>
    <w:rsid w:val="001F2B59"/>
    <w:rsid w:val="001F2C55"/>
    <w:rsid w:val="001F3847"/>
    <w:rsid w:val="001F44EF"/>
    <w:rsid w:val="001F4775"/>
    <w:rsid w:val="001F59A1"/>
    <w:rsid w:val="001F5C4D"/>
    <w:rsid w:val="002023DD"/>
    <w:rsid w:val="00203531"/>
    <w:rsid w:val="00205034"/>
    <w:rsid w:val="002054C3"/>
    <w:rsid w:val="00210716"/>
    <w:rsid w:val="00211235"/>
    <w:rsid w:val="00212AED"/>
    <w:rsid w:val="00213BCD"/>
    <w:rsid w:val="00214CAD"/>
    <w:rsid w:val="002150C5"/>
    <w:rsid w:val="00215956"/>
    <w:rsid w:val="00215EB0"/>
    <w:rsid w:val="002160B8"/>
    <w:rsid w:val="002173FA"/>
    <w:rsid w:val="002207B1"/>
    <w:rsid w:val="002207E6"/>
    <w:rsid w:val="00223BA3"/>
    <w:rsid w:val="00223FA3"/>
    <w:rsid w:val="00225A45"/>
    <w:rsid w:val="002260E1"/>
    <w:rsid w:val="00227061"/>
    <w:rsid w:val="002270E8"/>
    <w:rsid w:val="002273C9"/>
    <w:rsid w:val="00227575"/>
    <w:rsid w:val="00230017"/>
    <w:rsid w:val="0023071E"/>
    <w:rsid w:val="00230ABE"/>
    <w:rsid w:val="00231EEB"/>
    <w:rsid w:val="00232A36"/>
    <w:rsid w:val="00233375"/>
    <w:rsid w:val="00233F61"/>
    <w:rsid w:val="0023414B"/>
    <w:rsid w:val="0023527F"/>
    <w:rsid w:val="002352F5"/>
    <w:rsid w:val="00235379"/>
    <w:rsid w:val="00235A25"/>
    <w:rsid w:val="00236D91"/>
    <w:rsid w:val="00240BDB"/>
    <w:rsid w:val="0024503E"/>
    <w:rsid w:val="00245214"/>
    <w:rsid w:val="0024596F"/>
    <w:rsid w:val="0025377C"/>
    <w:rsid w:val="00253B30"/>
    <w:rsid w:val="00254379"/>
    <w:rsid w:val="002543C0"/>
    <w:rsid w:val="00255961"/>
    <w:rsid w:val="00256767"/>
    <w:rsid w:val="00256B17"/>
    <w:rsid w:val="0025786E"/>
    <w:rsid w:val="00257929"/>
    <w:rsid w:val="00257AF2"/>
    <w:rsid w:val="00260979"/>
    <w:rsid w:val="0026109D"/>
    <w:rsid w:val="00262E7B"/>
    <w:rsid w:val="00265E82"/>
    <w:rsid w:val="00266261"/>
    <w:rsid w:val="0026711D"/>
    <w:rsid w:val="002678DB"/>
    <w:rsid w:val="00271409"/>
    <w:rsid w:val="00272A42"/>
    <w:rsid w:val="002738D7"/>
    <w:rsid w:val="0027508B"/>
    <w:rsid w:val="00275CB2"/>
    <w:rsid w:val="00276631"/>
    <w:rsid w:val="002767F3"/>
    <w:rsid w:val="00281668"/>
    <w:rsid w:val="002816F8"/>
    <w:rsid w:val="00281B9E"/>
    <w:rsid w:val="00282220"/>
    <w:rsid w:val="00283BCB"/>
    <w:rsid w:val="00283CFF"/>
    <w:rsid w:val="00286009"/>
    <w:rsid w:val="002862F5"/>
    <w:rsid w:val="002867E4"/>
    <w:rsid w:val="00286888"/>
    <w:rsid w:val="002869E5"/>
    <w:rsid w:val="002907EF"/>
    <w:rsid w:val="002909B8"/>
    <w:rsid w:val="00291906"/>
    <w:rsid w:val="00291BEE"/>
    <w:rsid w:val="00292B71"/>
    <w:rsid w:val="00293046"/>
    <w:rsid w:val="002934DC"/>
    <w:rsid w:val="0029374B"/>
    <w:rsid w:val="002944FA"/>
    <w:rsid w:val="002949D7"/>
    <w:rsid w:val="002951A8"/>
    <w:rsid w:val="002958FD"/>
    <w:rsid w:val="00296BBB"/>
    <w:rsid w:val="002976DB"/>
    <w:rsid w:val="00297AC6"/>
    <w:rsid w:val="002A05C6"/>
    <w:rsid w:val="002A1252"/>
    <w:rsid w:val="002A14AF"/>
    <w:rsid w:val="002A2A44"/>
    <w:rsid w:val="002A3971"/>
    <w:rsid w:val="002A44DA"/>
    <w:rsid w:val="002A4612"/>
    <w:rsid w:val="002A474A"/>
    <w:rsid w:val="002A564E"/>
    <w:rsid w:val="002A7F47"/>
    <w:rsid w:val="002B1D2C"/>
    <w:rsid w:val="002B2001"/>
    <w:rsid w:val="002B2A4A"/>
    <w:rsid w:val="002B2BA1"/>
    <w:rsid w:val="002B35BC"/>
    <w:rsid w:val="002B42CC"/>
    <w:rsid w:val="002B5496"/>
    <w:rsid w:val="002B5F62"/>
    <w:rsid w:val="002B6BBA"/>
    <w:rsid w:val="002B77D5"/>
    <w:rsid w:val="002C01D9"/>
    <w:rsid w:val="002C0AAC"/>
    <w:rsid w:val="002C0CB9"/>
    <w:rsid w:val="002C17FA"/>
    <w:rsid w:val="002C17FB"/>
    <w:rsid w:val="002C191E"/>
    <w:rsid w:val="002C1D3A"/>
    <w:rsid w:val="002C1D71"/>
    <w:rsid w:val="002C28C3"/>
    <w:rsid w:val="002C34C3"/>
    <w:rsid w:val="002C34C6"/>
    <w:rsid w:val="002C3521"/>
    <w:rsid w:val="002C58A3"/>
    <w:rsid w:val="002C6B18"/>
    <w:rsid w:val="002C721F"/>
    <w:rsid w:val="002C74F6"/>
    <w:rsid w:val="002D0234"/>
    <w:rsid w:val="002D0A08"/>
    <w:rsid w:val="002D3EB9"/>
    <w:rsid w:val="002D55C7"/>
    <w:rsid w:val="002D5D72"/>
    <w:rsid w:val="002D6268"/>
    <w:rsid w:val="002D6310"/>
    <w:rsid w:val="002D66E7"/>
    <w:rsid w:val="002D7B0D"/>
    <w:rsid w:val="002D7FD4"/>
    <w:rsid w:val="002E1844"/>
    <w:rsid w:val="002E1DA9"/>
    <w:rsid w:val="002E1EC9"/>
    <w:rsid w:val="002E2414"/>
    <w:rsid w:val="002E28A8"/>
    <w:rsid w:val="002E346F"/>
    <w:rsid w:val="002E3730"/>
    <w:rsid w:val="002E43EA"/>
    <w:rsid w:val="002E4563"/>
    <w:rsid w:val="002E4E49"/>
    <w:rsid w:val="002E5145"/>
    <w:rsid w:val="002E539F"/>
    <w:rsid w:val="002F09D1"/>
    <w:rsid w:val="002F2A6E"/>
    <w:rsid w:val="002F2F3D"/>
    <w:rsid w:val="002F3179"/>
    <w:rsid w:val="002F3460"/>
    <w:rsid w:val="002F3484"/>
    <w:rsid w:val="002F34C5"/>
    <w:rsid w:val="002F3DE4"/>
    <w:rsid w:val="002F49A1"/>
    <w:rsid w:val="002F5BC7"/>
    <w:rsid w:val="002F65F6"/>
    <w:rsid w:val="002F6BB1"/>
    <w:rsid w:val="003000A0"/>
    <w:rsid w:val="0030081C"/>
    <w:rsid w:val="003009C3"/>
    <w:rsid w:val="00301205"/>
    <w:rsid w:val="00301382"/>
    <w:rsid w:val="00301A96"/>
    <w:rsid w:val="003024F1"/>
    <w:rsid w:val="00302705"/>
    <w:rsid w:val="003027D5"/>
    <w:rsid w:val="0030564E"/>
    <w:rsid w:val="00305895"/>
    <w:rsid w:val="0031001B"/>
    <w:rsid w:val="0031011A"/>
    <w:rsid w:val="0031036D"/>
    <w:rsid w:val="0031176E"/>
    <w:rsid w:val="00311D4A"/>
    <w:rsid w:val="00313A9C"/>
    <w:rsid w:val="00314383"/>
    <w:rsid w:val="003147C2"/>
    <w:rsid w:val="0031575D"/>
    <w:rsid w:val="00315DD4"/>
    <w:rsid w:val="00316E41"/>
    <w:rsid w:val="0032048F"/>
    <w:rsid w:val="0032165A"/>
    <w:rsid w:val="00321D6F"/>
    <w:rsid w:val="00322690"/>
    <w:rsid w:val="003227D3"/>
    <w:rsid w:val="00323E58"/>
    <w:rsid w:val="003241DD"/>
    <w:rsid w:val="00325746"/>
    <w:rsid w:val="00326AA1"/>
    <w:rsid w:val="0032790C"/>
    <w:rsid w:val="00327A43"/>
    <w:rsid w:val="00333068"/>
    <w:rsid w:val="003372BF"/>
    <w:rsid w:val="003374EF"/>
    <w:rsid w:val="003400BA"/>
    <w:rsid w:val="0034424E"/>
    <w:rsid w:val="00345366"/>
    <w:rsid w:val="0034793C"/>
    <w:rsid w:val="00350DE5"/>
    <w:rsid w:val="003512B0"/>
    <w:rsid w:val="00353E46"/>
    <w:rsid w:val="003548EB"/>
    <w:rsid w:val="00354D3B"/>
    <w:rsid w:val="003555A0"/>
    <w:rsid w:val="003562C7"/>
    <w:rsid w:val="00357A5A"/>
    <w:rsid w:val="00360AC1"/>
    <w:rsid w:val="00361ABA"/>
    <w:rsid w:val="003629BE"/>
    <w:rsid w:val="00362E19"/>
    <w:rsid w:val="0036354B"/>
    <w:rsid w:val="003641F7"/>
    <w:rsid w:val="00365418"/>
    <w:rsid w:val="003656A9"/>
    <w:rsid w:val="00366C5E"/>
    <w:rsid w:val="003673FA"/>
    <w:rsid w:val="00367A29"/>
    <w:rsid w:val="003704B6"/>
    <w:rsid w:val="003709BB"/>
    <w:rsid w:val="00370E2E"/>
    <w:rsid w:val="00371164"/>
    <w:rsid w:val="003727CD"/>
    <w:rsid w:val="003728F6"/>
    <w:rsid w:val="00372D0E"/>
    <w:rsid w:val="00373DC8"/>
    <w:rsid w:val="00375F6B"/>
    <w:rsid w:val="00376111"/>
    <w:rsid w:val="00377266"/>
    <w:rsid w:val="00377439"/>
    <w:rsid w:val="00377A39"/>
    <w:rsid w:val="00377D77"/>
    <w:rsid w:val="00377FA5"/>
    <w:rsid w:val="003808DC"/>
    <w:rsid w:val="00381126"/>
    <w:rsid w:val="003811A2"/>
    <w:rsid w:val="00381AF9"/>
    <w:rsid w:val="00385924"/>
    <w:rsid w:val="003867BA"/>
    <w:rsid w:val="003907A3"/>
    <w:rsid w:val="00391C5A"/>
    <w:rsid w:val="00392097"/>
    <w:rsid w:val="003925B1"/>
    <w:rsid w:val="0039297C"/>
    <w:rsid w:val="003934A7"/>
    <w:rsid w:val="00393947"/>
    <w:rsid w:val="00395312"/>
    <w:rsid w:val="00396122"/>
    <w:rsid w:val="003968C6"/>
    <w:rsid w:val="00396DA4"/>
    <w:rsid w:val="003A05F1"/>
    <w:rsid w:val="003A1D05"/>
    <w:rsid w:val="003A31CA"/>
    <w:rsid w:val="003A328F"/>
    <w:rsid w:val="003A3742"/>
    <w:rsid w:val="003A4157"/>
    <w:rsid w:val="003A42AB"/>
    <w:rsid w:val="003A67FB"/>
    <w:rsid w:val="003A6FAA"/>
    <w:rsid w:val="003B02FC"/>
    <w:rsid w:val="003B1248"/>
    <w:rsid w:val="003B22AE"/>
    <w:rsid w:val="003B272E"/>
    <w:rsid w:val="003B2B91"/>
    <w:rsid w:val="003B518F"/>
    <w:rsid w:val="003B7F08"/>
    <w:rsid w:val="003C03C8"/>
    <w:rsid w:val="003C1779"/>
    <w:rsid w:val="003C18B4"/>
    <w:rsid w:val="003C19F2"/>
    <w:rsid w:val="003C2D0D"/>
    <w:rsid w:val="003C2E63"/>
    <w:rsid w:val="003C4C82"/>
    <w:rsid w:val="003C72B2"/>
    <w:rsid w:val="003C769E"/>
    <w:rsid w:val="003D0FB7"/>
    <w:rsid w:val="003D1F61"/>
    <w:rsid w:val="003D2BBE"/>
    <w:rsid w:val="003D2D63"/>
    <w:rsid w:val="003D2EA1"/>
    <w:rsid w:val="003D4EDE"/>
    <w:rsid w:val="003D51F0"/>
    <w:rsid w:val="003D60AE"/>
    <w:rsid w:val="003D7257"/>
    <w:rsid w:val="003D7545"/>
    <w:rsid w:val="003E03F7"/>
    <w:rsid w:val="003E0712"/>
    <w:rsid w:val="003E15C6"/>
    <w:rsid w:val="003E186D"/>
    <w:rsid w:val="003E1C2A"/>
    <w:rsid w:val="003E243B"/>
    <w:rsid w:val="003E3C2F"/>
    <w:rsid w:val="003E417C"/>
    <w:rsid w:val="003E4521"/>
    <w:rsid w:val="003E7A04"/>
    <w:rsid w:val="003E7B18"/>
    <w:rsid w:val="003F037E"/>
    <w:rsid w:val="003F2271"/>
    <w:rsid w:val="003F3EC6"/>
    <w:rsid w:val="003F42C4"/>
    <w:rsid w:val="003F47E9"/>
    <w:rsid w:val="003F5C06"/>
    <w:rsid w:val="003F61A8"/>
    <w:rsid w:val="003F67F8"/>
    <w:rsid w:val="003F7281"/>
    <w:rsid w:val="004010EB"/>
    <w:rsid w:val="004017A6"/>
    <w:rsid w:val="00403A52"/>
    <w:rsid w:val="004044ED"/>
    <w:rsid w:val="00410493"/>
    <w:rsid w:val="00412BAC"/>
    <w:rsid w:val="00412CA4"/>
    <w:rsid w:val="00413410"/>
    <w:rsid w:val="004135D5"/>
    <w:rsid w:val="00414233"/>
    <w:rsid w:val="004143A7"/>
    <w:rsid w:val="00414C28"/>
    <w:rsid w:val="00415C60"/>
    <w:rsid w:val="00416BEE"/>
    <w:rsid w:val="00417343"/>
    <w:rsid w:val="00422570"/>
    <w:rsid w:val="00423024"/>
    <w:rsid w:val="00425988"/>
    <w:rsid w:val="00426E06"/>
    <w:rsid w:val="00427196"/>
    <w:rsid w:val="00431622"/>
    <w:rsid w:val="00433621"/>
    <w:rsid w:val="00434691"/>
    <w:rsid w:val="00434D17"/>
    <w:rsid w:val="00434D65"/>
    <w:rsid w:val="00440770"/>
    <w:rsid w:val="00440AD6"/>
    <w:rsid w:val="00441E5E"/>
    <w:rsid w:val="00442595"/>
    <w:rsid w:val="0044283A"/>
    <w:rsid w:val="0044302A"/>
    <w:rsid w:val="00443DF6"/>
    <w:rsid w:val="00443FC5"/>
    <w:rsid w:val="00444798"/>
    <w:rsid w:val="00444C3E"/>
    <w:rsid w:val="0044603B"/>
    <w:rsid w:val="00447D33"/>
    <w:rsid w:val="0045084A"/>
    <w:rsid w:val="00453715"/>
    <w:rsid w:val="004553AB"/>
    <w:rsid w:val="00455BB8"/>
    <w:rsid w:val="0045697E"/>
    <w:rsid w:val="00456EB2"/>
    <w:rsid w:val="0045724C"/>
    <w:rsid w:val="0045774E"/>
    <w:rsid w:val="0046217D"/>
    <w:rsid w:val="00462A7F"/>
    <w:rsid w:val="00463FBA"/>
    <w:rsid w:val="0046533D"/>
    <w:rsid w:val="00470EC3"/>
    <w:rsid w:val="00471D79"/>
    <w:rsid w:val="00474128"/>
    <w:rsid w:val="00475D26"/>
    <w:rsid w:val="004764F1"/>
    <w:rsid w:val="00476A70"/>
    <w:rsid w:val="00476CA8"/>
    <w:rsid w:val="004772B9"/>
    <w:rsid w:val="00477351"/>
    <w:rsid w:val="00481D20"/>
    <w:rsid w:val="00482486"/>
    <w:rsid w:val="00482D19"/>
    <w:rsid w:val="0048393C"/>
    <w:rsid w:val="00483F4F"/>
    <w:rsid w:val="0048415B"/>
    <w:rsid w:val="00484C6B"/>
    <w:rsid w:val="004866E3"/>
    <w:rsid w:val="00486B46"/>
    <w:rsid w:val="00486EF2"/>
    <w:rsid w:val="00487112"/>
    <w:rsid w:val="00487C86"/>
    <w:rsid w:val="00487FAE"/>
    <w:rsid w:val="00492B87"/>
    <w:rsid w:val="00492D66"/>
    <w:rsid w:val="004952FA"/>
    <w:rsid w:val="00496276"/>
    <w:rsid w:val="004972BA"/>
    <w:rsid w:val="004976EE"/>
    <w:rsid w:val="004A0048"/>
    <w:rsid w:val="004A07F3"/>
    <w:rsid w:val="004A1799"/>
    <w:rsid w:val="004A2EB3"/>
    <w:rsid w:val="004A3478"/>
    <w:rsid w:val="004A4397"/>
    <w:rsid w:val="004A4697"/>
    <w:rsid w:val="004A47FC"/>
    <w:rsid w:val="004A6AD4"/>
    <w:rsid w:val="004A7980"/>
    <w:rsid w:val="004B013E"/>
    <w:rsid w:val="004B17BB"/>
    <w:rsid w:val="004B23D4"/>
    <w:rsid w:val="004B31FD"/>
    <w:rsid w:val="004B5941"/>
    <w:rsid w:val="004B5DD1"/>
    <w:rsid w:val="004C0C2C"/>
    <w:rsid w:val="004C1754"/>
    <w:rsid w:val="004C2773"/>
    <w:rsid w:val="004C311B"/>
    <w:rsid w:val="004C46CE"/>
    <w:rsid w:val="004C69D5"/>
    <w:rsid w:val="004C72F9"/>
    <w:rsid w:val="004D0376"/>
    <w:rsid w:val="004D15F9"/>
    <w:rsid w:val="004D2579"/>
    <w:rsid w:val="004D2728"/>
    <w:rsid w:val="004D2773"/>
    <w:rsid w:val="004D38AA"/>
    <w:rsid w:val="004D580E"/>
    <w:rsid w:val="004D5D3A"/>
    <w:rsid w:val="004D6820"/>
    <w:rsid w:val="004D6B0E"/>
    <w:rsid w:val="004D7621"/>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1DD6"/>
    <w:rsid w:val="004F1FDC"/>
    <w:rsid w:val="004F3043"/>
    <w:rsid w:val="004F738B"/>
    <w:rsid w:val="004F7D7F"/>
    <w:rsid w:val="005022B3"/>
    <w:rsid w:val="005024BE"/>
    <w:rsid w:val="00502F54"/>
    <w:rsid w:val="005052E6"/>
    <w:rsid w:val="00505EE7"/>
    <w:rsid w:val="005079AC"/>
    <w:rsid w:val="00507C08"/>
    <w:rsid w:val="00510BC9"/>
    <w:rsid w:val="00510C2A"/>
    <w:rsid w:val="00511703"/>
    <w:rsid w:val="00512C50"/>
    <w:rsid w:val="00513648"/>
    <w:rsid w:val="00514379"/>
    <w:rsid w:val="0051504B"/>
    <w:rsid w:val="00516BE9"/>
    <w:rsid w:val="005215FD"/>
    <w:rsid w:val="00521BA1"/>
    <w:rsid w:val="005240F8"/>
    <w:rsid w:val="005247A8"/>
    <w:rsid w:val="005249C6"/>
    <w:rsid w:val="005256BB"/>
    <w:rsid w:val="005263B3"/>
    <w:rsid w:val="005306DF"/>
    <w:rsid w:val="005309FA"/>
    <w:rsid w:val="00532D13"/>
    <w:rsid w:val="005332AB"/>
    <w:rsid w:val="0053498D"/>
    <w:rsid w:val="00534D94"/>
    <w:rsid w:val="005357C1"/>
    <w:rsid w:val="00535895"/>
    <w:rsid w:val="00535C5A"/>
    <w:rsid w:val="00535CE7"/>
    <w:rsid w:val="00536500"/>
    <w:rsid w:val="00536E81"/>
    <w:rsid w:val="00537FF7"/>
    <w:rsid w:val="00542E7F"/>
    <w:rsid w:val="0054386C"/>
    <w:rsid w:val="00544FD9"/>
    <w:rsid w:val="00546132"/>
    <w:rsid w:val="00546A83"/>
    <w:rsid w:val="00547DEA"/>
    <w:rsid w:val="005500D2"/>
    <w:rsid w:val="005503A7"/>
    <w:rsid w:val="0055122A"/>
    <w:rsid w:val="00551516"/>
    <w:rsid w:val="0055212E"/>
    <w:rsid w:val="005534EA"/>
    <w:rsid w:val="0055486C"/>
    <w:rsid w:val="005553F8"/>
    <w:rsid w:val="00555E19"/>
    <w:rsid w:val="005603BD"/>
    <w:rsid w:val="00560CB6"/>
    <w:rsid w:val="00561210"/>
    <w:rsid w:val="00561863"/>
    <w:rsid w:val="00564E59"/>
    <w:rsid w:val="00565438"/>
    <w:rsid w:val="00566B3E"/>
    <w:rsid w:val="00572F14"/>
    <w:rsid w:val="0057335B"/>
    <w:rsid w:val="00574B1E"/>
    <w:rsid w:val="005772C8"/>
    <w:rsid w:val="0058094C"/>
    <w:rsid w:val="00580E14"/>
    <w:rsid w:val="005810DF"/>
    <w:rsid w:val="005815DD"/>
    <w:rsid w:val="00581624"/>
    <w:rsid w:val="00581ED7"/>
    <w:rsid w:val="00582599"/>
    <w:rsid w:val="00582E00"/>
    <w:rsid w:val="00582F6A"/>
    <w:rsid w:val="00585251"/>
    <w:rsid w:val="00585859"/>
    <w:rsid w:val="00585BEB"/>
    <w:rsid w:val="0058691A"/>
    <w:rsid w:val="00586C38"/>
    <w:rsid w:val="00587346"/>
    <w:rsid w:val="0058743B"/>
    <w:rsid w:val="00590395"/>
    <w:rsid w:val="00590ABF"/>
    <w:rsid w:val="00591D76"/>
    <w:rsid w:val="005935BF"/>
    <w:rsid w:val="005948BF"/>
    <w:rsid w:val="00594BA6"/>
    <w:rsid w:val="005964B1"/>
    <w:rsid w:val="00597672"/>
    <w:rsid w:val="005A0F5D"/>
    <w:rsid w:val="005A1256"/>
    <w:rsid w:val="005A192C"/>
    <w:rsid w:val="005A1932"/>
    <w:rsid w:val="005A2B83"/>
    <w:rsid w:val="005A2D3E"/>
    <w:rsid w:val="005A431E"/>
    <w:rsid w:val="005A508C"/>
    <w:rsid w:val="005A5406"/>
    <w:rsid w:val="005A64EF"/>
    <w:rsid w:val="005B09C8"/>
    <w:rsid w:val="005B0F15"/>
    <w:rsid w:val="005B216A"/>
    <w:rsid w:val="005B31CE"/>
    <w:rsid w:val="005B46B8"/>
    <w:rsid w:val="005B4CA3"/>
    <w:rsid w:val="005B55DD"/>
    <w:rsid w:val="005B57EC"/>
    <w:rsid w:val="005B5D24"/>
    <w:rsid w:val="005B6629"/>
    <w:rsid w:val="005B7ABE"/>
    <w:rsid w:val="005C0176"/>
    <w:rsid w:val="005C2495"/>
    <w:rsid w:val="005C355A"/>
    <w:rsid w:val="005C369C"/>
    <w:rsid w:val="005C4CFB"/>
    <w:rsid w:val="005C66B0"/>
    <w:rsid w:val="005C6F6C"/>
    <w:rsid w:val="005C761B"/>
    <w:rsid w:val="005D2677"/>
    <w:rsid w:val="005D296B"/>
    <w:rsid w:val="005D2BA8"/>
    <w:rsid w:val="005D319E"/>
    <w:rsid w:val="005D4C63"/>
    <w:rsid w:val="005D590E"/>
    <w:rsid w:val="005E03C9"/>
    <w:rsid w:val="005E168C"/>
    <w:rsid w:val="005E3A9C"/>
    <w:rsid w:val="005E3D2E"/>
    <w:rsid w:val="005E72B9"/>
    <w:rsid w:val="005F0966"/>
    <w:rsid w:val="005F2DB2"/>
    <w:rsid w:val="005F36FB"/>
    <w:rsid w:val="005F4540"/>
    <w:rsid w:val="005F456C"/>
    <w:rsid w:val="005F4808"/>
    <w:rsid w:val="005F5088"/>
    <w:rsid w:val="005F5DDF"/>
    <w:rsid w:val="005F61C6"/>
    <w:rsid w:val="005F7005"/>
    <w:rsid w:val="005F7286"/>
    <w:rsid w:val="005F7A5E"/>
    <w:rsid w:val="005F7D84"/>
    <w:rsid w:val="006000D4"/>
    <w:rsid w:val="00600859"/>
    <w:rsid w:val="00601C1A"/>
    <w:rsid w:val="006031A9"/>
    <w:rsid w:val="00603F40"/>
    <w:rsid w:val="00603FF0"/>
    <w:rsid w:val="00605A4E"/>
    <w:rsid w:val="00610582"/>
    <w:rsid w:val="00611530"/>
    <w:rsid w:val="00611824"/>
    <w:rsid w:val="0061404F"/>
    <w:rsid w:val="00615128"/>
    <w:rsid w:val="00615D25"/>
    <w:rsid w:val="006202F9"/>
    <w:rsid w:val="00621B81"/>
    <w:rsid w:val="00621FFF"/>
    <w:rsid w:val="00623FA4"/>
    <w:rsid w:val="00623FA7"/>
    <w:rsid w:val="00624A45"/>
    <w:rsid w:val="0062528B"/>
    <w:rsid w:val="00626A6C"/>
    <w:rsid w:val="00626F43"/>
    <w:rsid w:val="006308C7"/>
    <w:rsid w:val="00632F1C"/>
    <w:rsid w:val="00632F1E"/>
    <w:rsid w:val="00633493"/>
    <w:rsid w:val="0063376D"/>
    <w:rsid w:val="00633AD1"/>
    <w:rsid w:val="00633DF8"/>
    <w:rsid w:val="00634EB4"/>
    <w:rsid w:val="00635998"/>
    <w:rsid w:val="00636C81"/>
    <w:rsid w:val="00636DCE"/>
    <w:rsid w:val="00640CAB"/>
    <w:rsid w:val="006415E3"/>
    <w:rsid w:val="006415F8"/>
    <w:rsid w:val="00642021"/>
    <w:rsid w:val="00645311"/>
    <w:rsid w:val="00645C1B"/>
    <w:rsid w:val="00646483"/>
    <w:rsid w:val="006476DB"/>
    <w:rsid w:val="00647A2D"/>
    <w:rsid w:val="00650C0D"/>
    <w:rsid w:val="006512FA"/>
    <w:rsid w:val="006514A5"/>
    <w:rsid w:val="0065198C"/>
    <w:rsid w:val="006553E0"/>
    <w:rsid w:val="00656EEC"/>
    <w:rsid w:val="006572C8"/>
    <w:rsid w:val="00662F86"/>
    <w:rsid w:val="00665EDF"/>
    <w:rsid w:val="006668E7"/>
    <w:rsid w:val="006709CD"/>
    <w:rsid w:val="00672835"/>
    <w:rsid w:val="00673DCC"/>
    <w:rsid w:val="0067548B"/>
    <w:rsid w:val="0067555F"/>
    <w:rsid w:val="00675867"/>
    <w:rsid w:val="00675C5C"/>
    <w:rsid w:val="00675DC3"/>
    <w:rsid w:val="00676EC6"/>
    <w:rsid w:val="00677616"/>
    <w:rsid w:val="006776C7"/>
    <w:rsid w:val="00680919"/>
    <w:rsid w:val="00680E53"/>
    <w:rsid w:val="00682003"/>
    <w:rsid w:val="00682117"/>
    <w:rsid w:val="00682752"/>
    <w:rsid w:val="00682851"/>
    <w:rsid w:val="00682DE9"/>
    <w:rsid w:val="00683A6E"/>
    <w:rsid w:val="00685105"/>
    <w:rsid w:val="0068510C"/>
    <w:rsid w:val="006853A8"/>
    <w:rsid w:val="00685C69"/>
    <w:rsid w:val="00686032"/>
    <w:rsid w:val="0068675F"/>
    <w:rsid w:val="006869EC"/>
    <w:rsid w:val="006872CF"/>
    <w:rsid w:val="006905DB"/>
    <w:rsid w:val="00693C80"/>
    <w:rsid w:val="00693FCC"/>
    <w:rsid w:val="00694090"/>
    <w:rsid w:val="00696E95"/>
    <w:rsid w:val="006A1C66"/>
    <w:rsid w:val="006A3775"/>
    <w:rsid w:val="006A42D2"/>
    <w:rsid w:val="006A4BDD"/>
    <w:rsid w:val="006A5146"/>
    <w:rsid w:val="006A53D3"/>
    <w:rsid w:val="006A6426"/>
    <w:rsid w:val="006A7818"/>
    <w:rsid w:val="006B02AD"/>
    <w:rsid w:val="006B15E4"/>
    <w:rsid w:val="006B176B"/>
    <w:rsid w:val="006B1D49"/>
    <w:rsid w:val="006B4EED"/>
    <w:rsid w:val="006B68A2"/>
    <w:rsid w:val="006C0B2C"/>
    <w:rsid w:val="006C0FF3"/>
    <w:rsid w:val="006C117C"/>
    <w:rsid w:val="006C129B"/>
    <w:rsid w:val="006C1D6A"/>
    <w:rsid w:val="006C2D8F"/>
    <w:rsid w:val="006C4CB3"/>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37F"/>
    <w:rsid w:val="006E5445"/>
    <w:rsid w:val="006E5986"/>
    <w:rsid w:val="006E5B6B"/>
    <w:rsid w:val="006E6823"/>
    <w:rsid w:val="006E6FE6"/>
    <w:rsid w:val="006E7942"/>
    <w:rsid w:val="006E7A3B"/>
    <w:rsid w:val="006E7D4F"/>
    <w:rsid w:val="006F12AC"/>
    <w:rsid w:val="006F139A"/>
    <w:rsid w:val="006F20D1"/>
    <w:rsid w:val="006F2335"/>
    <w:rsid w:val="006F34C5"/>
    <w:rsid w:val="006F3C40"/>
    <w:rsid w:val="006F402F"/>
    <w:rsid w:val="006F409E"/>
    <w:rsid w:val="00702424"/>
    <w:rsid w:val="00703A6E"/>
    <w:rsid w:val="0070404C"/>
    <w:rsid w:val="00704200"/>
    <w:rsid w:val="00704DDC"/>
    <w:rsid w:val="00706460"/>
    <w:rsid w:val="0070679E"/>
    <w:rsid w:val="007077E1"/>
    <w:rsid w:val="0071057D"/>
    <w:rsid w:val="00711F48"/>
    <w:rsid w:val="00713A0D"/>
    <w:rsid w:val="00713DE8"/>
    <w:rsid w:val="007157D6"/>
    <w:rsid w:val="007165BE"/>
    <w:rsid w:val="00716F97"/>
    <w:rsid w:val="00720A62"/>
    <w:rsid w:val="00722C11"/>
    <w:rsid w:val="00724D68"/>
    <w:rsid w:val="007264A6"/>
    <w:rsid w:val="007264B2"/>
    <w:rsid w:val="0072662F"/>
    <w:rsid w:val="007274DE"/>
    <w:rsid w:val="00727638"/>
    <w:rsid w:val="00727E1A"/>
    <w:rsid w:val="0073128E"/>
    <w:rsid w:val="0073274A"/>
    <w:rsid w:val="00732D1A"/>
    <w:rsid w:val="00732F4B"/>
    <w:rsid w:val="00733788"/>
    <w:rsid w:val="0073378A"/>
    <w:rsid w:val="007338D2"/>
    <w:rsid w:val="007338E8"/>
    <w:rsid w:val="007339A1"/>
    <w:rsid w:val="00734242"/>
    <w:rsid w:val="00735638"/>
    <w:rsid w:val="00736526"/>
    <w:rsid w:val="00740256"/>
    <w:rsid w:val="00740366"/>
    <w:rsid w:val="00740C54"/>
    <w:rsid w:val="0074123E"/>
    <w:rsid w:val="00741925"/>
    <w:rsid w:val="00741BD4"/>
    <w:rsid w:val="007431FE"/>
    <w:rsid w:val="00743DFA"/>
    <w:rsid w:val="007454D7"/>
    <w:rsid w:val="00745D7A"/>
    <w:rsid w:val="00746F16"/>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A27"/>
    <w:rsid w:val="00765B7B"/>
    <w:rsid w:val="00765D7F"/>
    <w:rsid w:val="00765E3A"/>
    <w:rsid w:val="00767123"/>
    <w:rsid w:val="00767C20"/>
    <w:rsid w:val="007701DA"/>
    <w:rsid w:val="00771063"/>
    <w:rsid w:val="0077121B"/>
    <w:rsid w:val="00771755"/>
    <w:rsid w:val="007756D2"/>
    <w:rsid w:val="00775881"/>
    <w:rsid w:val="007766BD"/>
    <w:rsid w:val="00776D02"/>
    <w:rsid w:val="00776FBC"/>
    <w:rsid w:val="00781320"/>
    <w:rsid w:val="0078212C"/>
    <w:rsid w:val="0078345D"/>
    <w:rsid w:val="0078350E"/>
    <w:rsid w:val="007835FE"/>
    <w:rsid w:val="00783672"/>
    <w:rsid w:val="00784434"/>
    <w:rsid w:val="00784B6E"/>
    <w:rsid w:val="00785568"/>
    <w:rsid w:val="00786510"/>
    <w:rsid w:val="007866C0"/>
    <w:rsid w:val="007900AD"/>
    <w:rsid w:val="0079157B"/>
    <w:rsid w:val="0079355C"/>
    <w:rsid w:val="00793C5F"/>
    <w:rsid w:val="00795272"/>
    <w:rsid w:val="00795713"/>
    <w:rsid w:val="00797B28"/>
    <w:rsid w:val="00797EBF"/>
    <w:rsid w:val="007A0A18"/>
    <w:rsid w:val="007A2025"/>
    <w:rsid w:val="007A4862"/>
    <w:rsid w:val="007A48F7"/>
    <w:rsid w:val="007A4D6B"/>
    <w:rsid w:val="007A6039"/>
    <w:rsid w:val="007A6254"/>
    <w:rsid w:val="007B12AE"/>
    <w:rsid w:val="007B189C"/>
    <w:rsid w:val="007B1B28"/>
    <w:rsid w:val="007B2512"/>
    <w:rsid w:val="007B3DD6"/>
    <w:rsid w:val="007B416A"/>
    <w:rsid w:val="007B56B3"/>
    <w:rsid w:val="007B57D5"/>
    <w:rsid w:val="007B6B38"/>
    <w:rsid w:val="007B6D5B"/>
    <w:rsid w:val="007B6DC4"/>
    <w:rsid w:val="007C2E55"/>
    <w:rsid w:val="007C3216"/>
    <w:rsid w:val="007C37B2"/>
    <w:rsid w:val="007C3F78"/>
    <w:rsid w:val="007C5101"/>
    <w:rsid w:val="007C6B65"/>
    <w:rsid w:val="007D034D"/>
    <w:rsid w:val="007D1069"/>
    <w:rsid w:val="007D31E2"/>
    <w:rsid w:val="007D412C"/>
    <w:rsid w:val="007D425F"/>
    <w:rsid w:val="007D4699"/>
    <w:rsid w:val="007D5986"/>
    <w:rsid w:val="007D5A0A"/>
    <w:rsid w:val="007D71DD"/>
    <w:rsid w:val="007D76B0"/>
    <w:rsid w:val="007E1E16"/>
    <w:rsid w:val="007E22D5"/>
    <w:rsid w:val="007E3799"/>
    <w:rsid w:val="007E37A0"/>
    <w:rsid w:val="007E3F67"/>
    <w:rsid w:val="007E4122"/>
    <w:rsid w:val="007E41DD"/>
    <w:rsid w:val="007E482D"/>
    <w:rsid w:val="007E5000"/>
    <w:rsid w:val="007E50EB"/>
    <w:rsid w:val="007E7965"/>
    <w:rsid w:val="007F0047"/>
    <w:rsid w:val="007F019B"/>
    <w:rsid w:val="007F01BE"/>
    <w:rsid w:val="007F0777"/>
    <w:rsid w:val="007F17B6"/>
    <w:rsid w:val="007F2369"/>
    <w:rsid w:val="007F281E"/>
    <w:rsid w:val="007F28D9"/>
    <w:rsid w:val="007F33F2"/>
    <w:rsid w:val="007F3F57"/>
    <w:rsid w:val="007F472B"/>
    <w:rsid w:val="007F55C8"/>
    <w:rsid w:val="007F73EE"/>
    <w:rsid w:val="007F7705"/>
    <w:rsid w:val="007F7CF5"/>
    <w:rsid w:val="0080243C"/>
    <w:rsid w:val="008039E4"/>
    <w:rsid w:val="008042C6"/>
    <w:rsid w:val="008047DB"/>
    <w:rsid w:val="00804C3F"/>
    <w:rsid w:val="008055FF"/>
    <w:rsid w:val="00807093"/>
    <w:rsid w:val="00807E80"/>
    <w:rsid w:val="0081003E"/>
    <w:rsid w:val="0081114E"/>
    <w:rsid w:val="008119D7"/>
    <w:rsid w:val="0081252A"/>
    <w:rsid w:val="00813EBA"/>
    <w:rsid w:val="008148B2"/>
    <w:rsid w:val="00816349"/>
    <w:rsid w:val="00816BCC"/>
    <w:rsid w:val="00816E06"/>
    <w:rsid w:val="00817133"/>
    <w:rsid w:val="0082224B"/>
    <w:rsid w:val="00822349"/>
    <w:rsid w:val="008229AF"/>
    <w:rsid w:val="008257F5"/>
    <w:rsid w:val="008266DA"/>
    <w:rsid w:val="00826E1A"/>
    <w:rsid w:val="008309DB"/>
    <w:rsid w:val="00830F37"/>
    <w:rsid w:val="00831BE2"/>
    <w:rsid w:val="00834454"/>
    <w:rsid w:val="008402B3"/>
    <w:rsid w:val="00841F71"/>
    <w:rsid w:val="00842101"/>
    <w:rsid w:val="00843136"/>
    <w:rsid w:val="00843777"/>
    <w:rsid w:val="00843C6E"/>
    <w:rsid w:val="00844225"/>
    <w:rsid w:val="00844799"/>
    <w:rsid w:val="0084509A"/>
    <w:rsid w:val="00847B26"/>
    <w:rsid w:val="00847C69"/>
    <w:rsid w:val="00850760"/>
    <w:rsid w:val="00850D11"/>
    <w:rsid w:val="00850ED5"/>
    <w:rsid w:val="00851E83"/>
    <w:rsid w:val="00851F27"/>
    <w:rsid w:val="008523E8"/>
    <w:rsid w:val="008526D9"/>
    <w:rsid w:val="00852D92"/>
    <w:rsid w:val="008549F7"/>
    <w:rsid w:val="00855E42"/>
    <w:rsid w:val="00855F92"/>
    <w:rsid w:val="008560F3"/>
    <w:rsid w:val="00856461"/>
    <w:rsid w:val="00856749"/>
    <w:rsid w:val="0085685F"/>
    <w:rsid w:val="0085700C"/>
    <w:rsid w:val="00857D16"/>
    <w:rsid w:val="00857FAA"/>
    <w:rsid w:val="008618EC"/>
    <w:rsid w:val="00861C10"/>
    <w:rsid w:val="00861E81"/>
    <w:rsid w:val="008624E3"/>
    <w:rsid w:val="008624F6"/>
    <w:rsid w:val="00862647"/>
    <w:rsid w:val="008630E0"/>
    <w:rsid w:val="00864389"/>
    <w:rsid w:val="00866354"/>
    <w:rsid w:val="0086783F"/>
    <w:rsid w:val="00870218"/>
    <w:rsid w:val="00870C30"/>
    <w:rsid w:val="00872390"/>
    <w:rsid w:val="00872A4E"/>
    <w:rsid w:val="008740E4"/>
    <w:rsid w:val="00874318"/>
    <w:rsid w:val="00876081"/>
    <w:rsid w:val="008762CB"/>
    <w:rsid w:val="008778CC"/>
    <w:rsid w:val="00881F31"/>
    <w:rsid w:val="008826F8"/>
    <w:rsid w:val="00883217"/>
    <w:rsid w:val="008832AA"/>
    <w:rsid w:val="00884ABA"/>
    <w:rsid w:val="00885A4C"/>
    <w:rsid w:val="00885E00"/>
    <w:rsid w:val="008865CC"/>
    <w:rsid w:val="00886A7B"/>
    <w:rsid w:val="0088729B"/>
    <w:rsid w:val="008874DF"/>
    <w:rsid w:val="00892FB2"/>
    <w:rsid w:val="00895B1F"/>
    <w:rsid w:val="00895E3C"/>
    <w:rsid w:val="008969A8"/>
    <w:rsid w:val="00897743"/>
    <w:rsid w:val="008A1262"/>
    <w:rsid w:val="008A3294"/>
    <w:rsid w:val="008A3CA5"/>
    <w:rsid w:val="008A4417"/>
    <w:rsid w:val="008A6567"/>
    <w:rsid w:val="008A6858"/>
    <w:rsid w:val="008A6D97"/>
    <w:rsid w:val="008A72E1"/>
    <w:rsid w:val="008A7361"/>
    <w:rsid w:val="008A788E"/>
    <w:rsid w:val="008B0083"/>
    <w:rsid w:val="008B2DA4"/>
    <w:rsid w:val="008B30FC"/>
    <w:rsid w:val="008B3B10"/>
    <w:rsid w:val="008B3B86"/>
    <w:rsid w:val="008B4261"/>
    <w:rsid w:val="008B4293"/>
    <w:rsid w:val="008B48A6"/>
    <w:rsid w:val="008B5E82"/>
    <w:rsid w:val="008B5F2E"/>
    <w:rsid w:val="008B6846"/>
    <w:rsid w:val="008B6E87"/>
    <w:rsid w:val="008B6F91"/>
    <w:rsid w:val="008B787D"/>
    <w:rsid w:val="008B7A5B"/>
    <w:rsid w:val="008C17BD"/>
    <w:rsid w:val="008C1928"/>
    <w:rsid w:val="008C1B19"/>
    <w:rsid w:val="008C1D44"/>
    <w:rsid w:val="008C216C"/>
    <w:rsid w:val="008C395A"/>
    <w:rsid w:val="008C3CDC"/>
    <w:rsid w:val="008C4C86"/>
    <w:rsid w:val="008C6733"/>
    <w:rsid w:val="008D3B46"/>
    <w:rsid w:val="008D3FDE"/>
    <w:rsid w:val="008D58D9"/>
    <w:rsid w:val="008D7352"/>
    <w:rsid w:val="008E0673"/>
    <w:rsid w:val="008E165E"/>
    <w:rsid w:val="008E271D"/>
    <w:rsid w:val="008E28BF"/>
    <w:rsid w:val="008E47C9"/>
    <w:rsid w:val="008E4CE1"/>
    <w:rsid w:val="008E55F8"/>
    <w:rsid w:val="008E6191"/>
    <w:rsid w:val="008E713B"/>
    <w:rsid w:val="008F1190"/>
    <w:rsid w:val="008F15B0"/>
    <w:rsid w:val="008F23BD"/>
    <w:rsid w:val="008F25DC"/>
    <w:rsid w:val="008F3343"/>
    <w:rsid w:val="008F3AE3"/>
    <w:rsid w:val="008F4BAF"/>
    <w:rsid w:val="008F5A4B"/>
    <w:rsid w:val="008F6DF9"/>
    <w:rsid w:val="009016A7"/>
    <w:rsid w:val="009017AA"/>
    <w:rsid w:val="0090243B"/>
    <w:rsid w:val="009032D4"/>
    <w:rsid w:val="00904152"/>
    <w:rsid w:val="00905851"/>
    <w:rsid w:val="009059B5"/>
    <w:rsid w:val="00905B77"/>
    <w:rsid w:val="009069B1"/>
    <w:rsid w:val="009078DF"/>
    <w:rsid w:val="009079D6"/>
    <w:rsid w:val="009104F3"/>
    <w:rsid w:val="0091294A"/>
    <w:rsid w:val="009135F8"/>
    <w:rsid w:val="00913C86"/>
    <w:rsid w:val="00913EA1"/>
    <w:rsid w:val="0091405D"/>
    <w:rsid w:val="0091425F"/>
    <w:rsid w:val="0091601A"/>
    <w:rsid w:val="00917214"/>
    <w:rsid w:val="009173EF"/>
    <w:rsid w:val="009205E9"/>
    <w:rsid w:val="0092073D"/>
    <w:rsid w:val="009232EA"/>
    <w:rsid w:val="00923BB1"/>
    <w:rsid w:val="00925681"/>
    <w:rsid w:val="00925876"/>
    <w:rsid w:val="00926350"/>
    <w:rsid w:val="00930A53"/>
    <w:rsid w:val="00932477"/>
    <w:rsid w:val="00932C4A"/>
    <w:rsid w:val="00932E14"/>
    <w:rsid w:val="00934F4D"/>
    <w:rsid w:val="00936D83"/>
    <w:rsid w:val="00937902"/>
    <w:rsid w:val="009409AA"/>
    <w:rsid w:val="00941E2F"/>
    <w:rsid w:val="00942463"/>
    <w:rsid w:val="00942B6E"/>
    <w:rsid w:val="00943128"/>
    <w:rsid w:val="0094450C"/>
    <w:rsid w:val="00944C77"/>
    <w:rsid w:val="00945C70"/>
    <w:rsid w:val="00945DE9"/>
    <w:rsid w:val="0094612E"/>
    <w:rsid w:val="009479E6"/>
    <w:rsid w:val="009508E9"/>
    <w:rsid w:val="00950AFF"/>
    <w:rsid w:val="00951C8B"/>
    <w:rsid w:val="009521F7"/>
    <w:rsid w:val="009528D1"/>
    <w:rsid w:val="00952D49"/>
    <w:rsid w:val="009537BD"/>
    <w:rsid w:val="0095466D"/>
    <w:rsid w:val="0095522B"/>
    <w:rsid w:val="0095526C"/>
    <w:rsid w:val="00956ABE"/>
    <w:rsid w:val="00960CDC"/>
    <w:rsid w:val="009630FD"/>
    <w:rsid w:val="00963130"/>
    <w:rsid w:val="009671AF"/>
    <w:rsid w:val="009705D9"/>
    <w:rsid w:val="009710F1"/>
    <w:rsid w:val="00971D02"/>
    <w:rsid w:val="0097276D"/>
    <w:rsid w:val="00972B8B"/>
    <w:rsid w:val="00973DCB"/>
    <w:rsid w:val="00976974"/>
    <w:rsid w:val="00980593"/>
    <w:rsid w:val="0098071F"/>
    <w:rsid w:val="00981B79"/>
    <w:rsid w:val="00983825"/>
    <w:rsid w:val="00984E90"/>
    <w:rsid w:val="009853ED"/>
    <w:rsid w:val="0098645E"/>
    <w:rsid w:val="00987DED"/>
    <w:rsid w:val="00990DBD"/>
    <w:rsid w:val="009914F6"/>
    <w:rsid w:val="00991B9D"/>
    <w:rsid w:val="00992BF7"/>
    <w:rsid w:val="00994FE2"/>
    <w:rsid w:val="00995D8C"/>
    <w:rsid w:val="00995ED4"/>
    <w:rsid w:val="009962C7"/>
    <w:rsid w:val="009965A0"/>
    <w:rsid w:val="009967B1"/>
    <w:rsid w:val="0099685F"/>
    <w:rsid w:val="00996CBB"/>
    <w:rsid w:val="009972F0"/>
    <w:rsid w:val="009974FA"/>
    <w:rsid w:val="00997510"/>
    <w:rsid w:val="009A1040"/>
    <w:rsid w:val="009A13B9"/>
    <w:rsid w:val="009A318B"/>
    <w:rsid w:val="009A3276"/>
    <w:rsid w:val="009A472B"/>
    <w:rsid w:val="009A5E3B"/>
    <w:rsid w:val="009A7A1E"/>
    <w:rsid w:val="009B08A7"/>
    <w:rsid w:val="009B1B2B"/>
    <w:rsid w:val="009B1E4C"/>
    <w:rsid w:val="009B2A38"/>
    <w:rsid w:val="009B2E75"/>
    <w:rsid w:val="009B4562"/>
    <w:rsid w:val="009B779E"/>
    <w:rsid w:val="009C2292"/>
    <w:rsid w:val="009C2D3D"/>
    <w:rsid w:val="009C3E04"/>
    <w:rsid w:val="009C5248"/>
    <w:rsid w:val="009C5806"/>
    <w:rsid w:val="009C5AD2"/>
    <w:rsid w:val="009C7D7D"/>
    <w:rsid w:val="009D0739"/>
    <w:rsid w:val="009D267E"/>
    <w:rsid w:val="009D36C4"/>
    <w:rsid w:val="009D3C4E"/>
    <w:rsid w:val="009D414B"/>
    <w:rsid w:val="009D456B"/>
    <w:rsid w:val="009D4682"/>
    <w:rsid w:val="009D51E4"/>
    <w:rsid w:val="009D767A"/>
    <w:rsid w:val="009E07E8"/>
    <w:rsid w:val="009E0B19"/>
    <w:rsid w:val="009E17F3"/>
    <w:rsid w:val="009E3321"/>
    <w:rsid w:val="009E33D3"/>
    <w:rsid w:val="009E7F90"/>
    <w:rsid w:val="009F0B17"/>
    <w:rsid w:val="009F13FC"/>
    <w:rsid w:val="009F33F9"/>
    <w:rsid w:val="009F4706"/>
    <w:rsid w:val="009F65EE"/>
    <w:rsid w:val="009F6CDF"/>
    <w:rsid w:val="009F6E06"/>
    <w:rsid w:val="00A02EAE"/>
    <w:rsid w:val="00A03077"/>
    <w:rsid w:val="00A03C7C"/>
    <w:rsid w:val="00A06415"/>
    <w:rsid w:val="00A075BF"/>
    <w:rsid w:val="00A11169"/>
    <w:rsid w:val="00A11FF5"/>
    <w:rsid w:val="00A13638"/>
    <w:rsid w:val="00A13E53"/>
    <w:rsid w:val="00A13EF9"/>
    <w:rsid w:val="00A148A7"/>
    <w:rsid w:val="00A15135"/>
    <w:rsid w:val="00A20E85"/>
    <w:rsid w:val="00A20FCC"/>
    <w:rsid w:val="00A2393B"/>
    <w:rsid w:val="00A24142"/>
    <w:rsid w:val="00A250E3"/>
    <w:rsid w:val="00A25508"/>
    <w:rsid w:val="00A2578A"/>
    <w:rsid w:val="00A2592C"/>
    <w:rsid w:val="00A2631D"/>
    <w:rsid w:val="00A2655F"/>
    <w:rsid w:val="00A30084"/>
    <w:rsid w:val="00A30366"/>
    <w:rsid w:val="00A30E69"/>
    <w:rsid w:val="00A33288"/>
    <w:rsid w:val="00A33D73"/>
    <w:rsid w:val="00A343E9"/>
    <w:rsid w:val="00A34608"/>
    <w:rsid w:val="00A35B03"/>
    <w:rsid w:val="00A36A7B"/>
    <w:rsid w:val="00A36AD0"/>
    <w:rsid w:val="00A36FF4"/>
    <w:rsid w:val="00A375C9"/>
    <w:rsid w:val="00A410D7"/>
    <w:rsid w:val="00A43FC1"/>
    <w:rsid w:val="00A441D2"/>
    <w:rsid w:val="00A44545"/>
    <w:rsid w:val="00A44B05"/>
    <w:rsid w:val="00A46A61"/>
    <w:rsid w:val="00A47236"/>
    <w:rsid w:val="00A47C36"/>
    <w:rsid w:val="00A51F25"/>
    <w:rsid w:val="00A53088"/>
    <w:rsid w:val="00A53D30"/>
    <w:rsid w:val="00A55671"/>
    <w:rsid w:val="00A57D75"/>
    <w:rsid w:val="00A57FE7"/>
    <w:rsid w:val="00A60169"/>
    <w:rsid w:val="00A60C35"/>
    <w:rsid w:val="00A61418"/>
    <w:rsid w:val="00A6626A"/>
    <w:rsid w:val="00A678FF"/>
    <w:rsid w:val="00A7034E"/>
    <w:rsid w:val="00A710ED"/>
    <w:rsid w:val="00A71601"/>
    <w:rsid w:val="00A717D1"/>
    <w:rsid w:val="00A75608"/>
    <w:rsid w:val="00A77CA2"/>
    <w:rsid w:val="00A80172"/>
    <w:rsid w:val="00A80DC2"/>
    <w:rsid w:val="00A80E6F"/>
    <w:rsid w:val="00A8276F"/>
    <w:rsid w:val="00A82C90"/>
    <w:rsid w:val="00A83DFB"/>
    <w:rsid w:val="00A852DA"/>
    <w:rsid w:val="00A86523"/>
    <w:rsid w:val="00A86CC3"/>
    <w:rsid w:val="00A872BF"/>
    <w:rsid w:val="00A9076B"/>
    <w:rsid w:val="00A913E6"/>
    <w:rsid w:val="00A91B08"/>
    <w:rsid w:val="00A92845"/>
    <w:rsid w:val="00A948C5"/>
    <w:rsid w:val="00A9567A"/>
    <w:rsid w:val="00A975B7"/>
    <w:rsid w:val="00AA032B"/>
    <w:rsid w:val="00AA12B2"/>
    <w:rsid w:val="00AA398B"/>
    <w:rsid w:val="00AA5E18"/>
    <w:rsid w:val="00AA6712"/>
    <w:rsid w:val="00AA7E5B"/>
    <w:rsid w:val="00AB02C0"/>
    <w:rsid w:val="00AB0AF3"/>
    <w:rsid w:val="00AB0E1E"/>
    <w:rsid w:val="00AB22CB"/>
    <w:rsid w:val="00AB467F"/>
    <w:rsid w:val="00AB5827"/>
    <w:rsid w:val="00AB656C"/>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4444"/>
    <w:rsid w:val="00AD70AD"/>
    <w:rsid w:val="00AE2730"/>
    <w:rsid w:val="00AE2CA7"/>
    <w:rsid w:val="00AE37BA"/>
    <w:rsid w:val="00AE38EB"/>
    <w:rsid w:val="00AE3D7D"/>
    <w:rsid w:val="00AE4922"/>
    <w:rsid w:val="00AE4CC7"/>
    <w:rsid w:val="00AE5409"/>
    <w:rsid w:val="00AE705B"/>
    <w:rsid w:val="00AE783D"/>
    <w:rsid w:val="00AF0EA6"/>
    <w:rsid w:val="00AF1472"/>
    <w:rsid w:val="00AF248F"/>
    <w:rsid w:val="00AF38B1"/>
    <w:rsid w:val="00AF5024"/>
    <w:rsid w:val="00AF540C"/>
    <w:rsid w:val="00AF5D40"/>
    <w:rsid w:val="00AF5EEE"/>
    <w:rsid w:val="00AF679B"/>
    <w:rsid w:val="00AF7BF9"/>
    <w:rsid w:val="00B00C27"/>
    <w:rsid w:val="00B01CE0"/>
    <w:rsid w:val="00B02784"/>
    <w:rsid w:val="00B02D91"/>
    <w:rsid w:val="00B0456E"/>
    <w:rsid w:val="00B04574"/>
    <w:rsid w:val="00B046CF"/>
    <w:rsid w:val="00B05581"/>
    <w:rsid w:val="00B05B57"/>
    <w:rsid w:val="00B06A2F"/>
    <w:rsid w:val="00B10518"/>
    <w:rsid w:val="00B11FFD"/>
    <w:rsid w:val="00B12F8F"/>
    <w:rsid w:val="00B13B1C"/>
    <w:rsid w:val="00B13DA5"/>
    <w:rsid w:val="00B144D4"/>
    <w:rsid w:val="00B15FF5"/>
    <w:rsid w:val="00B16378"/>
    <w:rsid w:val="00B16640"/>
    <w:rsid w:val="00B16896"/>
    <w:rsid w:val="00B17C78"/>
    <w:rsid w:val="00B20E20"/>
    <w:rsid w:val="00B22D3A"/>
    <w:rsid w:val="00B23AA7"/>
    <w:rsid w:val="00B2426C"/>
    <w:rsid w:val="00B24461"/>
    <w:rsid w:val="00B2633D"/>
    <w:rsid w:val="00B27DEC"/>
    <w:rsid w:val="00B301A8"/>
    <w:rsid w:val="00B307D6"/>
    <w:rsid w:val="00B30A09"/>
    <w:rsid w:val="00B338D6"/>
    <w:rsid w:val="00B3517C"/>
    <w:rsid w:val="00B379C7"/>
    <w:rsid w:val="00B419D7"/>
    <w:rsid w:val="00B420FE"/>
    <w:rsid w:val="00B43E57"/>
    <w:rsid w:val="00B440CF"/>
    <w:rsid w:val="00B446DF"/>
    <w:rsid w:val="00B45727"/>
    <w:rsid w:val="00B45D3B"/>
    <w:rsid w:val="00B4620A"/>
    <w:rsid w:val="00B46FF0"/>
    <w:rsid w:val="00B4732B"/>
    <w:rsid w:val="00B50190"/>
    <w:rsid w:val="00B51709"/>
    <w:rsid w:val="00B52E7E"/>
    <w:rsid w:val="00B53341"/>
    <w:rsid w:val="00B5339C"/>
    <w:rsid w:val="00B54638"/>
    <w:rsid w:val="00B54CD1"/>
    <w:rsid w:val="00B56368"/>
    <w:rsid w:val="00B56A23"/>
    <w:rsid w:val="00B570E1"/>
    <w:rsid w:val="00B60331"/>
    <w:rsid w:val="00B609A8"/>
    <w:rsid w:val="00B61CC9"/>
    <w:rsid w:val="00B636C7"/>
    <w:rsid w:val="00B63FB8"/>
    <w:rsid w:val="00B6428C"/>
    <w:rsid w:val="00B646B2"/>
    <w:rsid w:val="00B656A1"/>
    <w:rsid w:val="00B66653"/>
    <w:rsid w:val="00B671DD"/>
    <w:rsid w:val="00B7032A"/>
    <w:rsid w:val="00B70A1B"/>
    <w:rsid w:val="00B722E3"/>
    <w:rsid w:val="00B75B83"/>
    <w:rsid w:val="00B764E8"/>
    <w:rsid w:val="00B777B4"/>
    <w:rsid w:val="00B830D5"/>
    <w:rsid w:val="00B83D1B"/>
    <w:rsid w:val="00B83E15"/>
    <w:rsid w:val="00B84223"/>
    <w:rsid w:val="00B8459C"/>
    <w:rsid w:val="00B84999"/>
    <w:rsid w:val="00B8642C"/>
    <w:rsid w:val="00B86AA3"/>
    <w:rsid w:val="00B86FE6"/>
    <w:rsid w:val="00B87230"/>
    <w:rsid w:val="00B8785C"/>
    <w:rsid w:val="00B9020E"/>
    <w:rsid w:val="00B90E3D"/>
    <w:rsid w:val="00B90ED5"/>
    <w:rsid w:val="00B910E0"/>
    <w:rsid w:val="00B91AE3"/>
    <w:rsid w:val="00B91B59"/>
    <w:rsid w:val="00B92441"/>
    <w:rsid w:val="00B92A82"/>
    <w:rsid w:val="00B93A27"/>
    <w:rsid w:val="00B93C69"/>
    <w:rsid w:val="00B942E2"/>
    <w:rsid w:val="00B94D77"/>
    <w:rsid w:val="00B9534E"/>
    <w:rsid w:val="00B96192"/>
    <w:rsid w:val="00B962C0"/>
    <w:rsid w:val="00B97929"/>
    <w:rsid w:val="00BA0C26"/>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53E"/>
    <w:rsid w:val="00BC5865"/>
    <w:rsid w:val="00BC6528"/>
    <w:rsid w:val="00BC7309"/>
    <w:rsid w:val="00BD1A73"/>
    <w:rsid w:val="00BD1E6A"/>
    <w:rsid w:val="00BD2F4B"/>
    <w:rsid w:val="00BD4745"/>
    <w:rsid w:val="00BD58FB"/>
    <w:rsid w:val="00BD74B0"/>
    <w:rsid w:val="00BD7588"/>
    <w:rsid w:val="00BD7609"/>
    <w:rsid w:val="00BD7FE5"/>
    <w:rsid w:val="00BE01EF"/>
    <w:rsid w:val="00BE108B"/>
    <w:rsid w:val="00BE18BE"/>
    <w:rsid w:val="00BE28B9"/>
    <w:rsid w:val="00BE3A54"/>
    <w:rsid w:val="00BE6717"/>
    <w:rsid w:val="00BE6E90"/>
    <w:rsid w:val="00BE6EF1"/>
    <w:rsid w:val="00BE72AE"/>
    <w:rsid w:val="00BE7C3B"/>
    <w:rsid w:val="00BF0914"/>
    <w:rsid w:val="00BF32FE"/>
    <w:rsid w:val="00BF725A"/>
    <w:rsid w:val="00BF75CE"/>
    <w:rsid w:val="00C02D79"/>
    <w:rsid w:val="00C0399A"/>
    <w:rsid w:val="00C04521"/>
    <w:rsid w:val="00C065DC"/>
    <w:rsid w:val="00C06BE3"/>
    <w:rsid w:val="00C06D72"/>
    <w:rsid w:val="00C10D9A"/>
    <w:rsid w:val="00C12E58"/>
    <w:rsid w:val="00C140D3"/>
    <w:rsid w:val="00C156C7"/>
    <w:rsid w:val="00C15972"/>
    <w:rsid w:val="00C179CE"/>
    <w:rsid w:val="00C17A0F"/>
    <w:rsid w:val="00C21A55"/>
    <w:rsid w:val="00C21B4C"/>
    <w:rsid w:val="00C2254A"/>
    <w:rsid w:val="00C230E6"/>
    <w:rsid w:val="00C233E1"/>
    <w:rsid w:val="00C240A1"/>
    <w:rsid w:val="00C24953"/>
    <w:rsid w:val="00C270AF"/>
    <w:rsid w:val="00C274C3"/>
    <w:rsid w:val="00C3006D"/>
    <w:rsid w:val="00C3011D"/>
    <w:rsid w:val="00C305F4"/>
    <w:rsid w:val="00C309B3"/>
    <w:rsid w:val="00C31EEC"/>
    <w:rsid w:val="00C350D3"/>
    <w:rsid w:val="00C3517E"/>
    <w:rsid w:val="00C36FAE"/>
    <w:rsid w:val="00C37926"/>
    <w:rsid w:val="00C40FCF"/>
    <w:rsid w:val="00C41BB4"/>
    <w:rsid w:val="00C4331E"/>
    <w:rsid w:val="00C459B7"/>
    <w:rsid w:val="00C46062"/>
    <w:rsid w:val="00C467A3"/>
    <w:rsid w:val="00C46F66"/>
    <w:rsid w:val="00C50B4C"/>
    <w:rsid w:val="00C53AA9"/>
    <w:rsid w:val="00C54D44"/>
    <w:rsid w:val="00C57021"/>
    <w:rsid w:val="00C57098"/>
    <w:rsid w:val="00C579BC"/>
    <w:rsid w:val="00C57D26"/>
    <w:rsid w:val="00C604F6"/>
    <w:rsid w:val="00C622E4"/>
    <w:rsid w:val="00C632D8"/>
    <w:rsid w:val="00C6350F"/>
    <w:rsid w:val="00C6352C"/>
    <w:rsid w:val="00C63CFD"/>
    <w:rsid w:val="00C6473E"/>
    <w:rsid w:val="00C650E5"/>
    <w:rsid w:val="00C65F14"/>
    <w:rsid w:val="00C67170"/>
    <w:rsid w:val="00C678A6"/>
    <w:rsid w:val="00C706FF"/>
    <w:rsid w:val="00C70984"/>
    <w:rsid w:val="00C7204B"/>
    <w:rsid w:val="00C7278F"/>
    <w:rsid w:val="00C73AC0"/>
    <w:rsid w:val="00C75CCE"/>
    <w:rsid w:val="00C7604D"/>
    <w:rsid w:val="00C76EA6"/>
    <w:rsid w:val="00C77018"/>
    <w:rsid w:val="00C771BE"/>
    <w:rsid w:val="00C77918"/>
    <w:rsid w:val="00C77EDB"/>
    <w:rsid w:val="00C8097E"/>
    <w:rsid w:val="00C81FA1"/>
    <w:rsid w:val="00C82EB0"/>
    <w:rsid w:val="00C85450"/>
    <w:rsid w:val="00C85548"/>
    <w:rsid w:val="00C8639B"/>
    <w:rsid w:val="00C86510"/>
    <w:rsid w:val="00C87A6F"/>
    <w:rsid w:val="00C915E0"/>
    <w:rsid w:val="00C91840"/>
    <w:rsid w:val="00C92514"/>
    <w:rsid w:val="00C92744"/>
    <w:rsid w:val="00C940E1"/>
    <w:rsid w:val="00C955CC"/>
    <w:rsid w:val="00C962A0"/>
    <w:rsid w:val="00CA0448"/>
    <w:rsid w:val="00CA195E"/>
    <w:rsid w:val="00CA2AF9"/>
    <w:rsid w:val="00CA2D24"/>
    <w:rsid w:val="00CA414A"/>
    <w:rsid w:val="00CA450A"/>
    <w:rsid w:val="00CA6E9E"/>
    <w:rsid w:val="00CA6F9E"/>
    <w:rsid w:val="00CA7B96"/>
    <w:rsid w:val="00CB17DA"/>
    <w:rsid w:val="00CB45D5"/>
    <w:rsid w:val="00CB50F3"/>
    <w:rsid w:val="00CB6B58"/>
    <w:rsid w:val="00CB7F9E"/>
    <w:rsid w:val="00CC1AF7"/>
    <w:rsid w:val="00CC2C74"/>
    <w:rsid w:val="00CC2DB1"/>
    <w:rsid w:val="00CC3C79"/>
    <w:rsid w:val="00CC4CE6"/>
    <w:rsid w:val="00CC5700"/>
    <w:rsid w:val="00CD0857"/>
    <w:rsid w:val="00CD1A71"/>
    <w:rsid w:val="00CD1DBE"/>
    <w:rsid w:val="00CD2649"/>
    <w:rsid w:val="00CD3CED"/>
    <w:rsid w:val="00CD46CA"/>
    <w:rsid w:val="00CD51B6"/>
    <w:rsid w:val="00CD5F05"/>
    <w:rsid w:val="00CD6024"/>
    <w:rsid w:val="00CD6414"/>
    <w:rsid w:val="00CD7517"/>
    <w:rsid w:val="00CD7B0D"/>
    <w:rsid w:val="00CD7E7F"/>
    <w:rsid w:val="00CE013E"/>
    <w:rsid w:val="00CE0889"/>
    <w:rsid w:val="00CE41FD"/>
    <w:rsid w:val="00CE44C8"/>
    <w:rsid w:val="00CE4960"/>
    <w:rsid w:val="00CE6554"/>
    <w:rsid w:val="00CE6B6D"/>
    <w:rsid w:val="00CE7FE0"/>
    <w:rsid w:val="00CF1614"/>
    <w:rsid w:val="00CF1BFB"/>
    <w:rsid w:val="00CF220A"/>
    <w:rsid w:val="00CF2A26"/>
    <w:rsid w:val="00CF3208"/>
    <w:rsid w:val="00CF3464"/>
    <w:rsid w:val="00CF3F05"/>
    <w:rsid w:val="00CF535B"/>
    <w:rsid w:val="00CF5C18"/>
    <w:rsid w:val="00CF637F"/>
    <w:rsid w:val="00CF6C5B"/>
    <w:rsid w:val="00D00489"/>
    <w:rsid w:val="00D0136B"/>
    <w:rsid w:val="00D01386"/>
    <w:rsid w:val="00D0278F"/>
    <w:rsid w:val="00D02F62"/>
    <w:rsid w:val="00D04D4F"/>
    <w:rsid w:val="00D05B88"/>
    <w:rsid w:val="00D06028"/>
    <w:rsid w:val="00D06E80"/>
    <w:rsid w:val="00D07F72"/>
    <w:rsid w:val="00D10191"/>
    <w:rsid w:val="00D10647"/>
    <w:rsid w:val="00D12D0D"/>
    <w:rsid w:val="00D16EFA"/>
    <w:rsid w:val="00D17777"/>
    <w:rsid w:val="00D17BB2"/>
    <w:rsid w:val="00D20224"/>
    <w:rsid w:val="00D204D6"/>
    <w:rsid w:val="00D21538"/>
    <w:rsid w:val="00D21CA1"/>
    <w:rsid w:val="00D2265C"/>
    <w:rsid w:val="00D23DA8"/>
    <w:rsid w:val="00D24148"/>
    <w:rsid w:val="00D25B27"/>
    <w:rsid w:val="00D26DF2"/>
    <w:rsid w:val="00D27247"/>
    <w:rsid w:val="00D30989"/>
    <w:rsid w:val="00D31965"/>
    <w:rsid w:val="00D31DC3"/>
    <w:rsid w:val="00D3219B"/>
    <w:rsid w:val="00D32890"/>
    <w:rsid w:val="00D33155"/>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849"/>
    <w:rsid w:val="00D47CD9"/>
    <w:rsid w:val="00D50535"/>
    <w:rsid w:val="00D5163E"/>
    <w:rsid w:val="00D51B34"/>
    <w:rsid w:val="00D51F2F"/>
    <w:rsid w:val="00D51FCE"/>
    <w:rsid w:val="00D52133"/>
    <w:rsid w:val="00D55CDB"/>
    <w:rsid w:val="00D55EA3"/>
    <w:rsid w:val="00D566FE"/>
    <w:rsid w:val="00D56DCA"/>
    <w:rsid w:val="00D60951"/>
    <w:rsid w:val="00D6272B"/>
    <w:rsid w:val="00D62766"/>
    <w:rsid w:val="00D62A93"/>
    <w:rsid w:val="00D62C3F"/>
    <w:rsid w:val="00D65EC3"/>
    <w:rsid w:val="00D70446"/>
    <w:rsid w:val="00D70ECF"/>
    <w:rsid w:val="00D711D3"/>
    <w:rsid w:val="00D7304E"/>
    <w:rsid w:val="00D731BE"/>
    <w:rsid w:val="00D73992"/>
    <w:rsid w:val="00D75D36"/>
    <w:rsid w:val="00D77937"/>
    <w:rsid w:val="00D8013A"/>
    <w:rsid w:val="00D8087A"/>
    <w:rsid w:val="00D82704"/>
    <w:rsid w:val="00D82A48"/>
    <w:rsid w:val="00D82B1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314C"/>
    <w:rsid w:val="00DA5EBB"/>
    <w:rsid w:val="00DA5F1F"/>
    <w:rsid w:val="00DA7C38"/>
    <w:rsid w:val="00DB137C"/>
    <w:rsid w:val="00DB1F41"/>
    <w:rsid w:val="00DB3D0F"/>
    <w:rsid w:val="00DC0192"/>
    <w:rsid w:val="00DC02AE"/>
    <w:rsid w:val="00DC0440"/>
    <w:rsid w:val="00DC2AC0"/>
    <w:rsid w:val="00DC2D8C"/>
    <w:rsid w:val="00DC447C"/>
    <w:rsid w:val="00DC6814"/>
    <w:rsid w:val="00DD1825"/>
    <w:rsid w:val="00DD219C"/>
    <w:rsid w:val="00DD2A4A"/>
    <w:rsid w:val="00DD3BBE"/>
    <w:rsid w:val="00DD4034"/>
    <w:rsid w:val="00DD522D"/>
    <w:rsid w:val="00DD6B14"/>
    <w:rsid w:val="00DD7E67"/>
    <w:rsid w:val="00DE1D2F"/>
    <w:rsid w:val="00DE222B"/>
    <w:rsid w:val="00DE322C"/>
    <w:rsid w:val="00DE3427"/>
    <w:rsid w:val="00DE3802"/>
    <w:rsid w:val="00DE3DE9"/>
    <w:rsid w:val="00DE4C84"/>
    <w:rsid w:val="00DE680B"/>
    <w:rsid w:val="00DE6C8A"/>
    <w:rsid w:val="00DE6F9F"/>
    <w:rsid w:val="00DF265C"/>
    <w:rsid w:val="00DF2AC8"/>
    <w:rsid w:val="00DF415C"/>
    <w:rsid w:val="00DF50F7"/>
    <w:rsid w:val="00DF524F"/>
    <w:rsid w:val="00DF6268"/>
    <w:rsid w:val="00DF6C7D"/>
    <w:rsid w:val="00DF6E4F"/>
    <w:rsid w:val="00DF7032"/>
    <w:rsid w:val="00E00384"/>
    <w:rsid w:val="00E01F31"/>
    <w:rsid w:val="00E02B5A"/>
    <w:rsid w:val="00E061AE"/>
    <w:rsid w:val="00E07197"/>
    <w:rsid w:val="00E07731"/>
    <w:rsid w:val="00E107C2"/>
    <w:rsid w:val="00E11AA2"/>
    <w:rsid w:val="00E14E25"/>
    <w:rsid w:val="00E14F60"/>
    <w:rsid w:val="00E165A4"/>
    <w:rsid w:val="00E16AAC"/>
    <w:rsid w:val="00E17EE6"/>
    <w:rsid w:val="00E21C0A"/>
    <w:rsid w:val="00E22F97"/>
    <w:rsid w:val="00E24085"/>
    <w:rsid w:val="00E259E9"/>
    <w:rsid w:val="00E25FAD"/>
    <w:rsid w:val="00E319B8"/>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4906"/>
    <w:rsid w:val="00E47616"/>
    <w:rsid w:val="00E47A78"/>
    <w:rsid w:val="00E50821"/>
    <w:rsid w:val="00E519F9"/>
    <w:rsid w:val="00E5314D"/>
    <w:rsid w:val="00E53170"/>
    <w:rsid w:val="00E53AD2"/>
    <w:rsid w:val="00E54DFC"/>
    <w:rsid w:val="00E550FE"/>
    <w:rsid w:val="00E55F68"/>
    <w:rsid w:val="00E57664"/>
    <w:rsid w:val="00E57706"/>
    <w:rsid w:val="00E57C00"/>
    <w:rsid w:val="00E60C1D"/>
    <w:rsid w:val="00E60D34"/>
    <w:rsid w:val="00E62A90"/>
    <w:rsid w:val="00E62E77"/>
    <w:rsid w:val="00E6333A"/>
    <w:rsid w:val="00E63DE8"/>
    <w:rsid w:val="00E641CB"/>
    <w:rsid w:val="00E64215"/>
    <w:rsid w:val="00E64F0A"/>
    <w:rsid w:val="00E708D3"/>
    <w:rsid w:val="00E70AEF"/>
    <w:rsid w:val="00E72A81"/>
    <w:rsid w:val="00E72DF9"/>
    <w:rsid w:val="00E7352D"/>
    <w:rsid w:val="00E74363"/>
    <w:rsid w:val="00E7655D"/>
    <w:rsid w:val="00E8143D"/>
    <w:rsid w:val="00E818E4"/>
    <w:rsid w:val="00E84E0D"/>
    <w:rsid w:val="00E86B10"/>
    <w:rsid w:val="00E870E5"/>
    <w:rsid w:val="00E8739F"/>
    <w:rsid w:val="00E8763A"/>
    <w:rsid w:val="00E87EC8"/>
    <w:rsid w:val="00E924E1"/>
    <w:rsid w:val="00E94445"/>
    <w:rsid w:val="00E956D7"/>
    <w:rsid w:val="00E9632D"/>
    <w:rsid w:val="00E966E3"/>
    <w:rsid w:val="00E97F12"/>
    <w:rsid w:val="00EA035F"/>
    <w:rsid w:val="00EA0601"/>
    <w:rsid w:val="00EA0BE2"/>
    <w:rsid w:val="00EA0D46"/>
    <w:rsid w:val="00EA0F7B"/>
    <w:rsid w:val="00EA103B"/>
    <w:rsid w:val="00EA13FD"/>
    <w:rsid w:val="00EA296C"/>
    <w:rsid w:val="00EA4007"/>
    <w:rsid w:val="00EA530E"/>
    <w:rsid w:val="00EA5BB6"/>
    <w:rsid w:val="00EA7215"/>
    <w:rsid w:val="00EA73E4"/>
    <w:rsid w:val="00EB3086"/>
    <w:rsid w:val="00EB3B4A"/>
    <w:rsid w:val="00EB40B9"/>
    <w:rsid w:val="00EB52D3"/>
    <w:rsid w:val="00EB69FC"/>
    <w:rsid w:val="00EC02B1"/>
    <w:rsid w:val="00EC1A31"/>
    <w:rsid w:val="00EC3059"/>
    <w:rsid w:val="00EC39FA"/>
    <w:rsid w:val="00EC3A3D"/>
    <w:rsid w:val="00EC3EEB"/>
    <w:rsid w:val="00EC4544"/>
    <w:rsid w:val="00EC4579"/>
    <w:rsid w:val="00EC7C83"/>
    <w:rsid w:val="00EC7E6B"/>
    <w:rsid w:val="00EC7EAB"/>
    <w:rsid w:val="00ED046E"/>
    <w:rsid w:val="00ED2632"/>
    <w:rsid w:val="00ED27BB"/>
    <w:rsid w:val="00ED32B3"/>
    <w:rsid w:val="00ED5BD7"/>
    <w:rsid w:val="00ED5D0E"/>
    <w:rsid w:val="00ED5DE5"/>
    <w:rsid w:val="00ED6778"/>
    <w:rsid w:val="00ED7A58"/>
    <w:rsid w:val="00EE05B5"/>
    <w:rsid w:val="00EE0737"/>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49FB"/>
    <w:rsid w:val="00F05741"/>
    <w:rsid w:val="00F06145"/>
    <w:rsid w:val="00F064D6"/>
    <w:rsid w:val="00F06C9D"/>
    <w:rsid w:val="00F06D24"/>
    <w:rsid w:val="00F10756"/>
    <w:rsid w:val="00F11691"/>
    <w:rsid w:val="00F11D5D"/>
    <w:rsid w:val="00F121B7"/>
    <w:rsid w:val="00F12BFD"/>
    <w:rsid w:val="00F178AA"/>
    <w:rsid w:val="00F17FEA"/>
    <w:rsid w:val="00F215EA"/>
    <w:rsid w:val="00F21FBC"/>
    <w:rsid w:val="00F24393"/>
    <w:rsid w:val="00F25DEA"/>
    <w:rsid w:val="00F267D7"/>
    <w:rsid w:val="00F33910"/>
    <w:rsid w:val="00F34502"/>
    <w:rsid w:val="00F34FE2"/>
    <w:rsid w:val="00F350BD"/>
    <w:rsid w:val="00F3594B"/>
    <w:rsid w:val="00F35BD5"/>
    <w:rsid w:val="00F3651C"/>
    <w:rsid w:val="00F427CF"/>
    <w:rsid w:val="00F436EB"/>
    <w:rsid w:val="00F43819"/>
    <w:rsid w:val="00F43DAD"/>
    <w:rsid w:val="00F43F9F"/>
    <w:rsid w:val="00F44083"/>
    <w:rsid w:val="00F4437E"/>
    <w:rsid w:val="00F473CE"/>
    <w:rsid w:val="00F479E8"/>
    <w:rsid w:val="00F5369A"/>
    <w:rsid w:val="00F53CC5"/>
    <w:rsid w:val="00F53D05"/>
    <w:rsid w:val="00F55302"/>
    <w:rsid w:val="00F55B1F"/>
    <w:rsid w:val="00F56869"/>
    <w:rsid w:val="00F57271"/>
    <w:rsid w:val="00F57AEE"/>
    <w:rsid w:val="00F604FE"/>
    <w:rsid w:val="00F63F0B"/>
    <w:rsid w:val="00F642CA"/>
    <w:rsid w:val="00F6479E"/>
    <w:rsid w:val="00F663F8"/>
    <w:rsid w:val="00F6654D"/>
    <w:rsid w:val="00F66BDA"/>
    <w:rsid w:val="00F6709F"/>
    <w:rsid w:val="00F670EC"/>
    <w:rsid w:val="00F671B8"/>
    <w:rsid w:val="00F67923"/>
    <w:rsid w:val="00F71230"/>
    <w:rsid w:val="00F71476"/>
    <w:rsid w:val="00F761B0"/>
    <w:rsid w:val="00F7756C"/>
    <w:rsid w:val="00F77F7C"/>
    <w:rsid w:val="00F80BA8"/>
    <w:rsid w:val="00F81668"/>
    <w:rsid w:val="00F81734"/>
    <w:rsid w:val="00F81F71"/>
    <w:rsid w:val="00F828A4"/>
    <w:rsid w:val="00F82C66"/>
    <w:rsid w:val="00F83048"/>
    <w:rsid w:val="00F83BC9"/>
    <w:rsid w:val="00F83EAA"/>
    <w:rsid w:val="00F85FB9"/>
    <w:rsid w:val="00F86D56"/>
    <w:rsid w:val="00F86DBF"/>
    <w:rsid w:val="00F870E3"/>
    <w:rsid w:val="00F871DE"/>
    <w:rsid w:val="00F874E0"/>
    <w:rsid w:val="00F9042E"/>
    <w:rsid w:val="00F90E25"/>
    <w:rsid w:val="00F92122"/>
    <w:rsid w:val="00F933DC"/>
    <w:rsid w:val="00F954DB"/>
    <w:rsid w:val="00F95D67"/>
    <w:rsid w:val="00F97A05"/>
    <w:rsid w:val="00FA03E7"/>
    <w:rsid w:val="00FA0B39"/>
    <w:rsid w:val="00FA317F"/>
    <w:rsid w:val="00FB013F"/>
    <w:rsid w:val="00FB1B14"/>
    <w:rsid w:val="00FB1CC1"/>
    <w:rsid w:val="00FB2573"/>
    <w:rsid w:val="00FB2579"/>
    <w:rsid w:val="00FB4B7C"/>
    <w:rsid w:val="00FB6737"/>
    <w:rsid w:val="00FB697C"/>
    <w:rsid w:val="00FB716B"/>
    <w:rsid w:val="00FC05E4"/>
    <w:rsid w:val="00FC3192"/>
    <w:rsid w:val="00FC3D25"/>
    <w:rsid w:val="00FC43F4"/>
    <w:rsid w:val="00FC4657"/>
    <w:rsid w:val="00FC4F04"/>
    <w:rsid w:val="00FC63C7"/>
    <w:rsid w:val="00FC6F69"/>
    <w:rsid w:val="00FC7C8C"/>
    <w:rsid w:val="00FD106D"/>
    <w:rsid w:val="00FD1212"/>
    <w:rsid w:val="00FD2382"/>
    <w:rsid w:val="00FD38D3"/>
    <w:rsid w:val="00FD40B5"/>
    <w:rsid w:val="00FD4AA8"/>
    <w:rsid w:val="00FD54AA"/>
    <w:rsid w:val="00FD54FA"/>
    <w:rsid w:val="00FD5810"/>
    <w:rsid w:val="00FD6F1B"/>
    <w:rsid w:val="00FD7E97"/>
    <w:rsid w:val="00FE0C7D"/>
    <w:rsid w:val="00FE0E11"/>
    <w:rsid w:val="00FE24D3"/>
    <w:rsid w:val="00FE33F1"/>
    <w:rsid w:val="00FE366E"/>
    <w:rsid w:val="00FE3C78"/>
    <w:rsid w:val="00FE6765"/>
    <w:rsid w:val="00FE6AED"/>
    <w:rsid w:val="00FE758F"/>
    <w:rsid w:val="00FF1577"/>
    <w:rsid w:val="00FF466F"/>
    <w:rsid w:val="00FF550C"/>
    <w:rsid w:val="00FF5EE8"/>
    <w:rsid w:val="00FF611C"/>
    <w:rsid w:val="2F66ADA4"/>
    <w:rsid w:val="37BC2EBA"/>
    <w:rsid w:val="3A96DF20"/>
    <w:rsid w:val="4E502AEF"/>
    <w:rsid w:val="6C9736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0abed" stroke="f">
      <v:fill color="#e0abed"/>
      <v:stroke on="f"/>
      <o:colormru v:ext="edit" colors="#903,#ccf,#e0abed,#e9c4f2,#e2e4b4,#963,#d4cb86,#4ec115"/>
    </o:shapedefaults>
    <o:shapelayout v:ext="edit">
      <o:idmap v:ext="edit" data="1"/>
    </o:shapelayout>
  </w:shapeDefaults>
  <w:decimalSymbol w:val="."/>
  <w:listSeparator w:val=","/>
  <w14:docId w14:val="579DF3C9"/>
  <w15:docId w15:val="{C26590E3-7ACB-4C70-9830-1BF2841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paragraph" w:styleId="NormalWeb">
    <w:name w:val="Normal (Web)"/>
    <w:basedOn w:val="Normal"/>
    <w:uiPriority w:val="99"/>
    <w:semiHidden/>
    <w:unhideWhenUsed/>
    <w:rsid w:val="00AD70AD"/>
    <w:pPr>
      <w:spacing w:before="100" w:beforeAutospacing="1" w:after="100" w:afterAutospacing="1" w:line="240" w:lineRule="auto"/>
    </w:pPr>
    <w:rPr>
      <w:rFonts w:ascii="Times New Roman" w:eastAsiaTheme="minorEastAsia" w:hAnsi="Times New Roman"/>
      <w:sz w:val="24"/>
      <w:szCs w:val="24"/>
    </w:rPr>
  </w:style>
  <w:style w:type="character" w:customStyle="1" w:styleId="BodyTextChar">
    <w:name w:val="Body Text Char"/>
    <w:link w:val="BodyText"/>
    <w:rsid w:val="004B5DD1"/>
    <w:rPr>
      <w:rFonts w:ascii="Arial" w:hAnsi="Arial"/>
      <w:sz w:val="16"/>
    </w:rPr>
  </w:style>
  <w:style w:type="character" w:styleId="UnresolvedMention">
    <w:name w:val="Unresolved Mention"/>
    <w:basedOn w:val="DefaultParagraphFont"/>
    <w:uiPriority w:val="99"/>
    <w:unhideWhenUsed/>
    <w:rsid w:val="00416BEE"/>
    <w:rPr>
      <w:color w:val="808080"/>
      <w:shd w:val="clear" w:color="auto" w:fill="E6E6E6"/>
    </w:rPr>
  </w:style>
  <w:style w:type="paragraph" w:styleId="EndnoteText">
    <w:name w:val="endnote text"/>
    <w:basedOn w:val="Normal"/>
    <w:link w:val="EndnoteTextChar"/>
    <w:rsid w:val="00A60169"/>
  </w:style>
  <w:style w:type="character" w:customStyle="1" w:styleId="EndnoteTextChar">
    <w:name w:val="Endnote Text Char"/>
    <w:basedOn w:val="DefaultParagraphFont"/>
    <w:link w:val="EndnoteText"/>
    <w:rsid w:val="00A60169"/>
    <w:rPr>
      <w:rFonts w:ascii="Arial" w:hAnsi="Arial"/>
    </w:rPr>
  </w:style>
  <w:style w:type="character" w:styleId="EndnoteReference">
    <w:name w:val="endnote reference"/>
    <w:rsid w:val="00A60169"/>
    <w:rPr>
      <w:vertAlign w:val="superscript"/>
    </w:rPr>
  </w:style>
  <w:style w:type="paragraph" w:customStyle="1" w:styleId="BodyTextNum">
    <w:name w:val="~BodyTextNum"/>
    <w:basedOn w:val="Normal"/>
    <w:qFormat/>
    <w:rsid w:val="0018391C"/>
    <w:pPr>
      <w:tabs>
        <w:tab w:val="num" w:pos="0"/>
      </w:tabs>
      <w:spacing w:before="180" w:line="264" w:lineRule="auto"/>
      <w:ind w:hanging="142"/>
    </w:pPr>
    <w:rPr>
      <w:rFonts w:asciiTheme="minorHAnsi" w:eastAsiaTheme="minorEastAsia" w:hAnsiTheme="minorHAnsi" w:cstheme="minorBidi"/>
      <w:color w:val="000000" w:themeColor="text1"/>
      <w:lang w:eastAsia="en-US"/>
    </w:rPr>
  </w:style>
  <w:style w:type="paragraph" w:customStyle="1" w:styleId="Bullet1">
    <w:name w:val="~Bullet1"/>
    <w:basedOn w:val="Normal"/>
    <w:uiPriority w:val="2"/>
    <w:qFormat/>
    <w:rsid w:val="0018391C"/>
    <w:pPr>
      <w:spacing w:before="60" w:after="60" w:line="264" w:lineRule="auto"/>
    </w:pPr>
    <w:rPr>
      <w:rFonts w:asciiTheme="minorHAnsi" w:eastAsia="Calibri" w:hAnsiTheme="minorHAnsi" w:cstheme="minorBidi"/>
      <w:color w:val="000000" w:themeColor="text1"/>
      <w:lang w:eastAsia="en-US"/>
    </w:rPr>
  </w:style>
  <w:style w:type="character" w:styleId="Mention">
    <w:name w:val="Mention"/>
    <w:basedOn w:val="DefaultParagraphFont"/>
    <w:uiPriority w:val="99"/>
    <w:unhideWhenUsed/>
    <w:rsid w:val="00C17A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64369289">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06133224">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93161706">
      <w:bodyDiv w:val="1"/>
      <w:marLeft w:val="0"/>
      <w:marRight w:val="0"/>
      <w:marTop w:val="0"/>
      <w:marBottom w:val="0"/>
      <w:divBdr>
        <w:top w:val="none" w:sz="0" w:space="0" w:color="auto"/>
        <w:left w:val="none" w:sz="0" w:space="0" w:color="auto"/>
        <w:bottom w:val="none" w:sz="0" w:space="0" w:color="auto"/>
        <w:right w:val="none" w:sz="0" w:space="0" w:color="auto"/>
      </w:divBdr>
      <w:divsChild>
        <w:div w:id="730664488">
          <w:marLeft w:val="0"/>
          <w:marRight w:val="0"/>
          <w:marTop w:val="0"/>
          <w:marBottom w:val="0"/>
          <w:divBdr>
            <w:top w:val="none" w:sz="0" w:space="0" w:color="auto"/>
            <w:left w:val="none" w:sz="0" w:space="0" w:color="auto"/>
            <w:bottom w:val="none" w:sz="0" w:space="0" w:color="auto"/>
            <w:right w:val="none" w:sz="0" w:space="0" w:color="auto"/>
          </w:divBdr>
          <w:divsChild>
            <w:div w:id="130561029">
              <w:marLeft w:val="0"/>
              <w:marRight w:val="0"/>
              <w:marTop w:val="0"/>
              <w:marBottom w:val="0"/>
              <w:divBdr>
                <w:top w:val="none" w:sz="0" w:space="0" w:color="auto"/>
                <w:left w:val="none" w:sz="0" w:space="0" w:color="auto"/>
                <w:bottom w:val="none" w:sz="0" w:space="0" w:color="auto"/>
                <w:right w:val="none" w:sz="0" w:space="0" w:color="auto"/>
              </w:divBdr>
              <w:divsChild>
                <w:div w:id="996616325">
                  <w:marLeft w:val="0"/>
                  <w:marRight w:val="0"/>
                  <w:marTop w:val="0"/>
                  <w:marBottom w:val="0"/>
                  <w:divBdr>
                    <w:top w:val="single" w:sz="6" w:space="11" w:color="EDEDED"/>
                    <w:left w:val="single" w:sz="6" w:space="11" w:color="EDEDED"/>
                    <w:bottom w:val="single" w:sz="6" w:space="11" w:color="EDEDED"/>
                    <w:right w:val="single" w:sz="6" w:space="4" w:color="EDEDED"/>
                  </w:divBdr>
                  <w:divsChild>
                    <w:div w:id="1840385757">
                      <w:marLeft w:val="0"/>
                      <w:marRight w:val="0"/>
                      <w:marTop w:val="0"/>
                      <w:marBottom w:val="0"/>
                      <w:divBdr>
                        <w:top w:val="none" w:sz="0" w:space="0" w:color="auto"/>
                        <w:left w:val="none" w:sz="0" w:space="0" w:color="auto"/>
                        <w:bottom w:val="none" w:sz="0" w:space="0" w:color="auto"/>
                        <w:right w:val="none" w:sz="0" w:space="0" w:color="auto"/>
                      </w:divBdr>
                      <w:divsChild>
                        <w:div w:id="868294227">
                          <w:marLeft w:val="1"/>
                          <w:marRight w:val="1"/>
                          <w:marTop w:val="0"/>
                          <w:marBottom w:val="0"/>
                          <w:divBdr>
                            <w:top w:val="none" w:sz="0" w:space="0" w:color="auto"/>
                            <w:left w:val="none" w:sz="0" w:space="0" w:color="auto"/>
                            <w:bottom w:val="none" w:sz="0" w:space="0" w:color="auto"/>
                            <w:right w:val="none" w:sz="0" w:space="0" w:color="auto"/>
                          </w:divBdr>
                          <w:divsChild>
                            <w:div w:id="1988629126">
                              <w:marLeft w:val="0"/>
                              <w:marRight w:val="0"/>
                              <w:marTop w:val="0"/>
                              <w:marBottom w:val="0"/>
                              <w:divBdr>
                                <w:top w:val="none" w:sz="0" w:space="0" w:color="auto"/>
                                <w:left w:val="none" w:sz="0" w:space="0" w:color="auto"/>
                                <w:bottom w:val="none" w:sz="0" w:space="0" w:color="auto"/>
                                <w:right w:val="none" w:sz="0" w:space="0" w:color="auto"/>
                              </w:divBdr>
                              <w:divsChild>
                                <w:div w:id="415127634">
                                  <w:marLeft w:val="0"/>
                                  <w:marRight w:val="0"/>
                                  <w:marTop w:val="0"/>
                                  <w:marBottom w:val="0"/>
                                  <w:divBdr>
                                    <w:top w:val="none" w:sz="0" w:space="0" w:color="auto"/>
                                    <w:left w:val="none" w:sz="0" w:space="0" w:color="auto"/>
                                    <w:bottom w:val="none" w:sz="0" w:space="0" w:color="auto"/>
                                    <w:right w:val="none" w:sz="0" w:space="0" w:color="auto"/>
                                  </w:divBdr>
                                  <w:divsChild>
                                    <w:div w:id="218522284">
                                      <w:marLeft w:val="0"/>
                                      <w:marRight w:val="0"/>
                                      <w:marTop w:val="0"/>
                                      <w:marBottom w:val="0"/>
                                      <w:divBdr>
                                        <w:top w:val="none" w:sz="0" w:space="0" w:color="auto"/>
                                        <w:left w:val="none" w:sz="0" w:space="0" w:color="auto"/>
                                        <w:bottom w:val="none" w:sz="0" w:space="0" w:color="auto"/>
                                        <w:right w:val="none" w:sz="0" w:space="0" w:color="auto"/>
                                      </w:divBdr>
                                      <w:divsChild>
                                        <w:div w:id="861043961">
                                          <w:marLeft w:val="0"/>
                                          <w:marRight w:val="0"/>
                                          <w:marTop w:val="0"/>
                                          <w:marBottom w:val="150"/>
                                          <w:divBdr>
                                            <w:top w:val="single" w:sz="18" w:space="0" w:color="222222"/>
                                            <w:left w:val="none" w:sz="0" w:space="0" w:color="auto"/>
                                            <w:bottom w:val="none" w:sz="0" w:space="0" w:color="auto"/>
                                            <w:right w:val="none" w:sz="0" w:space="0" w:color="auto"/>
                                          </w:divBdr>
                                          <w:divsChild>
                                            <w:div w:id="1925651015">
                                              <w:marLeft w:val="0"/>
                                              <w:marRight w:val="0"/>
                                              <w:marTop w:val="0"/>
                                              <w:marBottom w:val="0"/>
                                              <w:divBdr>
                                                <w:top w:val="none" w:sz="0" w:space="0" w:color="auto"/>
                                                <w:left w:val="none" w:sz="0" w:space="0" w:color="auto"/>
                                                <w:bottom w:val="none" w:sz="0" w:space="0" w:color="auto"/>
                                                <w:right w:val="none" w:sz="0" w:space="0" w:color="auto"/>
                                              </w:divBdr>
                                              <w:divsChild>
                                                <w:div w:id="1123302894">
                                                  <w:marLeft w:val="0"/>
                                                  <w:marRight w:val="0"/>
                                                  <w:marTop w:val="0"/>
                                                  <w:marBottom w:val="0"/>
                                                  <w:divBdr>
                                                    <w:top w:val="none" w:sz="0" w:space="0" w:color="auto"/>
                                                    <w:left w:val="none" w:sz="0" w:space="0" w:color="auto"/>
                                                    <w:bottom w:val="none" w:sz="0" w:space="0" w:color="auto"/>
                                                    <w:right w:val="none" w:sz="0" w:space="0" w:color="auto"/>
                                                  </w:divBdr>
                                                  <w:divsChild>
                                                    <w:div w:id="1860197601">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67353465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16757773">
      <w:bodyDiv w:val="1"/>
      <w:marLeft w:val="0"/>
      <w:marRight w:val="0"/>
      <w:marTop w:val="0"/>
      <w:marBottom w:val="0"/>
      <w:divBdr>
        <w:top w:val="none" w:sz="0" w:space="0" w:color="auto"/>
        <w:left w:val="none" w:sz="0" w:space="0" w:color="auto"/>
        <w:bottom w:val="none" w:sz="0" w:space="0" w:color="auto"/>
        <w:right w:val="none" w:sz="0" w:space="0" w:color="auto"/>
      </w:divBdr>
    </w:div>
    <w:div w:id="1196499268">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57341054">
      <w:bodyDiv w:val="1"/>
      <w:marLeft w:val="0"/>
      <w:marRight w:val="0"/>
      <w:marTop w:val="0"/>
      <w:marBottom w:val="0"/>
      <w:divBdr>
        <w:top w:val="none" w:sz="0" w:space="0" w:color="auto"/>
        <w:left w:val="none" w:sz="0" w:space="0" w:color="auto"/>
        <w:bottom w:val="none" w:sz="0" w:space="0" w:color="auto"/>
        <w:right w:val="none" w:sz="0" w:space="0" w:color="auto"/>
      </w:divBdr>
      <w:divsChild>
        <w:div w:id="1715695412">
          <w:marLeft w:val="0"/>
          <w:marRight w:val="0"/>
          <w:marTop w:val="0"/>
          <w:marBottom w:val="0"/>
          <w:divBdr>
            <w:top w:val="none" w:sz="0" w:space="0" w:color="auto"/>
            <w:left w:val="none" w:sz="0" w:space="0" w:color="auto"/>
            <w:bottom w:val="none" w:sz="0" w:space="0" w:color="auto"/>
            <w:right w:val="none" w:sz="0" w:space="0" w:color="auto"/>
          </w:divBdr>
          <w:divsChild>
            <w:div w:id="1024786655">
              <w:marLeft w:val="0"/>
              <w:marRight w:val="0"/>
              <w:marTop w:val="0"/>
              <w:marBottom w:val="0"/>
              <w:divBdr>
                <w:top w:val="none" w:sz="0" w:space="0" w:color="auto"/>
                <w:left w:val="none" w:sz="0" w:space="0" w:color="auto"/>
                <w:bottom w:val="none" w:sz="0" w:space="0" w:color="auto"/>
                <w:right w:val="none" w:sz="0" w:space="0" w:color="auto"/>
              </w:divBdr>
              <w:divsChild>
                <w:div w:id="863447314">
                  <w:marLeft w:val="0"/>
                  <w:marRight w:val="0"/>
                  <w:marTop w:val="0"/>
                  <w:marBottom w:val="0"/>
                  <w:divBdr>
                    <w:top w:val="single" w:sz="6" w:space="11" w:color="EDEDED"/>
                    <w:left w:val="single" w:sz="6" w:space="11" w:color="EDEDED"/>
                    <w:bottom w:val="single" w:sz="6" w:space="11" w:color="EDEDED"/>
                    <w:right w:val="single" w:sz="6" w:space="4" w:color="EDEDED"/>
                  </w:divBdr>
                  <w:divsChild>
                    <w:div w:id="1509979159">
                      <w:marLeft w:val="0"/>
                      <w:marRight w:val="0"/>
                      <w:marTop w:val="0"/>
                      <w:marBottom w:val="0"/>
                      <w:divBdr>
                        <w:top w:val="none" w:sz="0" w:space="0" w:color="auto"/>
                        <w:left w:val="none" w:sz="0" w:space="0" w:color="auto"/>
                        <w:bottom w:val="none" w:sz="0" w:space="0" w:color="auto"/>
                        <w:right w:val="none" w:sz="0" w:space="0" w:color="auto"/>
                      </w:divBdr>
                      <w:divsChild>
                        <w:div w:id="748775397">
                          <w:marLeft w:val="1"/>
                          <w:marRight w:val="1"/>
                          <w:marTop w:val="0"/>
                          <w:marBottom w:val="0"/>
                          <w:divBdr>
                            <w:top w:val="none" w:sz="0" w:space="0" w:color="auto"/>
                            <w:left w:val="none" w:sz="0" w:space="0" w:color="auto"/>
                            <w:bottom w:val="none" w:sz="0" w:space="0" w:color="auto"/>
                            <w:right w:val="none" w:sz="0" w:space="0" w:color="auto"/>
                          </w:divBdr>
                          <w:divsChild>
                            <w:div w:id="825240110">
                              <w:marLeft w:val="0"/>
                              <w:marRight w:val="0"/>
                              <w:marTop w:val="0"/>
                              <w:marBottom w:val="0"/>
                              <w:divBdr>
                                <w:top w:val="none" w:sz="0" w:space="0" w:color="auto"/>
                                <w:left w:val="none" w:sz="0" w:space="0" w:color="auto"/>
                                <w:bottom w:val="none" w:sz="0" w:space="0" w:color="auto"/>
                                <w:right w:val="none" w:sz="0" w:space="0" w:color="auto"/>
                              </w:divBdr>
                              <w:divsChild>
                                <w:div w:id="730930603">
                                  <w:marLeft w:val="0"/>
                                  <w:marRight w:val="0"/>
                                  <w:marTop w:val="0"/>
                                  <w:marBottom w:val="0"/>
                                  <w:divBdr>
                                    <w:top w:val="none" w:sz="0" w:space="0" w:color="auto"/>
                                    <w:left w:val="none" w:sz="0" w:space="0" w:color="auto"/>
                                    <w:bottom w:val="none" w:sz="0" w:space="0" w:color="auto"/>
                                    <w:right w:val="none" w:sz="0" w:space="0" w:color="auto"/>
                                  </w:divBdr>
                                  <w:divsChild>
                                    <w:div w:id="68892183">
                                      <w:marLeft w:val="0"/>
                                      <w:marRight w:val="0"/>
                                      <w:marTop w:val="0"/>
                                      <w:marBottom w:val="0"/>
                                      <w:divBdr>
                                        <w:top w:val="none" w:sz="0" w:space="0" w:color="auto"/>
                                        <w:left w:val="none" w:sz="0" w:space="0" w:color="auto"/>
                                        <w:bottom w:val="none" w:sz="0" w:space="0" w:color="auto"/>
                                        <w:right w:val="none" w:sz="0" w:space="0" w:color="auto"/>
                                      </w:divBdr>
                                      <w:divsChild>
                                        <w:div w:id="2029211947">
                                          <w:marLeft w:val="0"/>
                                          <w:marRight w:val="0"/>
                                          <w:marTop w:val="0"/>
                                          <w:marBottom w:val="150"/>
                                          <w:divBdr>
                                            <w:top w:val="single" w:sz="18" w:space="0" w:color="222222"/>
                                            <w:left w:val="none" w:sz="0" w:space="0" w:color="auto"/>
                                            <w:bottom w:val="none" w:sz="0" w:space="0" w:color="auto"/>
                                            <w:right w:val="none" w:sz="0" w:space="0" w:color="auto"/>
                                          </w:divBdr>
                                          <w:divsChild>
                                            <w:div w:id="655644955">
                                              <w:marLeft w:val="0"/>
                                              <w:marRight w:val="0"/>
                                              <w:marTop w:val="0"/>
                                              <w:marBottom w:val="0"/>
                                              <w:divBdr>
                                                <w:top w:val="none" w:sz="0" w:space="0" w:color="auto"/>
                                                <w:left w:val="none" w:sz="0" w:space="0" w:color="auto"/>
                                                <w:bottom w:val="none" w:sz="0" w:space="0" w:color="auto"/>
                                                <w:right w:val="none" w:sz="0" w:space="0" w:color="auto"/>
                                              </w:divBdr>
                                              <w:divsChild>
                                                <w:div w:id="1033533933">
                                                  <w:marLeft w:val="0"/>
                                                  <w:marRight w:val="0"/>
                                                  <w:marTop w:val="0"/>
                                                  <w:marBottom w:val="0"/>
                                                  <w:divBdr>
                                                    <w:top w:val="none" w:sz="0" w:space="0" w:color="auto"/>
                                                    <w:left w:val="none" w:sz="0" w:space="0" w:color="auto"/>
                                                    <w:bottom w:val="none" w:sz="0" w:space="0" w:color="auto"/>
                                                    <w:right w:val="none" w:sz="0" w:space="0" w:color="auto"/>
                                                  </w:divBdr>
                                                  <w:divsChild>
                                                    <w:div w:id="901795764">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9617782">
      <w:bodyDiv w:val="1"/>
      <w:marLeft w:val="0"/>
      <w:marRight w:val="0"/>
      <w:marTop w:val="0"/>
      <w:marBottom w:val="0"/>
      <w:divBdr>
        <w:top w:val="none" w:sz="0" w:space="0" w:color="auto"/>
        <w:left w:val="none" w:sz="0" w:space="0" w:color="auto"/>
        <w:bottom w:val="none" w:sz="0" w:space="0" w:color="auto"/>
        <w:right w:val="none" w:sz="0" w:space="0" w:color="auto"/>
      </w:divBdr>
      <w:divsChild>
        <w:div w:id="1627659989">
          <w:marLeft w:val="0"/>
          <w:marRight w:val="0"/>
          <w:marTop w:val="0"/>
          <w:marBottom w:val="0"/>
          <w:divBdr>
            <w:top w:val="none" w:sz="0" w:space="0" w:color="auto"/>
            <w:left w:val="none" w:sz="0" w:space="0" w:color="auto"/>
            <w:bottom w:val="none" w:sz="0" w:space="0" w:color="auto"/>
            <w:right w:val="none" w:sz="0" w:space="0" w:color="auto"/>
          </w:divBdr>
          <w:divsChild>
            <w:div w:id="507062821">
              <w:marLeft w:val="0"/>
              <w:marRight w:val="0"/>
              <w:marTop w:val="0"/>
              <w:marBottom w:val="0"/>
              <w:divBdr>
                <w:top w:val="none" w:sz="0" w:space="0" w:color="auto"/>
                <w:left w:val="none" w:sz="0" w:space="0" w:color="auto"/>
                <w:bottom w:val="none" w:sz="0" w:space="0" w:color="auto"/>
                <w:right w:val="none" w:sz="0" w:space="0" w:color="auto"/>
              </w:divBdr>
              <w:divsChild>
                <w:div w:id="1334645732">
                  <w:marLeft w:val="0"/>
                  <w:marRight w:val="0"/>
                  <w:marTop w:val="0"/>
                  <w:marBottom w:val="0"/>
                  <w:divBdr>
                    <w:top w:val="single" w:sz="6" w:space="11" w:color="EDEDED"/>
                    <w:left w:val="single" w:sz="6" w:space="11" w:color="EDEDED"/>
                    <w:bottom w:val="single" w:sz="6" w:space="11" w:color="EDEDED"/>
                    <w:right w:val="single" w:sz="6" w:space="4" w:color="EDEDED"/>
                  </w:divBdr>
                  <w:divsChild>
                    <w:div w:id="831994009">
                      <w:marLeft w:val="0"/>
                      <w:marRight w:val="0"/>
                      <w:marTop w:val="0"/>
                      <w:marBottom w:val="0"/>
                      <w:divBdr>
                        <w:top w:val="none" w:sz="0" w:space="0" w:color="auto"/>
                        <w:left w:val="none" w:sz="0" w:space="0" w:color="auto"/>
                        <w:bottom w:val="none" w:sz="0" w:space="0" w:color="auto"/>
                        <w:right w:val="none" w:sz="0" w:space="0" w:color="auto"/>
                      </w:divBdr>
                      <w:divsChild>
                        <w:div w:id="91321950">
                          <w:marLeft w:val="1"/>
                          <w:marRight w:val="1"/>
                          <w:marTop w:val="0"/>
                          <w:marBottom w:val="0"/>
                          <w:divBdr>
                            <w:top w:val="none" w:sz="0" w:space="0" w:color="auto"/>
                            <w:left w:val="none" w:sz="0" w:space="0" w:color="auto"/>
                            <w:bottom w:val="none" w:sz="0" w:space="0" w:color="auto"/>
                            <w:right w:val="none" w:sz="0" w:space="0" w:color="auto"/>
                          </w:divBdr>
                          <w:divsChild>
                            <w:div w:id="1829325232">
                              <w:marLeft w:val="0"/>
                              <w:marRight w:val="0"/>
                              <w:marTop w:val="0"/>
                              <w:marBottom w:val="0"/>
                              <w:divBdr>
                                <w:top w:val="none" w:sz="0" w:space="0" w:color="auto"/>
                                <w:left w:val="none" w:sz="0" w:space="0" w:color="auto"/>
                                <w:bottom w:val="none" w:sz="0" w:space="0" w:color="auto"/>
                                <w:right w:val="none" w:sz="0" w:space="0" w:color="auto"/>
                              </w:divBdr>
                              <w:divsChild>
                                <w:div w:id="1783961574">
                                  <w:marLeft w:val="0"/>
                                  <w:marRight w:val="0"/>
                                  <w:marTop w:val="0"/>
                                  <w:marBottom w:val="0"/>
                                  <w:divBdr>
                                    <w:top w:val="none" w:sz="0" w:space="0" w:color="auto"/>
                                    <w:left w:val="none" w:sz="0" w:space="0" w:color="auto"/>
                                    <w:bottom w:val="none" w:sz="0" w:space="0" w:color="auto"/>
                                    <w:right w:val="none" w:sz="0" w:space="0" w:color="auto"/>
                                  </w:divBdr>
                                  <w:divsChild>
                                    <w:div w:id="410347907">
                                      <w:marLeft w:val="0"/>
                                      <w:marRight w:val="0"/>
                                      <w:marTop w:val="0"/>
                                      <w:marBottom w:val="0"/>
                                      <w:divBdr>
                                        <w:top w:val="none" w:sz="0" w:space="0" w:color="auto"/>
                                        <w:left w:val="none" w:sz="0" w:space="0" w:color="auto"/>
                                        <w:bottom w:val="none" w:sz="0" w:space="0" w:color="auto"/>
                                        <w:right w:val="none" w:sz="0" w:space="0" w:color="auto"/>
                                      </w:divBdr>
                                      <w:divsChild>
                                        <w:div w:id="32853558">
                                          <w:marLeft w:val="0"/>
                                          <w:marRight w:val="0"/>
                                          <w:marTop w:val="0"/>
                                          <w:marBottom w:val="150"/>
                                          <w:divBdr>
                                            <w:top w:val="single" w:sz="18" w:space="0" w:color="222222"/>
                                            <w:left w:val="none" w:sz="0" w:space="0" w:color="auto"/>
                                            <w:bottom w:val="none" w:sz="0" w:space="0" w:color="auto"/>
                                            <w:right w:val="none" w:sz="0" w:space="0" w:color="auto"/>
                                          </w:divBdr>
                                          <w:divsChild>
                                            <w:div w:id="1724675861">
                                              <w:marLeft w:val="0"/>
                                              <w:marRight w:val="0"/>
                                              <w:marTop w:val="0"/>
                                              <w:marBottom w:val="0"/>
                                              <w:divBdr>
                                                <w:top w:val="none" w:sz="0" w:space="0" w:color="auto"/>
                                                <w:left w:val="none" w:sz="0" w:space="0" w:color="auto"/>
                                                <w:bottom w:val="none" w:sz="0" w:space="0" w:color="auto"/>
                                                <w:right w:val="none" w:sz="0" w:space="0" w:color="auto"/>
                                              </w:divBdr>
                                              <w:divsChild>
                                                <w:div w:id="659381757">
                                                  <w:marLeft w:val="0"/>
                                                  <w:marRight w:val="0"/>
                                                  <w:marTop w:val="0"/>
                                                  <w:marBottom w:val="0"/>
                                                  <w:divBdr>
                                                    <w:top w:val="none" w:sz="0" w:space="0" w:color="auto"/>
                                                    <w:left w:val="none" w:sz="0" w:space="0" w:color="auto"/>
                                                    <w:bottom w:val="none" w:sz="0" w:space="0" w:color="auto"/>
                                                    <w:right w:val="none" w:sz="0" w:space="0" w:color="auto"/>
                                                  </w:divBdr>
                                                  <w:divsChild>
                                                    <w:div w:id="1574387274">
                                                      <w:marLeft w:val="0"/>
                                                      <w:marRight w:val="0"/>
                                                      <w:marTop w:val="225"/>
                                                      <w:marBottom w:val="30"/>
                                                      <w:divBdr>
                                                        <w:top w:val="none" w:sz="0" w:space="0" w:color="auto"/>
                                                        <w:left w:val="none" w:sz="0" w:space="0" w:color="auto"/>
                                                        <w:bottom w:val="none" w:sz="0" w:space="0" w:color="auto"/>
                                                        <w:right w:val="none" w:sz="0" w:space="0" w:color="auto"/>
                                                      </w:divBdr>
                                                    </w:div>
                                                  </w:divsChild>
                                                </w:div>
                                                <w:div w:id="1075666743">
                                                  <w:marLeft w:val="0"/>
                                                  <w:marRight w:val="0"/>
                                                  <w:marTop w:val="0"/>
                                                  <w:marBottom w:val="0"/>
                                                  <w:divBdr>
                                                    <w:top w:val="none" w:sz="0" w:space="0" w:color="auto"/>
                                                    <w:left w:val="none" w:sz="0" w:space="0" w:color="auto"/>
                                                    <w:bottom w:val="none" w:sz="0" w:space="0" w:color="auto"/>
                                                    <w:right w:val="none" w:sz="0" w:space="0" w:color="auto"/>
                                                  </w:divBdr>
                                                  <w:divsChild>
                                                    <w:div w:id="6978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37899632">
      <w:bodyDiv w:val="1"/>
      <w:marLeft w:val="0"/>
      <w:marRight w:val="0"/>
      <w:marTop w:val="0"/>
      <w:marBottom w:val="0"/>
      <w:divBdr>
        <w:top w:val="none" w:sz="0" w:space="0" w:color="auto"/>
        <w:left w:val="none" w:sz="0" w:space="0" w:color="auto"/>
        <w:bottom w:val="none" w:sz="0" w:space="0" w:color="auto"/>
        <w:right w:val="none" w:sz="0" w:space="0" w:color="auto"/>
      </w:divBdr>
      <w:divsChild>
        <w:div w:id="264970165">
          <w:marLeft w:val="0"/>
          <w:marRight w:val="0"/>
          <w:marTop w:val="0"/>
          <w:marBottom w:val="0"/>
          <w:divBdr>
            <w:top w:val="none" w:sz="0" w:space="0" w:color="auto"/>
            <w:left w:val="none" w:sz="0" w:space="0" w:color="auto"/>
            <w:bottom w:val="none" w:sz="0" w:space="0" w:color="auto"/>
            <w:right w:val="none" w:sz="0" w:space="0" w:color="auto"/>
          </w:divBdr>
          <w:divsChild>
            <w:div w:id="2032685048">
              <w:marLeft w:val="0"/>
              <w:marRight w:val="0"/>
              <w:marTop w:val="0"/>
              <w:marBottom w:val="0"/>
              <w:divBdr>
                <w:top w:val="none" w:sz="0" w:space="0" w:color="auto"/>
                <w:left w:val="none" w:sz="0" w:space="0" w:color="auto"/>
                <w:bottom w:val="none" w:sz="0" w:space="0" w:color="auto"/>
                <w:right w:val="none" w:sz="0" w:space="0" w:color="auto"/>
              </w:divBdr>
              <w:divsChild>
                <w:div w:id="1398627711">
                  <w:marLeft w:val="0"/>
                  <w:marRight w:val="0"/>
                  <w:marTop w:val="0"/>
                  <w:marBottom w:val="0"/>
                  <w:divBdr>
                    <w:top w:val="single" w:sz="6" w:space="11" w:color="EDEDED"/>
                    <w:left w:val="single" w:sz="6" w:space="11" w:color="EDEDED"/>
                    <w:bottom w:val="single" w:sz="6" w:space="11" w:color="EDEDED"/>
                    <w:right w:val="single" w:sz="6" w:space="4" w:color="EDEDED"/>
                  </w:divBdr>
                  <w:divsChild>
                    <w:div w:id="1922174205">
                      <w:marLeft w:val="0"/>
                      <w:marRight w:val="0"/>
                      <w:marTop w:val="0"/>
                      <w:marBottom w:val="0"/>
                      <w:divBdr>
                        <w:top w:val="none" w:sz="0" w:space="0" w:color="auto"/>
                        <w:left w:val="none" w:sz="0" w:space="0" w:color="auto"/>
                        <w:bottom w:val="none" w:sz="0" w:space="0" w:color="auto"/>
                        <w:right w:val="none" w:sz="0" w:space="0" w:color="auto"/>
                      </w:divBdr>
                      <w:divsChild>
                        <w:div w:id="745153064">
                          <w:marLeft w:val="1"/>
                          <w:marRight w:val="1"/>
                          <w:marTop w:val="0"/>
                          <w:marBottom w:val="0"/>
                          <w:divBdr>
                            <w:top w:val="none" w:sz="0" w:space="0" w:color="auto"/>
                            <w:left w:val="none" w:sz="0" w:space="0" w:color="auto"/>
                            <w:bottom w:val="none" w:sz="0" w:space="0" w:color="auto"/>
                            <w:right w:val="none" w:sz="0" w:space="0" w:color="auto"/>
                          </w:divBdr>
                          <w:divsChild>
                            <w:div w:id="1292327677">
                              <w:marLeft w:val="0"/>
                              <w:marRight w:val="0"/>
                              <w:marTop w:val="0"/>
                              <w:marBottom w:val="0"/>
                              <w:divBdr>
                                <w:top w:val="none" w:sz="0" w:space="0" w:color="auto"/>
                                <w:left w:val="none" w:sz="0" w:space="0" w:color="auto"/>
                                <w:bottom w:val="none" w:sz="0" w:space="0" w:color="auto"/>
                                <w:right w:val="none" w:sz="0" w:space="0" w:color="auto"/>
                              </w:divBdr>
                              <w:divsChild>
                                <w:div w:id="1909463177">
                                  <w:marLeft w:val="0"/>
                                  <w:marRight w:val="0"/>
                                  <w:marTop w:val="0"/>
                                  <w:marBottom w:val="0"/>
                                  <w:divBdr>
                                    <w:top w:val="none" w:sz="0" w:space="0" w:color="auto"/>
                                    <w:left w:val="none" w:sz="0" w:space="0" w:color="auto"/>
                                    <w:bottom w:val="none" w:sz="0" w:space="0" w:color="auto"/>
                                    <w:right w:val="none" w:sz="0" w:space="0" w:color="auto"/>
                                  </w:divBdr>
                                  <w:divsChild>
                                    <w:div w:id="868564285">
                                      <w:marLeft w:val="0"/>
                                      <w:marRight w:val="0"/>
                                      <w:marTop w:val="0"/>
                                      <w:marBottom w:val="0"/>
                                      <w:divBdr>
                                        <w:top w:val="none" w:sz="0" w:space="0" w:color="auto"/>
                                        <w:left w:val="none" w:sz="0" w:space="0" w:color="auto"/>
                                        <w:bottom w:val="none" w:sz="0" w:space="0" w:color="auto"/>
                                        <w:right w:val="none" w:sz="0" w:space="0" w:color="auto"/>
                                      </w:divBdr>
                                      <w:divsChild>
                                        <w:div w:id="2001108669">
                                          <w:marLeft w:val="0"/>
                                          <w:marRight w:val="0"/>
                                          <w:marTop w:val="0"/>
                                          <w:marBottom w:val="150"/>
                                          <w:divBdr>
                                            <w:top w:val="single" w:sz="18" w:space="0" w:color="222222"/>
                                            <w:left w:val="none" w:sz="0" w:space="0" w:color="auto"/>
                                            <w:bottom w:val="none" w:sz="0" w:space="0" w:color="auto"/>
                                            <w:right w:val="none" w:sz="0" w:space="0" w:color="auto"/>
                                          </w:divBdr>
                                          <w:divsChild>
                                            <w:div w:id="112210237">
                                              <w:marLeft w:val="0"/>
                                              <w:marRight w:val="0"/>
                                              <w:marTop w:val="0"/>
                                              <w:marBottom w:val="0"/>
                                              <w:divBdr>
                                                <w:top w:val="none" w:sz="0" w:space="0" w:color="auto"/>
                                                <w:left w:val="none" w:sz="0" w:space="0" w:color="auto"/>
                                                <w:bottom w:val="none" w:sz="0" w:space="0" w:color="auto"/>
                                                <w:right w:val="none" w:sz="0" w:space="0" w:color="auto"/>
                                              </w:divBdr>
                                              <w:divsChild>
                                                <w:div w:id="1216501533">
                                                  <w:marLeft w:val="0"/>
                                                  <w:marRight w:val="0"/>
                                                  <w:marTop w:val="0"/>
                                                  <w:marBottom w:val="0"/>
                                                  <w:divBdr>
                                                    <w:top w:val="none" w:sz="0" w:space="0" w:color="auto"/>
                                                    <w:left w:val="none" w:sz="0" w:space="0" w:color="auto"/>
                                                    <w:bottom w:val="none" w:sz="0" w:space="0" w:color="auto"/>
                                                    <w:right w:val="none" w:sz="0" w:space="0" w:color="auto"/>
                                                  </w:divBdr>
                                                  <w:divsChild>
                                                    <w:div w:id="1179927562">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916152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Cancellation.team@fca.org.uk"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brexit/temporary-permissions-regime-tpr/financial-services-contracts-regime" TargetMode="External"/><Relationship Id="rId22" Type="http://schemas.openxmlformats.org/officeDocument/2006/relationships/header" Target="header4.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 PreviousValue="false" LastSyncTimeStamp="2021-07-23T09:54:16.197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on-casework Initiatives TPR Document" ma:contentTypeID="0x0101005A9549D9A06FAF49B2796176C16A6E1118001D9713CC772D4D44B08D368EA8B65644000F38EE3841E0E144A4B46B4274D1D559" ma:contentTypeVersion="5" ma:contentTypeDescription="Non-casework Initiatives TPR Document" ma:contentTypeScope="" ma:versionID="2ce7466daf76049722d6b7ace63ca657">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22f5b26d397f0d6e4ef4144692b69b9b"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fca_livelink_local_metadata" minOccurs="0"/>
                <xsd:element ref="ns1:fca_livelink_accessed_date" minOccurs="0"/>
                <xsd:element ref="ns2:fca_mig_stage" minOccurs="0"/>
                <xsd:element ref="ns2:cdaa33b65ac74deea14ad8390bceef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27"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e418fa5-e825-48a6-b89a-687246e3606f}"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418fa5-e825-48a6-b89a-687246e3606f}"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livelink_local_metadata" ma:index="26" nillable="true" ma:displayName="Local Livelink Metadata" ma:internalName="fca_livelink_local_metadata">
      <xsd:simpleType>
        <xsd:restriction base="dms:Note">
          <xsd:maxLength value="255"/>
        </xsd:restriction>
      </xsd:simpleType>
    </xsd:element>
    <xsd:element name="fca_mig_stage" ma:index="28" nillable="true" ma:displayName="Migration Stage" ma:default="0" ma:internalName="fca_mig_stage" ma:percentage="FALSE">
      <xsd:simpleType>
        <xsd:restriction base="dms:Number"/>
      </xsd:simpleType>
    </xsd:element>
    <xsd:element name="cdaa33b65ac74deea14ad8390bceefb4" ma:index="29" ma:taxonomy="true" ma:internalName="cdaa33b65ac74deea14ad8390bceefb4" ma:taxonomyFieldName="fca_perm_reg_activity" ma:displayName="Permissions Regime Activity" ma:readOnly="false" ma:fieldId="{cdaa33b6-5ac7-4dee-a14a-d8390bceefb4}" ma:sspId="141bad0b-5ec6-4ecd-811e-f9d8ff358b9c" ma:termSetId="6cf0f87e-0770-4e01-8724-6f0884991d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cdaa33b65ac74deea14ad8390bceefb4 xmlns="964f0a7c-bcf0-4337-b577-3747e0a5c4bc">
      <Terms xmlns="http://schemas.microsoft.com/office/infopath/2007/PartnerControls">
        <TermInfo xmlns="http://schemas.microsoft.com/office/infopath/2007/PartnerControls">
          <TermName xmlns="http://schemas.microsoft.com/office/infopath/2007/PartnerControls">Forms and Precedents</TermName>
          <TermId xmlns="http://schemas.microsoft.com/office/infopath/2007/PartnerControls">82889a5f-8bc0-4cf8-8715-ed47f81184a6</TermId>
        </TermInfo>
      </Terms>
    </cdaa33b65ac74deea14ad8390bceefb4>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59</Value>
      <Value>1</Value>
      <Value>7</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W5FQNH5DR3WA-1125408780-943</_dlc_DocId>
    <_dlc_DocIdPersistId xmlns="964f0a7c-bcf0-4337-b577-3747e0a5c4bc">true</_dlc_DocIdPersistId>
    <_dlc_DocIdUrl xmlns="964f0a7c-bcf0-4337-b577-3747e0a5c4bc">
      <Url>https://thefca.sharepoint.com/sites/NonIni/_layouts/15/DocIdRedir.aspx?ID=W5FQNH5DR3WA-1125408780-943</Url>
      <Description>W5FQNH5DR3WA-1125408780-943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ABCCB-C744-4FCE-BEA7-FF7EC64AAE23}">
  <ds:schemaRefs>
    <ds:schemaRef ds:uri="Microsoft.SharePoint.Taxonomy.ContentTypeSync"/>
  </ds:schemaRefs>
</ds:datastoreItem>
</file>

<file path=customXml/itemProps2.xml><?xml version="1.0" encoding="utf-8"?>
<ds:datastoreItem xmlns:ds="http://schemas.openxmlformats.org/officeDocument/2006/customXml" ds:itemID="{E38D662B-63AA-41C7-824D-06E4B05E1CD6}">
  <ds:schemaRefs>
    <ds:schemaRef ds:uri="http://schemas.microsoft.com/sharepoint/events"/>
  </ds:schemaRefs>
</ds:datastoreItem>
</file>

<file path=customXml/itemProps3.xml><?xml version="1.0" encoding="utf-8"?>
<ds:datastoreItem xmlns:ds="http://schemas.openxmlformats.org/officeDocument/2006/customXml" ds:itemID="{23FF357C-48C3-4E36-9C43-2A211335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6CECF-E11D-4DED-A41D-90312A4254B2}">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5.xml><?xml version="1.0" encoding="utf-8"?>
<ds:datastoreItem xmlns:ds="http://schemas.openxmlformats.org/officeDocument/2006/customXml" ds:itemID="{71761B31-94FE-40D2-9901-7EEC7405A49E}">
  <ds:schemaRefs>
    <ds:schemaRef ds:uri="http://schemas.openxmlformats.org/officeDocument/2006/bibliography"/>
  </ds:schemaRefs>
</ds:datastoreItem>
</file>

<file path=customXml/itemProps6.xml><?xml version="1.0" encoding="utf-8"?>
<ds:datastoreItem xmlns:ds="http://schemas.openxmlformats.org/officeDocument/2006/customXml" ds:itemID="{8C3D2DF2-B71C-4AEC-BFCE-3F67E3F71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1466</Words>
  <Characters>8357</Characters>
  <Application>Microsoft Office Word</Application>
  <DocSecurity>0</DocSecurity>
  <Lines>69</Lines>
  <Paragraphs>19</Paragraphs>
  <ScaleCrop>false</ScaleCrop>
  <Company>Financial Services Authority</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cro-cancellation-form</dc:title>
  <dc:subject/>
  <dc:creator>Policy &amp; Intelligence</dc:creator>
  <cp:keywords/>
  <cp:lastModifiedBy>Gavin Davies</cp:lastModifiedBy>
  <cp:revision>3</cp:revision>
  <cp:lastPrinted>2017-05-31T15:54:00Z</cp:lastPrinted>
  <dcterms:created xsi:type="dcterms:W3CDTF">2023-03-06T18:00:00Z</dcterms:created>
  <dcterms:modified xsi:type="dcterms:W3CDTF">2023-03-06T18:01:00Z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0x0101005A9549D9A06FAF49B2796176C16A6E1118001D9713CC772D4D44B08D368EA8B65644000F38EE3841E0E144A4B46B4274D1D559</vt:lpwstr>
  </property>
  <property fmtid="{D5CDD505-2E9C-101B-9397-08002B2CF9AE}" pid="7" name="_dlc_DocIdItemGuid">
    <vt:lpwstr>6e333c60-dde3-484f-a6c3-fd487d874f71</vt:lpwstr>
  </property>
  <property fmtid="{D5CDD505-2E9C-101B-9397-08002B2CF9AE}" pid="8" name="fca_information_classification">
    <vt:lpwstr>1;#FCA Official|d07129ec-4894-4cda-af0c-a925cb68d6e3</vt:lpwstr>
  </property>
  <property fmtid="{D5CDD505-2E9C-101B-9397-08002B2CF9AE}" pid="9" name="fca_perm_reg_activity">
    <vt:lpwstr>59;#Forms and Precedents|82889a5f-8bc0-4cf8-8715-ed47f81184a6</vt:lpwstr>
  </property>
  <property fmtid="{D5CDD505-2E9C-101B-9397-08002B2CF9AE}" pid="10" name="fca_document_purpose">
    <vt:lpwstr>7;#Administrative|c0a6a800-ee19-465d-995e-3864540afe03</vt:lpwstr>
  </property>
  <property fmtid="{D5CDD505-2E9C-101B-9397-08002B2CF9AE}" pid="11" name="Is_FirstChKInDone">
    <vt:lpwstr>Yes</vt:lpwstr>
  </property>
  <property fmtid="{D5CDD505-2E9C-101B-9397-08002B2CF9AE}" pid="12" name="MSIP_Label_dec5709d-e239-496d-88c9-7dae94c5106e_Enabled">
    <vt:lpwstr>true</vt:lpwstr>
  </property>
  <property fmtid="{D5CDD505-2E9C-101B-9397-08002B2CF9AE}" pid="13" name="MSIP_Label_dec5709d-e239-496d-88c9-7dae94c5106e_SetDate">
    <vt:lpwstr>2022-12-23T17:33:20Z</vt:lpwstr>
  </property>
  <property fmtid="{D5CDD505-2E9C-101B-9397-08002B2CF9AE}" pid="14" name="MSIP_Label_dec5709d-e239-496d-88c9-7dae94c5106e_Method">
    <vt:lpwstr>Standard</vt:lpwstr>
  </property>
  <property fmtid="{D5CDD505-2E9C-101B-9397-08002B2CF9AE}" pid="15" name="MSIP_Label_dec5709d-e239-496d-88c9-7dae94c5106e_Name">
    <vt:lpwstr>FCA Official</vt:lpwstr>
  </property>
  <property fmtid="{D5CDD505-2E9C-101B-9397-08002B2CF9AE}" pid="16" name="MSIP_Label_dec5709d-e239-496d-88c9-7dae94c5106e_SiteId">
    <vt:lpwstr>551f9db3-821c-4457-8551-b43423dce661</vt:lpwstr>
  </property>
  <property fmtid="{D5CDD505-2E9C-101B-9397-08002B2CF9AE}" pid="17" name="MSIP_Label_dec5709d-e239-496d-88c9-7dae94c5106e_ActionId">
    <vt:lpwstr>e27fbae7-a30b-41e0-86dd-dfb4975b81be</vt:lpwstr>
  </property>
  <property fmtid="{D5CDD505-2E9C-101B-9397-08002B2CF9AE}" pid="18" name="MSIP_Label_dec5709d-e239-496d-88c9-7dae94c5106e_ContentBits">
    <vt:lpwstr>0</vt:lpwstr>
  </property>
</Properties>
</file>