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0B9C" w14:textId="33D2A9D5" w:rsidR="00500696" w:rsidRDefault="00500696" w:rsidP="007D11B4">
      <w:pPr>
        <w:pStyle w:val="Text"/>
        <w:ind w:left="-2410"/>
        <w:rPr>
          <w:rFonts w:ascii="Book Antiqua" w:hAnsi="Book Antiqua" w:cs="Arial"/>
          <w:b/>
          <w:sz w:val="32"/>
          <w:szCs w:val="32"/>
        </w:rPr>
      </w:pPr>
      <w:r>
        <w:rPr>
          <w:rFonts w:cs="Arial"/>
          <w:b/>
          <w:sz w:val="32"/>
          <w:szCs w:val="32"/>
        </w:rPr>
        <w:br/>
      </w:r>
    </w:p>
    <w:p w14:paraId="0BD79194" w14:textId="065337BE" w:rsidR="00500696" w:rsidRDefault="00500696" w:rsidP="00500696">
      <w:pPr>
        <w:pStyle w:val="Text"/>
        <w:rPr>
          <w:rFonts w:ascii="Verdana" w:hAnsi="Verdana" w:cs="Arial"/>
          <w:b/>
          <w:sz w:val="32"/>
          <w:szCs w:val="32"/>
        </w:rPr>
      </w:pPr>
    </w:p>
    <w:p w14:paraId="4122B0DB" w14:textId="79E21C01" w:rsidR="003763E9" w:rsidRDefault="003763E9" w:rsidP="00500696">
      <w:pPr>
        <w:pStyle w:val="Text"/>
        <w:rPr>
          <w:rFonts w:ascii="Verdana" w:hAnsi="Verdana" w:cs="Arial"/>
          <w:b/>
          <w:sz w:val="32"/>
          <w:szCs w:val="32"/>
        </w:rPr>
      </w:pPr>
    </w:p>
    <w:p w14:paraId="4E807F9D" w14:textId="77777777" w:rsidR="003763E9" w:rsidRDefault="003763E9" w:rsidP="00500696">
      <w:pPr>
        <w:pStyle w:val="Text"/>
        <w:rPr>
          <w:rFonts w:ascii="Verdana" w:hAnsi="Verdana" w:cs="Arial"/>
          <w:b/>
          <w:sz w:val="28"/>
          <w:szCs w:val="28"/>
        </w:rPr>
      </w:pPr>
    </w:p>
    <w:p w14:paraId="51F1678B" w14:textId="05314714" w:rsidR="00500696" w:rsidRPr="00764D13" w:rsidRDefault="00500696" w:rsidP="003763E9">
      <w:pPr>
        <w:pStyle w:val="Text"/>
        <w:spacing w:line="276" w:lineRule="auto"/>
        <w:rPr>
          <w:rFonts w:ascii="Verdana" w:hAnsi="Verdana"/>
          <w:b/>
          <w:sz w:val="24"/>
          <w:szCs w:val="24"/>
        </w:rPr>
      </w:pPr>
      <w:r w:rsidRPr="003763E9">
        <w:rPr>
          <w:rFonts w:ascii="Verdana" w:hAnsi="Verdana" w:cs="Arial"/>
          <w:b/>
          <w:sz w:val="32"/>
          <w:szCs w:val="32"/>
        </w:rPr>
        <w:t>Deed Poll</w:t>
      </w:r>
      <w:r w:rsidRPr="00764D13">
        <w:rPr>
          <w:rFonts w:ascii="Verdana" w:hAnsi="Verdana" w:cs="Arial"/>
          <w:b/>
          <w:sz w:val="32"/>
          <w:szCs w:val="32"/>
        </w:rPr>
        <w:br/>
      </w:r>
      <w:r w:rsidRPr="00764D13">
        <w:rPr>
          <w:rFonts w:ascii="Verdana" w:hAnsi="Verdana" w:cs="Arial"/>
          <w:b/>
          <w:sz w:val="32"/>
          <w:szCs w:val="32"/>
        </w:rPr>
        <w:br/>
      </w:r>
      <w:r w:rsidRPr="00764D13">
        <w:rPr>
          <w:rFonts w:ascii="Verdana" w:hAnsi="Verdana"/>
          <w:b/>
          <w:sz w:val="24"/>
          <w:szCs w:val="24"/>
        </w:rPr>
        <w:t>Full name of applicant firm</w:t>
      </w:r>
    </w:p>
    <w:tbl>
      <w:tblPr>
        <w:tblW w:w="10297" w:type="dxa"/>
        <w:tblInd w:w="-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97"/>
      </w:tblGrid>
      <w:tr w:rsidR="00500696" w:rsidRPr="00764D13" w14:paraId="5DA7F675" w14:textId="77777777" w:rsidTr="00D8385E">
        <w:trPr>
          <w:cantSplit/>
          <w:trHeight w:val="651"/>
        </w:trPr>
        <w:tc>
          <w:tcPr>
            <w:tcW w:w="0" w:type="auto"/>
            <w:vAlign w:val="bottom"/>
          </w:tcPr>
          <w:p w14:paraId="351E1211" w14:textId="0BBD2493" w:rsidR="00500696" w:rsidRPr="00BC7974" w:rsidRDefault="006C7C74" w:rsidP="00631739">
            <w:pPr>
              <w:ind w:right="346"/>
              <w:rPr>
                <w:rFonts w:ascii="Verdana" w:hAnsi="Verdana"/>
                <w:sz w:val="22"/>
                <w:szCs w:val="22"/>
                <w:highlight w:val="lightGray"/>
              </w:rPr>
            </w:pPr>
            <w:r>
              <w:rPr>
                <w:rFonts w:ascii="Verdana" w:hAnsi="Verdana"/>
                <w:sz w:val="22"/>
                <w:szCs w:val="22"/>
                <w:highlight w:val="lightGray"/>
              </w:rPr>
              <w:fldChar w:fldCharType="begin">
                <w:ffData>
                  <w:name w:val="Text203"/>
                  <w:enabled/>
                  <w:calcOnExit w:val="0"/>
                  <w:textInput/>
                </w:ffData>
              </w:fldChar>
            </w:r>
            <w:bookmarkStart w:id="0" w:name="Text203"/>
            <w:r>
              <w:rPr>
                <w:rFonts w:ascii="Verdana" w:hAnsi="Verdana"/>
                <w:sz w:val="22"/>
                <w:szCs w:val="22"/>
                <w:highlight w:val="lightGray"/>
              </w:rPr>
              <w:instrText xml:space="preserve"> FORMTEXT </w:instrText>
            </w:r>
            <w:r>
              <w:rPr>
                <w:rFonts w:ascii="Verdana" w:hAnsi="Verdana"/>
                <w:sz w:val="22"/>
                <w:szCs w:val="22"/>
                <w:highlight w:val="lightGray"/>
              </w:rPr>
            </w:r>
            <w:r>
              <w:rPr>
                <w:rFonts w:ascii="Verdana" w:hAnsi="Verdana"/>
                <w:sz w:val="22"/>
                <w:szCs w:val="22"/>
                <w:highlight w:val="lightGray"/>
              </w:rPr>
              <w:fldChar w:fldCharType="separate"/>
            </w:r>
            <w:r>
              <w:rPr>
                <w:rFonts w:ascii="Verdana" w:hAnsi="Verdana"/>
                <w:noProof/>
                <w:sz w:val="22"/>
                <w:szCs w:val="22"/>
                <w:highlight w:val="lightGray"/>
              </w:rPr>
              <w:t> </w:t>
            </w:r>
            <w:r>
              <w:rPr>
                <w:rFonts w:ascii="Verdana" w:hAnsi="Verdana"/>
                <w:noProof/>
                <w:sz w:val="22"/>
                <w:szCs w:val="22"/>
                <w:highlight w:val="lightGray"/>
              </w:rPr>
              <w:t> </w:t>
            </w:r>
            <w:r>
              <w:rPr>
                <w:rFonts w:ascii="Verdana" w:hAnsi="Verdana"/>
                <w:noProof/>
                <w:sz w:val="22"/>
                <w:szCs w:val="22"/>
                <w:highlight w:val="lightGray"/>
              </w:rPr>
              <w:t> </w:t>
            </w:r>
            <w:r>
              <w:rPr>
                <w:rFonts w:ascii="Verdana" w:hAnsi="Verdana"/>
                <w:noProof/>
                <w:sz w:val="22"/>
                <w:szCs w:val="22"/>
                <w:highlight w:val="lightGray"/>
              </w:rPr>
              <w:t> </w:t>
            </w:r>
            <w:r>
              <w:rPr>
                <w:rFonts w:ascii="Verdana" w:hAnsi="Verdana"/>
                <w:noProof/>
                <w:sz w:val="22"/>
                <w:szCs w:val="22"/>
                <w:highlight w:val="lightGray"/>
              </w:rPr>
              <w:t> </w:t>
            </w:r>
            <w:r>
              <w:rPr>
                <w:rFonts w:ascii="Verdana" w:hAnsi="Verdana"/>
                <w:sz w:val="22"/>
                <w:szCs w:val="22"/>
                <w:highlight w:val="lightGray"/>
              </w:rPr>
              <w:fldChar w:fldCharType="end"/>
            </w:r>
            <w:bookmarkEnd w:id="0"/>
          </w:p>
        </w:tc>
      </w:tr>
    </w:tbl>
    <w:p w14:paraId="0FA6D002" w14:textId="77777777" w:rsidR="00500696" w:rsidRDefault="00500696" w:rsidP="00500696"/>
    <w:p w14:paraId="0D86869D" w14:textId="77777777" w:rsidR="00500696" w:rsidRPr="00DE7F38" w:rsidRDefault="00500696" w:rsidP="00500696">
      <w:r w:rsidRPr="004F5A33">
        <w:rPr>
          <w:rFonts w:ascii="Verdana" w:hAnsi="Verdana"/>
          <w:sz w:val="18"/>
          <w:szCs w:val="18"/>
        </w:rPr>
        <w:t>When the business of the firm passes to the applicant, we need to be sure that all the regulatory obligations of the firm including obligations in respect of past business are accepted by the applicant.  As part of the change of legal status process we require the deed poll set out in this section to be completed.  This acknowledges the applicant's acceptance of responsibility, particularly in relation to complaints and any requirements to review past business.  Such responsibility is joint and several.  The deed poll does not relieve the firm from any liabilities that it may have for its past business once it ceases to be authorised.</w:t>
      </w:r>
    </w:p>
    <w:p w14:paraId="7CE6FD1D" w14:textId="77777777" w:rsidR="00500696" w:rsidRDefault="00500696" w:rsidP="00383AE6">
      <w:pPr>
        <w:pStyle w:val="Questionnote"/>
        <w:ind w:left="-300"/>
      </w:pPr>
      <w:r>
        <w:br w:type="page"/>
      </w:r>
    </w:p>
    <w:p w14:paraId="448937B2" w14:textId="77777777" w:rsidR="00500696" w:rsidRPr="00D8385E" w:rsidRDefault="00500696" w:rsidP="003763E9">
      <w:pPr>
        <w:pStyle w:val="Questionnote"/>
        <w:ind w:right="95"/>
        <w:rPr>
          <w:rFonts w:ascii="Verdana" w:hAnsi="Verdana"/>
          <w:b/>
          <w:sz w:val="20"/>
        </w:rPr>
      </w:pPr>
      <w:r w:rsidRPr="00D8385E">
        <w:rPr>
          <w:rFonts w:ascii="Verdana" w:hAnsi="Verdana"/>
          <w:b/>
          <w:sz w:val="20"/>
        </w:rPr>
        <w:lastRenderedPageBreak/>
        <w:t xml:space="preserve">By signing this deed </w:t>
      </w:r>
      <w:proofErr w:type="gramStart"/>
      <w:r w:rsidRPr="00D8385E">
        <w:rPr>
          <w:rFonts w:ascii="Verdana" w:hAnsi="Verdana"/>
          <w:b/>
          <w:sz w:val="20"/>
        </w:rPr>
        <w:t>poll</w:t>
      </w:r>
      <w:proofErr w:type="gramEnd"/>
      <w:r w:rsidRPr="00D8385E">
        <w:rPr>
          <w:rFonts w:ascii="Verdana" w:hAnsi="Verdana"/>
          <w:b/>
          <w:sz w:val="20"/>
        </w:rPr>
        <w:t xml:space="preserve"> you will be applying to cancel the existing firm’s permission and seeking authorisation for the new applicant firm. </w:t>
      </w:r>
    </w:p>
    <w:p w14:paraId="5F2A92BC" w14:textId="77777777" w:rsidR="00500696" w:rsidRPr="009C4189" w:rsidRDefault="00500696" w:rsidP="003763E9">
      <w:pPr>
        <w:pStyle w:val="Qsheading1CharCharCharCharCharCharChar"/>
        <w:ind w:right="95"/>
        <w:rPr>
          <w:rFonts w:ascii="Verdana" w:hAnsi="Verdana"/>
          <w:sz w:val="18"/>
        </w:rPr>
      </w:pPr>
      <w:r w:rsidRPr="00273DDA">
        <w:rPr>
          <w:rFonts w:ascii="Verdana" w:hAnsi="Verdana"/>
        </w:rPr>
        <w:t>Deed in relation to the past business of a predecessor firm:</w:t>
      </w:r>
      <w:r w:rsidRPr="00273DDA">
        <w:rPr>
          <w:rFonts w:ascii="Verdana" w:hAnsi="Verdana"/>
        </w:rPr>
        <w:br/>
      </w:r>
      <w:r w:rsidRPr="00A84203">
        <w:rPr>
          <w:rFonts w:ascii="Verdana" w:hAnsi="Verdana"/>
          <w:sz w:val="18"/>
          <w:szCs w:val="18"/>
        </w:rPr>
        <w:t>Notes</w:t>
      </w:r>
    </w:p>
    <w:p w14:paraId="7F4C25C9" w14:textId="77777777" w:rsidR="00500696" w:rsidRPr="003870EC" w:rsidRDefault="00500696" w:rsidP="003763E9">
      <w:pPr>
        <w:pStyle w:val="Questionnote"/>
        <w:ind w:right="95"/>
        <w:rPr>
          <w:rFonts w:ascii="Verdana" w:hAnsi="Verdana"/>
        </w:rPr>
      </w:pPr>
      <w:r w:rsidRPr="003870EC">
        <w:rPr>
          <w:rFonts w:ascii="Verdana" w:hAnsi="Verdana"/>
        </w:rPr>
        <w:t>These explanatory notes are not intended to be comprehensive, and applicants are advised to refer to the Deed and to seek independent advice if they are unsure as to any of its effects.</w:t>
      </w:r>
    </w:p>
    <w:p w14:paraId="27529B03" w14:textId="77777777" w:rsidR="00500696" w:rsidRPr="00C13226" w:rsidRDefault="00500696" w:rsidP="003763E9">
      <w:pPr>
        <w:pStyle w:val="Questionnote"/>
        <w:ind w:right="95"/>
      </w:pPr>
    </w:p>
    <w:p w14:paraId="271199D5" w14:textId="77777777" w:rsidR="00500696" w:rsidRPr="00A84203" w:rsidRDefault="00500696" w:rsidP="003763E9">
      <w:pPr>
        <w:pStyle w:val="Questionnote"/>
        <w:ind w:right="95"/>
        <w:rPr>
          <w:rFonts w:ascii="Verdana" w:hAnsi="Verdana"/>
          <w:b/>
          <w:szCs w:val="18"/>
        </w:rPr>
      </w:pPr>
      <w:r w:rsidRPr="00A84203">
        <w:rPr>
          <w:rFonts w:ascii="Verdana" w:hAnsi="Verdana"/>
          <w:b/>
          <w:szCs w:val="18"/>
        </w:rPr>
        <w:t>Why does the FCA ask the successor firm to execute the Deed in relation to the past business of a predecessor firm?</w:t>
      </w:r>
    </w:p>
    <w:p w14:paraId="69474EC0" w14:textId="77777777" w:rsidR="00500696" w:rsidRPr="003870EC" w:rsidRDefault="00500696" w:rsidP="003763E9">
      <w:pPr>
        <w:pStyle w:val="Questionnote"/>
        <w:ind w:right="95"/>
        <w:rPr>
          <w:rFonts w:ascii="Verdana" w:hAnsi="Verdana"/>
        </w:rPr>
      </w:pPr>
      <w:r w:rsidRPr="003870EC">
        <w:rPr>
          <w:rFonts w:ascii="Verdana" w:hAnsi="Verdana"/>
        </w:rPr>
        <w:t xml:space="preserve">When the business of a regulated firm (a “predecessor firm”) passes to a new firm (known in the Deed as the “successor firm”), the FCA needs to be sure that the interests of consumers in respect of that past business are appropriately protected.  </w:t>
      </w:r>
    </w:p>
    <w:p w14:paraId="6FA51BCD" w14:textId="77777777" w:rsidR="00500696" w:rsidRPr="003870EC" w:rsidRDefault="00500696" w:rsidP="003763E9">
      <w:pPr>
        <w:pStyle w:val="Questionnote"/>
        <w:ind w:right="95"/>
        <w:rPr>
          <w:rFonts w:ascii="Verdana" w:hAnsi="Verdana"/>
        </w:rPr>
      </w:pPr>
      <w:r w:rsidRPr="003870EC">
        <w:rPr>
          <w:rFonts w:ascii="Verdana" w:hAnsi="Verdana"/>
        </w:rPr>
        <w:t>Generally, the FCA requires that the successor firm accepts responsibility for the past business of the predecessor firm and the purpose of the Deed is to ensure that consumers continue to be able to bring claims relating to the regulated activities and services of the predecessor firm.</w:t>
      </w:r>
    </w:p>
    <w:p w14:paraId="2C287193" w14:textId="77777777" w:rsidR="00500696" w:rsidRPr="003870EC" w:rsidRDefault="00500696" w:rsidP="003763E9">
      <w:pPr>
        <w:pStyle w:val="Questionnote"/>
        <w:ind w:right="95"/>
        <w:rPr>
          <w:rFonts w:ascii="Verdana" w:hAnsi="Verdana"/>
        </w:rPr>
      </w:pPr>
      <w:r w:rsidRPr="003870EC">
        <w:rPr>
          <w:rFonts w:ascii="Verdana" w:hAnsi="Verdana"/>
        </w:rPr>
        <w:t>The Deed binds the successor firm only if the change of legal status is granted.</w:t>
      </w:r>
    </w:p>
    <w:p w14:paraId="2699CFAC" w14:textId="77777777" w:rsidR="00500696" w:rsidRDefault="00500696" w:rsidP="003763E9">
      <w:pPr>
        <w:pStyle w:val="Questionnote"/>
        <w:ind w:right="95"/>
      </w:pPr>
    </w:p>
    <w:p w14:paraId="75C0C6F5" w14:textId="77777777" w:rsidR="00500696" w:rsidRPr="00A84203" w:rsidRDefault="00500696" w:rsidP="003763E9">
      <w:pPr>
        <w:pStyle w:val="Questionnote"/>
        <w:ind w:right="95"/>
        <w:rPr>
          <w:rFonts w:ascii="Verdana" w:hAnsi="Verdana"/>
          <w:b/>
          <w:szCs w:val="18"/>
        </w:rPr>
      </w:pPr>
      <w:r w:rsidRPr="00A84203">
        <w:rPr>
          <w:rFonts w:ascii="Verdana" w:hAnsi="Verdana"/>
          <w:b/>
          <w:szCs w:val="18"/>
        </w:rPr>
        <w:t>What does the Deed do?</w:t>
      </w:r>
    </w:p>
    <w:p w14:paraId="7F9D9E29" w14:textId="77777777" w:rsidR="00500696" w:rsidRPr="003870EC" w:rsidRDefault="00500696" w:rsidP="003763E9">
      <w:pPr>
        <w:pStyle w:val="Questionnote"/>
        <w:ind w:right="95"/>
        <w:rPr>
          <w:rFonts w:ascii="Verdana" w:hAnsi="Verdana"/>
        </w:rPr>
      </w:pPr>
      <w:r w:rsidRPr="003870EC">
        <w:rPr>
          <w:rFonts w:ascii="Verdana" w:hAnsi="Verdana"/>
        </w:rPr>
        <w:t>In respect of the business being transferred, the successor firm accepts that the FCA, the Financial Ombudsman Service, the Financial Services Compensation Scheme and consumers may (but need not) treat the regulated activities and services carried on by the predecessor firm (and any firm for which the predecessor firm accepted responsibility)</w:t>
      </w:r>
      <w:r w:rsidRPr="003870EC" w:rsidDel="00590E3F">
        <w:rPr>
          <w:rFonts w:ascii="Verdana" w:hAnsi="Verdana"/>
        </w:rPr>
        <w:t xml:space="preserve"> </w:t>
      </w:r>
      <w:r w:rsidRPr="003870EC">
        <w:rPr>
          <w:rFonts w:ascii="Verdana" w:hAnsi="Verdana"/>
        </w:rPr>
        <w:t xml:space="preserve">as if such activities and services had been carried on by the successor firm.  The successor firm also accepts responsibility and liability for the acts and omissions of the predecessor firm (and any firm for which the predecessor firm accepted responsibility) in respect of those activities and services and for any judgments or awards made against or settlements made by the predecessor firm.  </w:t>
      </w:r>
    </w:p>
    <w:p w14:paraId="5CC98028" w14:textId="77777777" w:rsidR="00500696" w:rsidRPr="003870EC" w:rsidRDefault="00500696" w:rsidP="003763E9">
      <w:pPr>
        <w:pStyle w:val="Questionnote"/>
        <w:ind w:right="95"/>
        <w:rPr>
          <w:rFonts w:ascii="Verdana" w:hAnsi="Verdana"/>
        </w:rPr>
      </w:pPr>
      <w:r w:rsidRPr="003870EC">
        <w:rPr>
          <w:rFonts w:ascii="Verdana" w:hAnsi="Verdana"/>
        </w:rPr>
        <w:t>In addition, the successor firm undertakes to carry out and complete any past business reviews involving the regulated activities and services of the predecessor firm and to meet the costs of providing any redress, and recognises that the FCA may attach a requirement to its Part 4A Permission obligating the successor firm to abide by the terms of the Deed.</w:t>
      </w:r>
    </w:p>
    <w:p w14:paraId="394662B6" w14:textId="77777777" w:rsidR="00500696" w:rsidRPr="003870EC" w:rsidRDefault="00500696" w:rsidP="009308A8">
      <w:pPr>
        <w:pStyle w:val="Questionnote"/>
        <w:ind w:left="-300"/>
        <w:rPr>
          <w:rFonts w:ascii="Verdana" w:hAnsi="Verdana"/>
        </w:rPr>
      </w:pPr>
    </w:p>
    <w:p w14:paraId="5C45B456" w14:textId="77777777" w:rsidR="00500696" w:rsidRPr="00A84203" w:rsidRDefault="00500696" w:rsidP="001559D2">
      <w:pPr>
        <w:pStyle w:val="Questionnote"/>
        <w:ind w:right="95"/>
        <w:rPr>
          <w:rFonts w:ascii="Verdana" w:hAnsi="Verdana"/>
          <w:b/>
          <w:szCs w:val="18"/>
        </w:rPr>
      </w:pPr>
      <w:r>
        <w:rPr>
          <w:rFonts w:ascii="Verdana" w:hAnsi="Verdana"/>
          <w:b/>
        </w:rPr>
        <w:br w:type="page"/>
      </w:r>
      <w:r w:rsidRPr="00A84203">
        <w:rPr>
          <w:rFonts w:ascii="Verdana" w:hAnsi="Verdana"/>
          <w:b/>
          <w:szCs w:val="18"/>
        </w:rPr>
        <w:lastRenderedPageBreak/>
        <w:t>What is the liability accepted by the successor firm?</w:t>
      </w:r>
    </w:p>
    <w:p w14:paraId="7924275F" w14:textId="77777777" w:rsidR="00500696" w:rsidRPr="003870EC" w:rsidRDefault="00500696" w:rsidP="001559D2">
      <w:pPr>
        <w:pStyle w:val="Questionnote"/>
        <w:ind w:right="95"/>
        <w:rPr>
          <w:rFonts w:ascii="Verdana" w:hAnsi="Verdana"/>
        </w:rPr>
      </w:pPr>
      <w:r w:rsidRPr="003870EC">
        <w:rPr>
          <w:rFonts w:ascii="Verdana" w:hAnsi="Verdana"/>
        </w:rPr>
        <w:t xml:space="preserve">The Deed provides that the successor firm is jointly and severally liable with the predecessor firm in respect of the predecessor firm’s regulated activities and services.  This means that a consumer may bring an action in respect of these activities and services against the predecessor firm, the predecessor firm and the successor firm, or the successor firm alone.  </w:t>
      </w:r>
    </w:p>
    <w:p w14:paraId="7B07696F" w14:textId="77777777" w:rsidR="00500696" w:rsidRPr="003870EC" w:rsidRDefault="00500696" w:rsidP="001559D2">
      <w:pPr>
        <w:pStyle w:val="Questionnote"/>
        <w:ind w:right="95"/>
        <w:rPr>
          <w:rFonts w:ascii="Verdana" w:hAnsi="Verdana"/>
        </w:rPr>
      </w:pPr>
      <w:r w:rsidRPr="003870EC">
        <w:rPr>
          <w:rFonts w:ascii="Verdana" w:hAnsi="Verdana"/>
        </w:rPr>
        <w:t>In addition, this deed contains an express contractual obligation for the benefit of, and enforceable, pursuant to the Contracts (Rights of Third Parties) Act 1999, by third parties which means that where a consumer has an award (for example, from a court or the Financial Ombudsman Service), the award is enforceable against the predecessor firm, the predecessor firm and the successor firm, or the successor firm alone.  The position is the same whether the consumer pursues his claim against the predecessor firm, the successor firm or both.  This is the case even if the award is a result of a voluntary settlement by the predecessor firm with the consumer.</w:t>
      </w:r>
    </w:p>
    <w:p w14:paraId="6664C653" w14:textId="77777777" w:rsidR="00500696" w:rsidRPr="003870EC" w:rsidRDefault="00500696" w:rsidP="001559D2">
      <w:pPr>
        <w:pStyle w:val="Questionnote"/>
        <w:ind w:right="95"/>
        <w:rPr>
          <w:rFonts w:ascii="Verdana" w:hAnsi="Verdana"/>
        </w:rPr>
      </w:pPr>
      <w:r w:rsidRPr="003870EC">
        <w:rPr>
          <w:rFonts w:ascii="Verdana" w:hAnsi="Verdana"/>
        </w:rPr>
        <w:t>The successor firm also accepts to pay any case fees relating to claims brought to the Financial Ombudsman Service, which would be payable if the claim had been made against the predecessor firm.</w:t>
      </w:r>
    </w:p>
    <w:p w14:paraId="431959DC" w14:textId="77777777" w:rsidR="00500696" w:rsidRPr="003870EC" w:rsidRDefault="00500696" w:rsidP="001559D2">
      <w:pPr>
        <w:pStyle w:val="Questionnote"/>
        <w:ind w:right="95"/>
        <w:rPr>
          <w:rFonts w:ascii="Verdana" w:hAnsi="Verdana"/>
        </w:rPr>
      </w:pPr>
      <w:r w:rsidRPr="003870EC">
        <w:rPr>
          <w:rFonts w:ascii="Verdana" w:hAnsi="Verdana"/>
        </w:rPr>
        <w:t>Successor firms concerned about existing liabilities and ongoing disputes may wish to obtain independent legal advice about how best to protect themselves.</w:t>
      </w:r>
    </w:p>
    <w:p w14:paraId="3E99227E" w14:textId="77777777" w:rsidR="00500696" w:rsidRPr="00524CCF" w:rsidRDefault="00500696" w:rsidP="001559D2">
      <w:pPr>
        <w:pStyle w:val="Questionnote"/>
        <w:ind w:right="95"/>
      </w:pPr>
    </w:p>
    <w:p w14:paraId="13CCFFE3" w14:textId="77777777" w:rsidR="00500696" w:rsidRPr="003870EC" w:rsidRDefault="00500696" w:rsidP="001559D2">
      <w:pPr>
        <w:pStyle w:val="Questionnote"/>
        <w:ind w:right="95"/>
        <w:rPr>
          <w:rFonts w:ascii="Verdana" w:hAnsi="Verdana"/>
          <w:b/>
        </w:rPr>
      </w:pPr>
      <w:r w:rsidRPr="003870EC">
        <w:rPr>
          <w:rFonts w:ascii="Verdana" w:hAnsi="Verdana"/>
          <w:b/>
        </w:rPr>
        <w:t>Who can enforce the Deed?</w:t>
      </w:r>
    </w:p>
    <w:p w14:paraId="3A815F36" w14:textId="384C2FE5" w:rsidR="00500696" w:rsidRPr="003870EC" w:rsidRDefault="00500696" w:rsidP="001559D2">
      <w:pPr>
        <w:pStyle w:val="Questionnote"/>
        <w:ind w:right="95"/>
        <w:rPr>
          <w:rFonts w:ascii="Verdana" w:hAnsi="Verdana"/>
        </w:rPr>
      </w:pPr>
      <w:r w:rsidRPr="003870EC">
        <w:rPr>
          <w:rFonts w:ascii="Verdana" w:hAnsi="Verdana"/>
        </w:rPr>
        <w:t>The Deed is for the benefit of any consumer with a right to bring an action relating to the acts and omissions of the predecessor firm (or any firm for which the predecessor firm itself accepted responsibility) in respect of regulated activities or services.  (Please note that the Deed defines “consumer” by reference to section 404E of FSMA, which is a broad definition of the term and covers not only retail customers but also other users of services.)</w:t>
      </w:r>
    </w:p>
    <w:p w14:paraId="102E79DB" w14:textId="77777777" w:rsidR="00500696" w:rsidRPr="003870EC" w:rsidRDefault="00500696" w:rsidP="001559D2">
      <w:pPr>
        <w:pStyle w:val="Questionnote"/>
        <w:ind w:right="95"/>
        <w:rPr>
          <w:rFonts w:ascii="Verdana" w:hAnsi="Verdana"/>
        </w:rPr>
      </w:pPr>
      <w:r w:rsidRPr="003870EC">
        <w:rPr>
          <w:rFonts w:ascii="Verdana" w:hAnsi="Verdana"/>
        </w:rPr>
        <w:t>The Deed is also entered into for the benefit of and is enforceable by the FCA, the Financial Ombudsman Service and the Financial Services Compensation Scheme.</w:t>
      </w:r>
    </w:p>
    <w:p w14:paraId="620574DD" w14:textId="77777777" w:rsidR="00500696" w:rsidRPr="003870EC" w:rsidRDefault="00500696" w:rsidP="001559D2">
      <w:pPr>
        <w:pStyle w:val="Questionnote"/>
        <w:ind w:right="95"/>
        <w:rPr>
          <w:rFonts w:ascii="Verdana" w:hAnsi="Verdana"/>
        </w:rPr>
      </w:pPr>
    </w:p>
    <w:p w14:paraId="066125DE" w14:textId="77777777" w:rsidR="00500696" w:rsidRPr="003870EC" w:rsidRDefault="00500696" w:rsidP="001559D2">
      <w:pPr>
        <w:pStyle w:val="Questionnote"/>
        <w:ind w:right="95"/>
        <w:rPr>
          <w:rFonts w:ascii="Verdana" w:hAnsi="Verdana"/>
          <w:b/>
        </w:rPr>
      </w:pPr>
      <w:r w:rsidRPr="003870EC">
        <w:rPr>
          <w:rFonts w:ascii="Verdana" w:hAnsi="Verdana"/>
          <w:b/>
        </w:rPr>
        <w:t>Can the Deed be made public?</w:t>
      </w:r>
    </w:p>
    <w:p w14:paraId="57F6787C" w14:textId="77777777" w:rsidR="00500696" w:rsidRPr="003870EC" w:rsidRDefault="00500696" w:rsidP="001559D2">
      <w:pPr>
        <w:pStyle w:val="Questionnote"/>
        <w:ind w:right="95"/>
        <w:rPr>
          <w:rFonts w:ascii="Verdana" w:hAnsi="Verdana"/>
        </w:rPr>
      </w:pPr>
      <w:r w:rsidRPr="003870EC">
        <w:rPr>
          <w:rFonts w:ascii="Verdana" w:hAnsi="Verdana"/>
        </w:rPr>
        <w:t xml:space="preserve">Yes, the FCA may bring the Deed to the attention of consumers and other third parties and may publish the Deed on its website. </w:t>
      </w:r>
    </w:p>
    <w:p w14:paraId="257907C9" w14:textId="77777777" w:rsidR="00500696" w:rsidRPr="003870EC" w:rsidRDefault="00500696" w:rsidP="001559D2">
      <w:pPr>
        <w:pStyle w:val="Questionnote"/>
        <w:ind w:right="95"/>
        <w:rPr>
          <w:rFonts w:ascii="Verdana" w:hAnsi="Verdana"/>
        </w:rPr>
      </w:pPr>
    </w:p>
    <w:p w14:paraId="2F2C8296" w14:textId="77777777" w:rsidR="00500696" w:rsidRPr="003870EC" w:rsidRDefault="00500696" w:rsidP="001559D2">
      <w:pPr>
        <w:pStyle w:val="Questionnote"/>
        <w:ind w:right="95"/>
        <w:rPr>
          <w:rFonts w:ascii="Verdana" w:hAnsi="Verdana"/>
          <w:b/>
        </w:rPr>
      </w:pPr>
      <w:r w:rsidRPr="003870EC">
        <w:rPr>
          <w:rFonts w:ascii="Verdana" w:hAnsi="Verdana"/>
          <w:b/>
        </w:rPr>
        <w:t>How long does the successor firm’s liability continue?</w:t>
      </w:r>
    </w:p>
    <w:p w14:paraId="599A82CB" w14:textId="77777777" w:rsidR="00500696" w:rsidRPr="003870EC" w:rsidRDefault="00500696" w:rsidP="001559D2">
      <w:pPr>
        <w:pStyle w:val="Questionnote"/>
        <w:ind w:right="95"/>
        <w:rPr>
          <w:rFonts w:ascii="Verdana" w:hAnsi="Verdana"/>
        </w:rPr>
      </w:pPr>
      <w:r w:rsidRPr="003870EC">
        <w:rPr>
          <w:rFonts w:ascii="Verdana" w:hAnsi="Verdana"/>
        </w:rPr>
        <w:t>The successor firm’s liability for the past business of the predecessor firm (and any firm for which the predecessor firm itself accepted responsibility) continues until such time as the Deed is varied, amended, terminated or rescinded in accordance with its terms (see further below).  The successor firm may therefore continue to be liable even after it has ceased to be authorised.</w:t>
      </w:r>
    </w:p>
    <w:p w14:paraId="17987878" w14:textId="77777777" w:rsidR="00500696" w:rsidRPr="003870EC" w:rsidRDefault="00500696" w:rsidP="001559D2">
      <w:pPr>
        <w:pStyle w:val="Questionnote"/>
        <w:ind w:right="95"/>
        <w:rPr>
          <w:rFonts w:ascii="Verdana" w:hAnsi="Verdana"/>
        </w:rPr>
      </w:pPr>
      <w:r w:rsidRPr="003870EC">
        <w:rPr>
          <w:rFonts w:ascii="Verdana" w:hAnsi="Verdana"/>
        </w:rPr>
        <w:t>However, the Deed is not intended to change the position as regards limitation.</w:t>
      </w:r>
    </w:p>
    <w:p w14:paraId="4F525B73" w14:textId="77777777" w:rsidR="00500696" w:rsidRPr="003870EC" w:rsidRDefault="00500696" w:rsidP="001559D2">
      <w:pPr>
        <w:pStyle w:val="Questionnote"/>
        <w:ind w:right="95"/>
        <w:rPr>
          <w:rFonts w:ascii="Verdana" w:hAnsi="Verdana"/>
        </w:rPr>
      </w:pPr>
    </w:p>
    <w:p w14:paraId="258B2C09" w14:textId="77777777" w:rsidR="00500696" w:rsidRPr="003870EC" w:rsidRDefault="00500696" w:rsidP="001559D2">
      <w:pPr>
        <w:pStyle w:val="Questionnote"/>
        <w:ind w:right="95"/>
        <w:rPr>
          <w:rFonts w:ascii="Verdana" w:hAnsi="Verdana"/>
          <w:b/>
        </w:rPr>
      </w:pPr>
      <w:r w:rsidRPr="003870EC">
        <w:rPr>
          <w:rFonts w:ascii="Verdana" w:hAnsi="Verdana"/>
          <w:b/>
        </w:rPr>
        <w:t>Can the successor firm vary or terminate the Deed?</w:t>
      </w:r>
    </w:p>
    <w:p w14:paraId="67252644" w14:textId="77777777" w:rsidR="00500696" w:rsidRPr="003870EC" w:rsidRDefault="00500696" w:rsidP="001559D2">
      <w:pPr>
        <w:pStyle w:val="Questionnote"/>
        <w:ind w:right="95"/>
        <w:rPr>
          <w:rFonts w:ascii="Verdana" w:hAnsi="Verdana"/>
        </w:rPr>
      </w:pPr>
      <w:r w:rsidRPr="003870EC">
        <w:rPr>
          <w:rFonts w:ascii="Verdana" w:hAnsi="Verdana"/>
        </w:rPr>
        <w:t>The Deed can only be varied or terminated with the prior written consent of the FCA.</w:t>
      </w:r>
    </w:p>
    <w:p w14:paraId="1739E61B" w14:textId="77777777" w:rsidR="00500696" w:rsidRPr="00524CCF" w:rsidRDefault="00500696" w:rsidP="009308A8">
      <w:pPr>
        <w:pStyle w:val="Questionnote"/>
        <w:ind w:left="-300"/>
      </w:pPr>
      <w:r w:rsidRPr="003870EC">
        <w:rPr>
          <w:rFonts w:ascii="Verdana" w:hAnsi="Verdana"/>
        </w:rPr>
        <w:br w:type="page"/>
      </w:r>
    </w:p>
    <w:p w14:paraId="233D66C3" w14:textId="77777777" w:rsidR="00500696" w:rsidRPr="003870EC" w:rsidRDefault="00500696" w:rsidP="001559D2">
      <w:pPr>
        <w:pStyle w:val="Questionnote"/>
        <w:ind w:right="95"/>
        <w:rPr>
          <w:rFonts w:ascii="Verdana" w:hAnsi="Verdana"/>
          <w:b/>
        </w:rPr>
      </w:pPr>
      <w:r w:rsidRPr="003870EC">
        <w:rPr>
          <w:rFonts w:ascii="Verdana" w:hAnsi="Verdana"/>
          <w:b/>
        </w:rPr>
        <w:lastRenderedPageBreak/>
        <w:t>Who must execute the Deed?</w:t>
      </w:r>
    </w:p>
    <w:p w14:paraId="059C0F39" w14:textId="77777777" w:rsidR="00500696" w:rsidRPr="003870EC" w:rsidRDefault="00500696" w:rsidP="001559D2">
      <w:pPr>
        <w:pStyle w:val="Questionnote"/>
        <w:ind w:right="95"/>
        <w:rPr>
          <w:rFonts w:ascii="Verdana" w:hAnsi="Verdana"/>
        </w:rPr>
      </w:pPr>
      <w:r w:rsidRPr="003870EC">
        <w:rPr>
          <w:rFonts w:ascii="Verdana" w:hAnsi="Verdana"/>
        </w:rPr>
        <w:t>This must be the person(s) responsible for making the application:</w:t>
      </w:r>
    </w:p>
    <w:p w14:paraId="4F00C304" w14:textId="77777777" w:rsidR="00500696" w:rsidRPr="003870EC" w:rsidRDefault="00500696" w:rsidP="001559D2">
      <w:pPr>
        <w:pStyle w:val="Questionnote"/>
        <w:ind w:right="95"/>
        <w:rPr>
          <w:rFonts w:ascii="Verdana" w:hAnsi="Verdana"/>
        </w:rPr>
      </w:pPr>
      <w:r w:rsidRPr="003870EC">
        <w:rPr>
          <w:rFonts w:ascii="Verdana" w:hAnsi="Verdana"/>
        </w:rPr>
        <w:t>The following guidance applies to companies, partnerships and unincorporated associations established under the laws of England.  Applicants from other jurisdictions should ensure that the Deed is validly executed under the laws of their respective jurisdictions.</w:t>
      </w:r>
    </w:p>
    <w:p w14:paraId="6B464AF7" w14:textId="77777777" w:rsidR="00500696" w:rsidRPr="00524CCF" w:rsidRDefault="00500696" w:rsidP="00524CCF">
      <w:pPr>
        <w:pStyle w:val="Questionnote"/>
      </w:pPr>
    </w:p>
    <w:tbl>
      <w:tblPr>
        <w:tblW w:w="0" w:type="auto"/>
        <w:tblLayout w:type="fixed"/>
        <w:tblLook w:val="01E0" w:firstRow="1" w:lastRow="1" w:firstColumn="1" w:lastColumn="1" w:noHBand="0" w:noVBand="0"/>
      </w:tblPr>
      <w:tblGrid>
        <w:gridCol w:w="2977"/>
        <w:gridCol w:w="6049"/>
      </w:tblGrid>
      <w:tr w:rsidR="00500696" w:rsidRPr="00616A55" w14:paraId="3619F8C4" w14:textId="77777777" w:rsidTr="001559D2">
        <w:trPr>
          <w:cantSplit/>
          <w:tblHeader/>
        </w:trPr>
        <w:tc>
          <w:tcPr>
            <w:tcW w:w="2977" w:type="dxa"/>
            <w:tcBorders>
              <w:bottom w:val="single" w:sz="4" w:space="0" w:color="999999"/>
            </w:tcBorders>
            <w:shd w:val="clear" w:color="auto" w:fill="E0E0E0"/>
          </w:tcPr>
          <w:p w14:paraId="02B6CFC2" w14:textId="77777777" w:rsidR="00500696" w:rsidRPr="00616A55" w:rsidRDefault="00500696" w:rsidP="00A057A9">
            <w:pPr>
              <w:keepNext/>
              <w:spacing w:after="120"/>
              <w:rPr>
                <w:rFonts w:ascii="Verdana" w:hAnsi="Verdana" w:cs="Arial"/>
                <w:b/>
                <w:sz w:val="18"/>
                <w:szCs w:val="18"/>
              </w:rPr>
            </w:pPr>
            <w:r w:rsidRPr="00616A55">
              <w:rPr>
                <w:rFonts w:ascii="Verdana" w:hAnsi="Verdana" w:cs="Arial"/>
                <w:b/>
                <w:sz w:val="18"/>
                <w:szCs w:val="18"/>
              </w:rPr>
              <w:t>Type of applicant</w:t>
            </w:r>
          </w:p>
        </w:tc>
        <w:tc>
          <w:tcPr>
            <w:tcW w:w="6049" w:type="dxa"/>
            <w:tcBorders>
              <w:bottom w:val="single" w:sz="4" w:space="0" w:color="999999"/>
            </w:tcBorders>
            <w:shd w:val="clear" w:color="auto" w:fill="E0E0E0"/>
          </w:tcPr>
          <w:p w14:paraId="3A4CF9DA" w14:textId="77777777" w:rsidR="00500696" w:rsidRPr="00616A55" w:rsidRDefault="00500696" w:rsidP="00A057A9">
            <w:pPr>
              <w:keepNext/>
              <w:spacing w:after="120"/>
              <w:rPr>
                <w:rFonts w:ascii="Verdana" w:hAnsi="Verdana" w:cs="Arial"/>
                <w:b/>
                <w:sz w:val="18"/>
                <w:szCs w:val="18"/>
              </w:rPr>
            </w:pPr>
            <w:r w:rsidRPr="00616A55">
              <w:rPr>
                <w:rFonts w:ascii="Verdana" w:hAnsi="Verdana" w:cs="Arial"/>
                <w:b/>
                <w:sz w:val="18"/>
                <w:szCs w:val="18"/>
              </w:rPr>
              <w:t>Who must sign</w:t>
            </w:r>
          </w:p>
        </w:tc>
      </w:tr>
      <w:tr w:rsidR="00500696" w:rsidRPr="003870EC" w14:paraId="37D0CEC3" w14:textId="77777777" w:rsidTr="001559D2">
        <w:trPr>
          <w:cantSplit/>
        </w:trPr>
        <w:tc>
          <w:tcPr>
            <w:tcW w:w="2977" w:type="dxa"/>
            <w:tcBorders>
              <w:top w:val="single" w:sz="4" w:space="0" w:color="999999"/>
              <w:bottom w:val="single" w:sz="4" w:space="0" w:color="999999"/>
            </w:tcBorders>
          </w:tcPr>
          <w:p w14:paraId="1D693625" w14:textId="77777777" w:rsidR="00500696" w:rsidRPr="003870EC" w:rsidRDefault="00500696" w:rsidP="00524CCF">
            <w:pPr>
              <w:pStyle w:val="Questionnote"/>
              <w:rPr>
                <w:rFonts w:ascii="Verdana" w:hAnsi="Verdana"/>
              </w:rPr>
            </w:pPr>
            <w:r w:rsidRPr="003870EC">
              <w:rPr>
                <w:rFonts w:ascii="Verdana" w:hAnsi="Verdana"/>
              </w:rPr>
              <w:t>Sole trader</w:t>
            </w:r>
          </w:p>
        </w:tc>
        <w:tc>
          <w:tcPr>
            <w:tcW w:w="6049" w:type="dxa"/>
            <w:tcBorders>
              <w:top w:val="single" w:sz="4" w:space="0" w:color="999999"/>
              <w:bottom w:val="single" w:sz="4" w:space="0" w:color="999999"/>
            </w:tcBorders>
          </w:tcPr>
          <w:p w14:paraId="684EF318" w14:textId="77777777" w:rsidR="00500696" w:rsidRPr="003870EC" w:rsidRDefault="00500696" w:rsidP="00524CCF">
            <w:pPr>
              <w:pStyle w:val="Questionnote"/>
              <w:rPr>
                <w:rFonts w:ascii="Verdana" w:hAnsi="Verdana" w:cs="Arial"/>
                <w:sz w:val="20"/>
              </w:rPr>
            </w:pPr>
            <w:r w:rsidRPr="003870EC">
              <w:rPr>
                <w:rFonts w:ascii="Verdana" w:hAnsi="Verdana"/>
              </w:rPr>
              <w:t>The Deed must be executed as a deed by the sole trader in the presence of an independent witness who must also sign.</w:t>
            </w:r>
          </w:p>
        </w:tc>
      </w:tr>
      <w:tr w:rsidR="00500696" w:rsidRPr="003870EC" w14:paraId="48723CC7" w14:textId="77777777" w:rsidTr="001559D2">
        <w:trPr>
          <w:cantSplit/>
        </w:trPr>
        <w:tc>
          <w:tcPr>
            <w:tcW w:w="2977" w:type="dxa"/>
            <w:tcBorders>
              <w:top w:val="single" w:sz="4" w:space="0" w:color="999999"/>
              <w:bottom w:val="single" w:sz="4" w:space="0" w:color="999999"/>
            </w:tcBorders>
          </w:tcPr>
          <w:p w14:paraId="6098F005" w14:textId="77777777" w:rsidR="00500696" w:rsidRPr="003870EC" w:rsidRDefault="00500696" w:rsidP="00524CCF">
            <w:pPr>
              <w:pStyle w:val="Questionnote"/>
              <w:tabs>
                <w:tab w:val="left" w:pos="2092"/>
              </w:tabs>
              <w:rPr>
                <w:rFonts w:ascii="Verdana" w:hAnsi="Verdana"/>
              </w:rPr>
            </w:pPr>
            <w:r w:rsidRPr="003870EC">
              <w:rPr>
                <w:rFonts w:ascii="Verdana" w:hAnsi="Verdana"/>
              </w:rPr>
              <w:t>Company formed and registered under the Companies Act 2006 with one director</w:t>
            </w:r>
          </w:p>
        </w:tc>
        <w:tc>
          <w:tcPr>
            <w:tcW w:w="6049" w:type="dxa"/>
            <w:tcBorders>
              <w:top w:val="single" w:sz="4" w:space="0" w:color="999999"/>
              <w:bottom w:val="single" w:sz="4" w:space="0" w:color="999999"/>
            </w:tcBorders>
          </w:tcPr>
          <w:p w14:paraId="663CE035" w14:textId="77777777" w:rsidR="00500696" w:rsidRPr="003870EC" w:rsidRDefault="00500696" w:rsidP="00524CCF">
            <w:pPr>
              <w:pStyle w:val="Questionnote"/>
              <w:rPr>
                <w:rFonts w:ascii="Verdana" w:hAnsi="Verdana"/>
              </w:rPr>
            </w:pPr>
            <w:r w:rsidRPr="003870EC">
              <w:rPr>
                <w:rFonts w:ascii="Verdana" w:hAnsi="Verdana"/>
              </w:rPr>
              <w:t xml:space="preserve">The Deed must be executed as a deed by the Director on behalf of the company in the presence of an independent witness who must also sign.  </w:t>
            </w:r>
          </w:p>
        </w:tc>
      </w:tr>
      <w:tr w:rsidR="00500696" w:rsidRPr="003870EC" w14:paraId="67492824" w14:textId="77777777" w:rsidTr="001559D2">
        <w:trPr>
          <w:cantSplit/>
        </w:trPr>
        <w:tc>
          <w:tcPr>
            <w:tcW w:w="2977" w:type="dxa"/>
            <w:tcBorders>
              <w:top w:val="single" w:sz="4" w:space="0" w:color="999999"/>
              <w:bottom w:val="single" w:sz="4" w:space="0" w:color="999999"/>
            </w:tcBorders>
          </w:tcPr>
          <w:p w14:paraId="61926ADE" w14:textId="77777777" w:rsidR="00500696" w:rsidRPr="003870EC" w:rsidRDefault="00500696" w:rsidP="00524CCF">
            <w:pPr>
              <w:pStyle w:val="Questionnote"/>
              <w:rPr>
                <w:rFonts w:ascii="Verdana" w:hAnsi="Verdana" w:cs="Arial"/>
                <w:sz w:val="20"/>
              </w:rPr>
            </w:pPr>
            <w:r w:rsidRPr="003870EC">
              <w:rPr>
                <w:rFonts w:ascii="Verdana" w:hAnsi="Verdana"/>
              </w:rPr>
              <w:t>Company formed and registered under the Companies Act 2006 with more than one director</w:t>
            </w:r>
          </w:p>
        </w:tc>
        <w:tc>
          <w:tcPr>
            <w:tcW w:w="6049" w:type="dxa"/>
            <w:tcBorders>
              <w:top w:val="single" w:sz="4" w:space="0" w:color="999999"/>
              <w:bottom w:val="single" w:sz="4" w:space="0" w:color="999999"/>
            </w:tcBorders>
          </w:tcPr>
          <w:p w14:paraId="491AB8EA" w14:textId="77777777" w:rsidR="00500696" w:rsidRPr="003870EC" w:rsidRDefault="00500696" w:rsidP="00524CCF">
            <w:pPr>
              <w:pStyle w:val="Questionnote"/>
              <w:rPr>
                <w:rFonts w:ascii="Verdana" w:hAnsi="Verdana"/>
              </w:rPr>
            </w:pPr>
            <w:r w:rsidRPr="003870EC">
              <w:rPr>
                <w:rFonts w:ascii="Verdana" w:hAnsi="Verdana"/>
              </w:rPr>
              <w:t>The Deed must be executed as a deed by either—</w:t>
            </w:r>
          </w:p>
          <w:p w14:paraId="2134C2ED" w14:textId="77777777" w:rsidR="00500696" w:rsidRPr="003870EC" w:rsidRDefault="00500696" w:rsidP="00524CCF">
            <w:pPr>
              <w:pStyle w:val="Questionnote"/>
              <w:rPr>
                <w:rFonts w:ascii="Verdana" w:hAnsi="Verdana"/>
              </w:rPr>
            </w:pPr>
            <w:r w:rsidRPr="003870EC">
              <w:rPr>
                <w:rFonts w:ascii="Verdana" w:hAnsi="Verdana"/>
              </w:rPr>
              <w:t xml:space="preserve">(a) two officers of the company signing on its behalf (the officers may be either two directors or a director and the company secretary); or </w:t>
            </w:r>
          </w:p>
          <w:p w14:paraId="0026B061" w14:textId="77777777" w:rsidR="00500696" w:rsidRPr="003870EC" w:rsidRDefault="00500696" w:rsidP="00524CCF">
            <w:pPr>
              <w:pStyle w:val="Questionnote"/>
              <w:rPr>
                <w:rFonts w:ascii="Verdana" w:hAnsi="Verdana" w:cs="Arial"/>
                <w:sz w:val="20"/>
              </w:rPr>
            </w:pPr>
            <w:r w:rsidRPr="003870EC">
              <w:rPr>
                <w:rFonts w:ascii="Verdana" w:hAnsi="Verdana"/>
              </w:rPr>
              <w:t>(b) a director of the company who signs on its behalf in the presence of an independent witness who must also sign.</w:t>
            </w:r>
          </w:p>
        </w:tc>
      </w:tr>
      <w:tr w:rsidR="00500696" w:rsidRPr="003870EC" w14:paraId="4D30F40F" w14:textId="77777777" w:rsidTr="001559D2">
        <w:trPr>
          <w:cantSplit/>
        </w:trPr>
        <w:tc>
          <w:tcPr>
            <w:tcW w:w="2977" w:type="dxa"/>
            <w:tcBorders>
              <w:top w:val="single" w:sz="4" w:space="0" w:color="999999"/>
              <w:bottom w:val="single" w:sz="4" w:space="0" w:color="999999"/>
            </w:tcBorders>
          </w:tcPr>
          <w:p w14:paraId="7C95E20A" w14:textId="77777777" w:rsidR="00500696" w:rsidRPr="003870EC" w:rsidRDefault="00500696" w:rsidP="00524CCF">
            <w:pPr>
              <w:pStyle w:val="Questionnote"/>
              <w:rPr>
                <w:rFonts w:ascii="Verdana" w:hAnsi="Verdana" w:cs="Arial"/>
                <w:sz w:val="20"/>
              </w:rPr>
            </w:pPr>
            <w:r w:rsidRPr="003870EC">
              <w:rPr>
                <w:rFonts w:ascii="Verdana" w:hAnsi="Verdana"/>
              </w:rPr>
              <w:t>Partnership</w:t>
            </w:r>
          </w:p>
        </w:tc>
        <w:tc>
          <w:tcPr>
            <w:tcW w:w="6049" w:type="dxa"/>
            <w:tcBorders>
              <w:top w:val="single" w:sz="4" w:space="0" w:color="999999"/>
              <w:bottom w:val="single" w:sz="4" w:space="0" w:color="999999"/>
            </w:tcBorders>
          </w:tcPr>
          <w:p w14:paraId="1D0D969E" w14:textId="77777777" w:rsidR="00500696" w:rsidRPr="003870EC" w:rsidRDefault="00500696" w:rsidP="00524CCF">
            <w:pPr>
              <w:pStyle w:val="Questionnote"/>
              <w:rPr>
                <w:rFonts w:ascii="Verdana" w:hAnsi="Verdana"/>
              </w:rPr>
            </w:pPr>
            <w:r w:rsidRPr="003870EC">
              <w:rPr>
                <w:rFonts w:ascii="Verdana" w:hAnsi="Verdana"/>
              </w:rPr>
              <w:t>The Deed must be executed as a deed by either—</w:t>
            </w:r>
          </w:p>
          <w:p w14:paraId="2D57DDFA" w14:textId="77777777" w:rsidR="00500696" w:rsidRPr="003870EC" w:rsidRDefault="00500696" w:rsidP="00524CCF">
            <w:pPr>
              <w:pStyle w:val="Questionnote"/>
              <w:rPr>
                <w:rFonts w:ascii="Verdana" w:hAnsi="Verdana"/>
              </w:rPr>
            </w:pPr>
            <w:r w:rsidRPr="003870EC">
              <w:rPr>
                <w:rFonts w:ascii="Verdana" w:hAnsi="Verdana"/>
              </w:rPr>
              <w:t xml:space="preserve">(a) all the partners; or </w:t>
            </w:r>
          </w:p>
          <w:p w14:paraId="1EEB8A9A" w14:textId="77777777" w:rsidR="00500696" w:rsidRPr="003870EC" w:rsidRDefault="00500696" w:rsidP="00524CCF">
            <w:pPr>
              <w:pStyle w:val="Questionnote"/>
              <w:rPr>
                <w:rFonts w:ascii="Verdana" w:hAnsi="Verdana" w:cs="Arial"/>
                <w:sz w:val="20"/>
              </w:rPr>
            </w:pPr>
            <w:r w:rsidRPr="003870EC">
              <w:rPr>
                <w:rFonts w:ascii="Verdana" w:hAnsi="Verdana"/>
              </w:rPr>
              <w:t>(b) one partner with a valid power of attorney to execute the Deed on behalf of the partnership in the presence of an independent witness who must also sign.  Please note that in this case, the Power of Attorney must itself be executed by deed which is executed by all the partners.</w:t>
            </w:r>
          </w:p>
        </w:tc>
      </w:tr>
      <w:tr w:rsidR="00500696" w:rsidRPr="003870EC" w14:paraId="724632D3" w14:textId="77777777" w:rsidTr="001559D2">
        <w:trPr>
          <w:cantSplit/>
        </w:trPr>
        <w:tc>
          <w:tcPr>
            <w:tcW w:w="2977" w:type="dxa"/>
            <w:tcBorders>
              <w:top w:val="single" w:sz="4" w:space="0" w:color="999999"/>
              <w:bottom w:val="single" w:sz="4" w:space="0" w:color="999999"/>
            </w:tcBorders>
          </w:tcPr>
          <w:p w14:paraId="6A0FD38A" w14:textId="77777777" w:rsidR="00500696" w:rsidRPr="003870EC" w:rsidRDefault="00500696" w:rsidP="00524CCF">
            <w:pPr>
              <w:pStyle w:val="Questionnote"/>
              <w:rPr>
                <w:rFonts w:ascii="Verdana" w:hAnsi="Verdana" w:cs="Arial"/>
                <w:sz w:val="20"/>
              </w:rPr>
            </w:pPr>
            <w:r w:rsidRPr="003870EC">
              <w:rPr>
                <w:rFonts w:ascii="Verdana" w:hAnsi="Verdana"/>
              </w:rPr>
              <w:t>Limited Partnership established under the Limited Partnerships Act 1907</w:t>
            </w:r>
          </w:p>
        </w:tc>
        <w:tc>
          <w:tcPr>
            <w:tcW w:w="6049" w:type="dxa"/>
            <w:tcBorders>
              <w:top w:val="single" w:sz="4" w:space="0" w:color="999999"/>
              <w:bottom w:val="single" w:sz="4" w:space="0" w:color="999999"/>
            </w:tcBorders>
          </w:tcPr>
          <w:p w14:paraId="7C334B24" w14:textId="77777777" w:rsidR="00500696" w:rsidRPr="003870EC" w:rsidRDefault="00500696" w:rsidP="00524CCF">
            <w:pPr>
              <w:pStyle w:val="Questionnote"/>
              <w:rPr>
                <w:rFonts w:ascii="Verdana" w:hAnsi="Verdana"/>
              </w:rPr>
            </w:pPr>
            <w:r w:rsidRPr="003870EC">
              <w:rPr>
                <w:rFonts w:ascii="Verdana" w:hAnsi="Verdana"/>
              </w:rPr>
              <w:t>The Deed must be executed as a deed as follows:</w:t>
            </w:r>
          </w:p>
          <w:p w14:paraId="56D6A780" w14:textId="77777777" w:rsidR="00500696" w:rsidRPr="003870EC" w:rsidRDefault="00500696" w:rsidP="00500696">
            <w:pPr>
              <w:pStyle w:val="Questionnote"/>
              <w:numPr>
                <w:ilvl w:val="0"/>
                <w:numId w:val="1"/>
              </w:numPr>
              <w:rPr>
                <w:rFonts w:ascii="Verdana" w:hAnsi="Verdana"/>
              </w:rPr>
            </w:pPr>
            <w:r w:rsidRPr="003870EC">
              <w:rPr>
                <w:rFonts w:ascii="Verdana" w:hAnsi="Verdana"/>
              </w:rPr>
              <w:t xml:space="preserve">Where the General Partner is an individual, the Deed must be executed by the Limited Partnership (“LP”) acting by the General Partner in the presence of an independent witness who must also sign.  </w:t>
            </w:r>
          </w:p>
          <w:p w14:paraId="03E4CA6C" w14:textId="77777777" w:rsidR="00500696" w:rsidRPr="003870EC" w:rsidRDefault="00500696" w:rsidP="00500696">
            <w:pPr>
              <w:pStyle w:val="Questionnote"/>
              <w:numPr>
                <w:ilvl w:val="0"/>
                <w:numId w:val="1"/>
              </w:numPr>
              <w:rPr>
                <w:rFonts w:ascii="Verdana" w:hAnsi="Verdana"/>
              </w:rPr>
            </w:pPr>
            <w:r w:rsidRPr="003870EC">
              <w:rPr>
                <w:rFonts w:ascii="Verdana" w:hAnsi="Verdana"/>
              </w:rPr>
              <w:t>Where the General Partner is a corporate entity, the Deed must be executed by the LP acting by the corporate General Partner by either—</w:t>
            </w:r>
          </w:p>
          <w:p w14:paraId="7B363A71" w14:textId="77777777" w:rsidR="00500696" w:rsidRPr="003870EC" w:rsidRDefault="00500696" w:rsidP="00524CCF">
            <w:pPr>
              <w:pStyle w:val="Questionnote"/>
              <w:ind w:left="360"/>
              <w:rPr>
                <w:rFonts w:ascii="Verdana" w:hAnsi="Verdana"/>
              </w:rPr>
            </w:pPr>
            <w:r w:rsidRPr="003870EC">
              <w:rPr>
                <w:rFonts w:ascii="Verdana" w:hAnsi="Verdana"/>
              </w:rPr>
              <w:t xml:space="preserve">(a) two officers of the corporate General Partner who sign on that company’s behalf (the officers may be either two directors or a director and the company secretary); or </w:t>
            </w:r>
          </w:p>
          <w:p w14:paraId="6A6CFD81" w14:textId="77777777" w:rsidR="00500696" w:rsidRPr="003870EC" w:rsidRDefault="00500696" w:rsidP="00524CCF">
            <w:pPr>
              <w:pStyle w:val="Questionnote"/>
              <w:ind w:left="360"/>
              <w:rPr>
                <w:rFonts w:ascii="Verdana" w:hAnsi="Verdana" w:cs="Arial"/>
                <w:sz w:val="20"/>
              </w:rPr>
            </w:pPr>
            <w:r w:rsidRPr="003870EC">
              <w:rPr>
                <w:rFonts w:ascii="Verdana" w:hAnsi="Verdana"/>
              </w:rPr>
              <w:t>(b) a director of the corporate General Partner who signs on that company’s behalf in the presence of an independent witness who must also sign.</w:t>
            </w:r>
          </w:p>
        </w:tc>
      </w:tr>
      <w:tr w:rsidR="00500696" w:rsidRPr="003870EC" w14:paraId="446628B8" w14:textId="77777777" w:rsidTr="001559D2">
        <w:trPr>
          <w:cantSplit/>
        </w:trPr>
        <w:tc>
          <w:tcPr>
            <w:tcW w:w="2977" w:type="dxa"/>
            <w:tcBorders>
              <w:top w:val="single" w:sz="4" w:space="0" w:color="999999"/>
              <w:bottom w:val="single" w:sz="4" w:space="0" w:color="999999"/>
            </w:tcBorders>
          </w:tcPr>
          <w:p w14:paraId="0A18B740" w14:textId="77777777" w:rsidR="00500696" w:rsidRPr="003870EC" w:rsidRDefault="00500696" w:rsidP="00524CCF">
            <w:pPr>
              <w:pStyle w:val="Questionnote"/>
              <w:rPr>
                <w:rFonts w:ascii="Verdana" w:hAnsi="Verdana"/>
              </w:rPr>
            </w:pPr>
            <w:r w:rsidRPr="003870EC">
              <w:rPr>
                <w:rFonts w:ascii="Verdana" w:hAnsi="Verdana"/>
              </w:rPr>
              <w:lastRenderedPageBreak/>
              <w:t>Limited Liability Partnership established under the Limited Liability Partnerships Act 2000</w:t>
            </w:r>
          </w:p>
        </w:tc>
        <w:tc>
          <w:tcPr>
            <w:tcW w:w="6049" w:type="dxa"/>
            <w:tcBorders>
              <w:top w:val="single" w:sz="4" w:space="0" w:color="999999"/>
              <w:bottom w:val="single" w:sz="4" w:space="0" w:color="999999"/>
            </w:tcBorders>
          </w:tcPr>
          <w:p w14:paraId="713AC99F" w14:textId="77777777" w:rsidR="00500696" w:rsidRPr="003870EC" w:rsidRDefault="00500696" w:rsidP="00524CCF">
            <w:pPr>
              <w:pStyle w:val="Questionnote"/>
              <w:rPr>
                <w:rFonts w:ascii="Verdana" w:hAnsi="Verdana"/>
              </w:rPr>
            </w:pPr>
            <w:r w:rsidRPr="003870EC">
              <w:rPr>
                <w:rFonts w:ascii="Verdana" w:hAnsi="Verdana"/>
              </w:rPr>
              <w:t xml:space="preserve">The Deed must be executed as a deed as follows: </w:t>
            </w:r>
          </w:p>
          <w:p w14:paraId="7755BB84" w14:textId="77777777" w:rsidR="00500696" w:rsidRPr="003870EC" w:rsidRDefault="00500696" w:rsidP="00500696">
            <w:pPr>
              <w:pStyle w:val="Questionnote"/>
              <w:numPr>
                <w:ilvl w:val="0"/>
                <w:numId w:val="2"/>
              </w:numPr>
              <w:rPr>
                <w:rFonts w:ascii="Verdana" w:hAnsi="Verdana"/>
              </w:rPr>
            </w:pPr>
            <w:r w:rsidRPr="003870EC">
              <w:rPr>
                <w:rFonts w:ascii="Verdana" w:hAnsi="Verdana"/>
              </w:rPr>
              <w:t xml:space="preserve">Where the members are individuals, the Deed must be executed by the Limited Liability Partnership (“LLP”) by either— </w:t>
            </w:r>
          </w:p>
          <w:p w14:paraId="2F07A061" w14:textId="77777777" w:rsidR="00500696" w:rsidRPr="003870EC" w:rsidRDefault="00500696" w:rsidP="00524CCF">
            <w:pPr>
              <w:pStyle w:val="Questionnote"/>
              <w:ind w:left="360"/>
              <w:rPr>
                <w:rFonts w:ascii="Verdana" w:hAnsi="Verdana"/>
              </w:rPr>
            </w:pPr>
            <w:r w:rsidRPr="003870EC">
              <w:rPr>
                <w:rFonts w:ascii="Verdana" w:hAnsi="Verdana"/>
              </w:rPr>
              <w:t>(a) two members of the LLP on behalf of the LLP; or</w:t>
            </w:r>
          </w:p>
          <w:p w14:paraId="52A07298" w14:textId="77777777" w:rsidR="00500696" w:rsidRPr="003870EC" w:rsidRDefault="00500696" w:rsidP="00524CCF">
            <w:pPr>
              <w:pStyle w:val="Questionnote"/>
              <w:ind w:left="360"/>
              <w:rPr>
                <w:rFonts w:ascii="Verdana" w:hAnsi="Verdana"/>
              </w:rPr>
            </w:pPr>
            <w:r w:rsidRPr="003870EC">
              <w:rPr>
                <w:rFonts w:ascii="Verdana" w:hAnsi="Verdana"/>
              </w:rPr>
              <w:t>(b) one member of the LLP who signs on its behalf in the presence of an independent witness who must also sign.</w:t>
            </w:r>
          </w:p>
          <w:p w14:paraId="70590463" w14:textId="77777777" w:rsidR="00500696" w:rsidRPr="003870EC" w:rsidRDefault="00500696" w:rsidP="00500696">
            <w:pPr>
              <w:pStyle w:val="Questionnote"/>
              <w:numPr>
                <w:ilvl w:val="0"/>
                <w:numId w:val="2"/>
              </w:numPr>
              <w:rPr>
                <w:rFonts w:ascii="Verdana" w:hAnsi="Verdana"/>
              </w:rPr>
            </w:pPr>
            <w:r w:rsidRPr="003870EC">
              <w:rPr>
                <w:rFonts w:ascii="Verdana" w:hAnsi="Verdana"/>
              </w:rPr>
              <w:t>Where the members are companies, the Deed must be executed on behalf of the LLP by either—</w:t>
            </w:r>
          </w:p>
          <w:p w14:paraId="220A3BA2" w14:textId="77777777" w:rsidR="00500696" w:rsidRPr="003870EC" w:rsidRDefault="00500696" w:rsidP="00524CCF">
            <w:pPr>
              <w:pStyle w:val="Questionnote"/>
              <w:ind w:left="360"/>
              <w:rPr>
                <w:rFonts w:ascii="Verdana" w:hAnsi="Verdana"/>
              </w:rPr>
            </w:pPr>
            <w:r w:rsidRPr="003870EC">
              <w:rPr>
                <w:rFonts w:ascii="Verdana" w:hAnsi="Verdana"/>
              </w:rPr>
              <w:t xml:space="preserve">(a) two corporate members – in this case, two officers from each company must sign on the respective company’s behalf (the officers may be either two directors or a director and the company secretary); or </w:t>
            </w:r>
          </w:p>
          <w:p w14:paraId="7D9E7E74" w14:textId="77777777" w:rsidR="00500696" w:rsidRPr="003870EC" w:rsidRDefault="00500696" w:rsidP="00524CCF">
            <w:pPr>
              <w:pStyle w:val="Questionnote"/>
              <w:ind w:left="360"/>
              <w:rPr>
                <w:rFonts w:ascii="Verdana" w:hAnsi="Verdana"/>
              </w:rPr>
            </w:pPr>
            <w:r w:rsidRPr="003870EC">
              <w:rPr>
                <w:rFonts w:ascii="Verdana" w:hAnsi="Verdana"/>
              </w:rPr>
              <w:t>(b) one corporate member in the presence of an independent witness who must also sign.  The corporate member should sign through two officers of the company (either two directors or a director and the company secretary).</w:t>
            </w:r>
          </w:p>
        </w:tc>
      </w:tr>
      <w:tr w:rsidR="00500696" w:rsidRPr="003870EC" w14:paraId="63621CF3" w14:textId="77777777" w:rsidTr="001559D2">
        <w:trPr>
          <w:cantSplit/>
        </w:trPr>
        <w:tc>
          <w:tcPr>
            <w:tcW w:w="2977" w:type="dxa"/>
            <w:tcBorders>
              <w:top w:val="single" w:sz="4" w:space="0" w:color="999999"/>
              <w:bottom w:val="single" w:sz="4" w:space="0" w:color="999999"/>
            </w:tcBorders>
          </w:tcPr>
          <w:p w14:paraId="1E34E8FF" w14:textId="77777777" w:rsidR="00500696" w:rsidRPr="003870EC" w:rsidRDefault="00500696" w:rsidP="00A057A9">
            <w:pPr>
              <w:spacing w:after="120"/>
              <w:rPr>
                <w:rFonts w:ascii="Verdana" w:hAnsi="Verdana" w:cs="Arial"/>
              </w:rPr>
            </w:pPr>
            <w:r w:rsidRPr="003870EC">
              <w:rPr>
                <w:rFonts w:ascii="Verdana" w:hAnsi="Verdana"/>
                <w:sz w:val="18"/>
              </w:rPr>
              <w:t>Unincorporated association</w:t>
            </w:r>
          </w:p>
        </w:tc>
        <w:tc>
          <w:tcPr>
            <w:tcW w:w="6049" w:type="dxa"/>
            <w:tcBorders>
              <w:top w:val="single" w:sz="4" w:space="0" w:color="999999"/>
              <w:bottom w:val="single" w:sz="4" w:space="0" w:color="999999"/>
            </w:tcBorders>
          </w:tcPr>
          <w:p w14:paraId="6EDB436B" w14:textId="77777777" w:rsidR="00500696" w:rsidRPr="003870EC" w:rsidRDefault="00500696" w:rsidP="00524CCF">
            <w:pPr>
              <w:pStyle w:val="Questionnote"/>
              <w:ind w:left="360"/>
              <w:rPr>
                <w:rFonts w:ascii="Verdana" w:hAnsi="Verdana"/>
              </w:rPr>
            </w:pPr>
            <w:r w:rsidRPr="003870EC">
              <w:rPr>
                <w:rFonts w:ascii="Verdana" w:hAnsi="Verdana"/>
              </w:rPr>
              <w:t>The Deed must be executed as a deed by either—</w:t>
            </w:r>
          </w:p>
          <w:p w14:paraId="6CB65655" w14:textId="77777777" w:rsidR="00500696" w:rsidRPr="003870EC" w:rsidRDefault="00500696" w:rsidP="00524CCF">
            <w:pPr>
              <w:pStyle w:val="Questionnote"/>
              <w:ind w:left="360"/>
              <w:rPr>
                <w:rFonts w:ascii="Verdana" w:hAnsi="Verdana"/>
              </w:rPr>
            </w:pPr>
            <w:r w:rsidRPr="003870EC">
              <w:rPr>
                <w:rFonts w:ascii="Verdana" w:hAnsi="Verdana"/>
              </w:rPr>
              <w:t xml:space="preserve">(a) all members of the unincorporated association; or </w:t>
            </w:r>
          </w:p>
          <w:p w14:paraId="2A1ADB77" w14:textId="77777777" w:rsidR="00500696" w:rsidRPr="003870EC" w:rsidRDefault="00500696" w:rsidP="00524CCF">
            <w:pPr>
              <w:pStyle w:val="Questionnote"/>
              <w:ind w:left="360"/>
              <w:rPr>
                <w:rFonts w:ascii="Verdana" w:hAnsi="Verdana" w:cs="Arial"/>
                <w:sz w:val="20"/>
              </w:rPr>
            </w:pPr>
            <w:r w:rsidRPr="003870EC">
              <w:rPr>
                <w:rFonts w:ascii="Verdana" w:hAnsi="Verdana"/>
              </w:rPr>
              <w:t>(b) one person authorised to sign on behalf of all the other members (supported by a resolution of the committee of management or equivalent) in the presence of an independent witness who must also sign.</w:t>
            </w:r>
          </w:p>
        </w:tc>
      </w:tr>
    </w:tbl>
    <w:p w14:paraId="45FD835F" w14:textId="77777777" w:rsidR="00500696" w:rsidRDefault="00500696" w:rsidP="00851457">
      <w:pPr>
        <w:pStyle w:val="QuestionCharCharCharCharChar1"/>
        <w:rPr>
          <w:b/>
        </w:rPr>
      </w:pPr>
    </w:p>
    <w:p w14:paraId="29A5BF56" w14:textId="77777777" w:rsidR="00500696" w:rsidRPr="00273DDA" w:rsidRDefault="00500696" w:rsidP="009308A8">
      <w:pPr>
        <w:pStyle w:val="Qsheading1"/>
        <w:rPr>
          <w:rFonts w:ascii="Verdana" w:hAnsi="Verdana"/>
        </w:rPr>
      </w:pPr>
      <w:r>
        <w:br w:type="page"/>
      </w:r>
      <w:r w:rsidRPr="00DA6BA8">
        <w:rPr>
          <w:rFonts w:ascii="Verdana" w:hAnsi="Verdana"/>
        </w:rPr>
        <w:lastRenderedPageBreak/>
        <w:t>Deed in relation to the past business of a predecessor firm</w:t>
      </w:r>
    </w:p>
    <w:p w14:paraId="56AA0854" w14:textId="77777777" w:rsidR="00500696" w:rsidRDefault="00500696" w:rsidP="009308A8">
      <w:pPr>
        <w:pStyle w:val="Question"/>
        <w:rPr>
          <w:rFonts w:ascii="Verdana" w:hAnsi="Verdana"/>
          <w:b/>
        </w:rPr>
      </w:pPr>
      <w:r w:rsidRPr="003870EC">
        <w:rPr>
          <w:rFonts w:ascii="Verdana" w:hAnsi="Verdana"/>
          <w:b/>
        </w:rPr>
        <w:tab/>
      </w:r>
      <w:r w:rsidRPr="003870EC">
        <w:rPr>
          <w:rFonts w:ascii="Verdana" w:hAnsi="Verdana"/>
          <w:b/>
        </w:rPr>
        <w:tab/>
        <w:t>Date of Deed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27843" w:rsidRPr="00E27843" w14:paraId="72824DAB" w14:textId="77777777" w:rsidTr="00DC241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2571C2E" w14:textId="72638635"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4"/>
                  <w:enabled/>
                  <w:calcOnExit w:val="0"/>
                  <w:textInput/>
                </w:ffData>
              </w:fldChar>
            </w:r>
            <w:bookmarkStart w:id="1" w:name="Text194"/>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1"/>
          </w:p>
        </w:tc>
        <w:tc>
          <w:tcPr>
            <w:tcW w:w="360" w:type="dxa"/>
            <w:tcBorders>
              <w:top w:val="single" w:sz="4" w:space="0" w:color="auto"/>
              <w:left w:val="single" w:sz="4" w:space="0" w:color="auto"/>
              <w:bottom w:val="single" w:sz="4" w:space="0" w:color="auto"/>
              <w:right w:val="single" w:sz="4" w:space="0" w:color="auto"/>
            </w:tcBorders>
            <w:vAlign w:val="center"/>
          </w:tcPr>
          <w:p w14:paraId="32E0CFCD" w14:textId="44B429DB"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5"/>
                  <w:enabled/>
                  <w:calcOnExit w:val="0"/>
                  <w:textInput/>
                </w:ffData>
              </w:fldChar>
            </w:r>
            <w:bookmarkStart w:id="2" w:name="Text195"/>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2"/>
          </w:p>
        </w:tc>
        <w:tc>
          <w:tcPr>
            <w:tcW w:w="360" w:type="dxa"/>
            <w:tcBorders>
              <w:top w:val="nil"/>
              <w:left w:val="single" w:sz="4" w:space="0" w:color="auto"/>
              <w:bottom w:val="nil"/>
              <w:right w:val="single" w:sz="4" w:space="0" w:color="auto"/>
            </w:tcBorders>
            <w:vAlign w:val="center"/>
          </w:tcPr>
          <w:p w14:paraId="7590C310" w14:textId="77777777"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lang w:eastAsia="en-GB"/>
                <w14:ligatures w14:val="none"/>
              </w:rPr>
            </w:pPr>
            <w:r w:rsidRPr="00E27843">
              <w:rPr>
                <w:rFonts w:ascii="Verdana" w:eastAsia="Times New Roman" w:hAnsi="Verdana" w:cs="Times New Roman"/>
                <w:kern w:val="0"/>
                <w:lang w:eastAsia="en-GB"/>
                <w14:ligatures w14:val="none"/>
              </w:rPr>
              <w:t>/</w:t>
            </w:r>
          </w:p>
        </w:tc>
        <w:tc>
          <w:tcPr>
            <w:tcW w:w="360" w:type="dxa"/>
            <w:tcBorders>
              <w:top w:val="single" w:sz="4" w:space="0" w:color="auto"/>
              <w:left w:val="single" w:sz="4" w:space="0" w:color="auto"/>
              <w:bottom w:val="single" w:sz="4" w:space="0" w:color="auto"/>
              <w:right w:val="single" w:sz="4" w:space="0" w:color="auto"/>
            </w:tcBorders>
            <w:vAlign w:val="center"/>
          </w:tcPr>
          <w:p w14:paraId="4D98239D" w14:textId="63F1849B"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6"/>
                  <w:enabled/>
                  <w:calcOnExit w:val="0"/>
                  <w:textInput/>
                </w:ffData>
              </w:fldChar>
            </w:r>
            <w:bookmarkStart w:id="3" w:name="Text196"/>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3"/>
          </w:p>
        </w:tc>
        <w:tc>
          <w:tcPr>
            <w:tcW w:w="360" w:type="dxa"/>
            <w:tcBorders>
              <w:top w:val="single" w:sz="4" w:space="0" w:color="auto"/>
              <w:left w:val="single" w:sz="4" w:space="0" w:color="auto"/>
              <w:bottom w:val="single" w:sz="4" w:space="0" w:color="auto"/>
              <w:right w:val="single" w:sz="4" w:space="0" w:color="auto"/>
            </w:tcBorders>
            <w:vAlign w:val="center"/>
          </w:tcPr>
          <w:p w14:paraId="609B1FF7" w14:textId="376C8C74"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7"/>
                  <w:enabled/>
                  <w:calcOnExit w:val="0"/>
                  <w:textInput/>
                </w:ffData>
              </w:fldChar>
            </w:r>
            <w:bookmarkStart w:id="4" w:name="Text197"/>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4"/>
          </w:p>
        </w:tc>
        <w:tc>
          <w:tcPr>
            <w:tcW w:w="360" w:type="dxa"/>
            <w:tcBorders>
              <w:top w:val="nil"/>
              <w:left w:val="single" w:sz="4" w:space="0" w:color="auto"/>
              <w:bottom w:val="nil"/>
              <w:right w:val="single" w:sz="4" w:space="0" w:color="auto"/>
            </w:tcBorders>
            <w:vAlign w:val="center"/>
          </w:tcPr>
          <w:p w14:paraId="3A263015" w14:textId="77777777"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lang w:eastAsia="en-GB"/>
                <w14:ligatures w14:val="none"/>
              </w:rPr>
            </w:pPr>
            <w:r w:rsidRPr="00E27843">
              <w:rPr>
                <w:rFonts w:ascii="Verdana" w:eastAsia="Times New Roman" w:hAnsi="Verdana" w:cs="Times New Roman"/>
                <w:kern w:val="0"/>
                <w:lang w:eastAsia="en-GB"/>
                <w14:ligatures w14:val="none"/>
              </w:rPr>
              <w:t>/</w:t>
            </w:r>
          </w:p>
        </w:tc>
        <w:tc>
          <w:tcPr>
            <w:tcW w:w="360" w:type="dxa"/>
            <w:tcBorders>
              <w:top w:val="single" w:sz="4" w:space="0" w:color="auto"/>
              <w:left w:val="single" w:sz="4" w:space="0" w:color="auto"/>
              <w:bottom w:val="single" w:sz="4" w:space="0" w:color="auto"/>
              <w:right w:val="single" w:sz="4" w:space="0" w:color="auto"/>
            </w:tcBorders>
            <w:vAlign w:val="center"/>
          </w:tcPr>
          <w:p w14:paraId="660F57F0" w14:textId="7DDE5E2A"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8"/>
                  <w:enabled/>
                  <w:calcOnExit w:val="0"/>
                  <w:textInput/>
                </w:ffData>
              </w:fldChar>
            </w:r>
            <w:bookmarkStart w:id="5" w:name="Text198"/>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5"/>
          </w:p>
        </w:tc>
        <w:tc>
          <w:tcPr>
            <w:tcW w:w="360" w:type="dxa"/>
            <w:tcBorders>
              <w:top w:val="single" w:sz="4" w:space="0" w:color="auto"/>
              <w:left w:val="single" w:sz="4" w:space="0" w:color="auto"/>
              <w:bottom w:val="single" w:sz="4" w:space="0" w:color="auto"/>
              <w:right w:val="single" w:sz="4" w:space="0" w:color="auto"/>
            </w:tcBorders>
            <w:vAlign w:val="center"/>
          </w:tcPr>
          <w:p w14:paraId="75AD88DF" w14:textId="01D647B0"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199"/>
                  <w:enabled/>
                  <w:calcOnExit w:val="0"/>
                  <w:textInput/>
                </w:ffData>
              </w:fldChar>
            </w:r>
            <w:bookmarkStart w:id="6" w:name="Text199"/>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1D68C86D" w14:textId="01305EFE"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200"/>
                  <w:enabled/>
                  <w:calcOnExit w:val="0"/>
                  <w:textInput/>
                </w:ffData>
              </w:fldChar>
            </w:r>
            <w:bookmarkStart w:id="7" w:name="Text200"/>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7"/>
          </w:p>
        </w:tc>
        <w:tc>
          <w:tcPr>
            <w:tcW w:w="360" w:type="dxa"/>
            <w:tcBorders>
              <w:top w:val="single" w:sz="4" w:space="0" w:color="auto"/>
              <w:left w:val="single" w:sz="4" w:space="0" w:color="auto"/>
              <w:bottom w:val="single" w:sz="4" w:space="0" w:color="auto"/>
              <w:right w:val="single" w:sz="4" w:space="0" w:color="auto"/>
            </w:tcBorders>
            <w:vAlign w:val="center"/>
          </w:tcPr>
          <w:p w14:paraId="57DDC959" w14:textId="31D96328" w:rsidR="00E27843" w:rsidRPr="00E27843" w:rsidRDefault="00E27843" w:rsidP="00E27843">
            <w:pPr>
              <w:keepNext/>
              <w:tabs>
                <w:tab w:val="right" w:pos="-142"/>
                <w:tab w:val="left" w:pos="1418"/>
                <w:tab w:val="left" w:pos="2552"/>
              </w:tabs>
              <w:spacing w:before="20" w:after="0" w:line="220" w:lineRule="exact"/>
              <w:ind w:left="28" w:right="57"/>
              <w:jc w:val="center"/>
              <w:outlineLvl w:val="0"/>
              <w:rPr>
                <w:rFonts w:ascii="Verdana" w:eastAsia="Times New Roman" w:hAnsi="Verdana" w:cs="Times New Roman"/>
                <w:kern w:val="0"/>
                <w:sz w:val="18"/>
                <w:szCs w:val="20"/>
                <w:highlight w:val="lightGray"/>
                <w:lang w:eastAsia="en-GB"/>
                <w14:ligatures w14:val="none"/>
              </w:rPr>
            </w:pPr>
            <w:r>
              <w:rPr>
                <w:rFonts w:ascii="Verdana" w:eastAsia="Times New Roman" w:hAnsi="Verdana" w:cs="Times New Roman"/>
                <w:kern w:val="0"/>
                <w:sz w:val="18"/>
                <w:szCs w:val="20"/>
                <w:highlight w:val="lightGray"/>
                <w:lang w:eastAsia="en-GB"/>
                <w14:ligatures w14:val="none"/>
              </w:rPr>
              <w:fldChar w:fldCharType="begin">
                <w:ffData>
                  <w:name w:val="Text201"/>
                  <w:enabled/>
                  <w:calcOnExit w:val="0"/>
                  <w:textInput/>
                </w:ffData>
              </w:fldChar>
            </w:r>
            <w:bookmarkStart w:id="8" w:name="Text201"/>
            <w:r>
              <w:rPr>
                <w:rFonts w:ascii="Verdana" w:eastAsia="Times New Roman" w:hAnsi="Verdana" w:cs="Times New Roman"/>
                <w:kern w:val="0"/>
                <w:sz w:val="18"/>
                <w:szCs w:val="20"/>
                <w:highlight w:val="lightGray"/>
                <w:lang w:eastAsia="en-GB"/>
                <w14:ligatures w14:val="none"/>
              </w:rPr>
              <w:instrText xml:space="preserve"> FORMTEXT </w:instrText>
            </w:r>
            <w:r>
              <w:rPr>
                <w:rFonts w:ascii="Verdana" w:eastAsia="Times New Roman" w:hAnsi="Verdana" w:cs="Times New Roman"/>
                <w:kern w:val="0"/>
                <w:sz w:val="18"/>
                <w:szCs w:val="20"/>
                <w:highlight w:val="lightGray"/>
                <w:lang w:eastAsia="en-GB"/>
                <w14:ligatures w14:val="none"/>
              </w:rPr>
            </w:r>
            <w:r>
              <w:rPr>
                <w:rFonts w:ascii="Verdana" w:eastAsia="Times New Roman" w:hAnsi="Verdana" w:cs="Times New Roman"/>
                <w:kern w:val="0"/>
                <w:sz w:val="18"/>
                <w:szCs w:val="20"/>
                <w:highlight w:val="lightGray"/>
                <w:lang w:eastAsia="en-GB"/>
                <w14:ligatures w14:val="none"/>
              </w:rPr>
              <w:fldChar w:fldCharType="separate"/>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noProof/>
                <w:kern w:val="0"/>
                <w:sz w:val="18"/>
                <w:szCs w:val="20"/>
                <w:highlight w:val="lightGray"/>
                <w:lang w:eastAsia="en-GB"/>
                <w14:ligatures w14:val="none"/>
              </w:rPr>
              <w:t> </w:t>
            </w:r>
            <w:r>
              <w:rPr>
                <w:rFonts w:ascii="Verdana" w:eastAsia="Times New Roman" w:hAnsi="Verdana" w:cs="Times New Roman"/>
                <w:kern w:val="0"/>
                <w:sz w:val="18"/>
                <w:szCs w:val="20"/>
                <w:highlight w:val="lightGray"/>
                <w:lang w:eastAsia="en-GB"/>
                <w14:ligatures w14:val="none"/>
              </w:rPr>
              <w:fldChar w:fldCharType="end"/>
            </w:r>
            <w:bookmarkEnd w:id="8"/>
          </w:p>
        </w:tc>
      </w:tr>
    </w:tbl>
    <w:p w14:paraId="7DEB41C0" w14:textId="77777777" w:rsidR="00500696" w:rsidRPr="003870EC" w:rsidRDefault="00500696" w:rsidP="009308A8">
      <w:pPr>
        <w:pStyle w:val="Question"/>
        <w:rPr>
          <w:rFonts w:ascii="Verdana" w:hAnsi="Verdana"/>
          <w:b/>
        </w:rPr>
      </w:pPr>
      <w:r w:rsidRPr="003870EC">
        <w:rPr>
          <w:rFonts w:ascii="Verdana" w:hAnsi="Verdana"/>
          <w:b/>
        </w:rPr>
        <w:tab/>
      </w:r>
      <w:r w:rsidRPr="003870EC">
        <w:rPr>
          <w:rFonts w:ascii="Verdana" w:hAnsi="Verdana"/>
          <w:b/>
        </w:rPr>
        <w:tab/>
        <w:t xml:space="preserve">Made by (insert name of applicant) </w:t>
      </w:r>
      <w:r w:rsidRPr="009C4189">
        <w:rPr>
          <w:rFonts w:ascii="Verdana" w:hAnsi="Verdana"/>
          <w:bCs/>
        </w:rPr>
        <w:t>(r</w:t>
      </w:r>
      <w:r w:rsidRPr="003870EC">
        <w:rPr>
          <w:rFonts w:ascii="Verdana" w:hAnsi="Verdana"/>
        </w:rPr>
        <w:t>eferred to in this Deed as the “successor firm”</w:t>
      </w:r>
      <w:r w:rsidRPr="009C4189">
        <w:rPr>
          <w:rFonts w:ascii="Verdana" w:hAnsi="Verdana"/>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7"/>
      </w:tblGrid>
      <w:tr w:rsidR="00500696" w:rsidRPr="009C4189" w14:paraId="35B6FA30" w14:textId="77777777" w:rsidTr="00DA6BA8">
        <w:trPr>
          <w:trHeight w:val="425"/>
        </w:trPr>
        <w:tc>
          <w:tcPr>
            <w:tcW w:w="8407" w:type="dxa"/>
            <w:tcBorders>
              <w:top w:val="single" w:sz="4" w:space="0" w:color="auto"/>
              <w:left w:val="single" w:sz="4" w:space="0" w:color="auto"/>
              <w:bottom w:val="single" w:sz="4" w:space="0" w:color="auto"/>
              <w:right w:val="single" w:sz="4" w:space="0" w:color="auto"/>
            </w:tcBorders>
            <w:vAlign w:val="center"/>
          </w:tcPr>
          <w:p w14:paraId="454651A5" w14:textId="453A6273" w:rsidR="00A84203" w:rsidRPr="00DA6BA8" w:rsidRDefault="006C7C74" w:rsidP="00A84203">
            <w:pPr>
              <w:pStyle w:val="Qsanswer"/>
              <w:keepNext/>
              <w:spacing w:before="20" w:after="0"/>
              <w:ind w:right="57"/>
              <w:rPr>
                <w:rFonts w:ascii="Verdana" w:hAnsi="Verdana"/>
                <w:color w:val="auto"/>
                <w:highlight w:val="lightGray"/>
              </w:rPr>
            </w:pPr>
            <w:r w:rsidRPr="00DF24FC">
              <w:rPr>
                <w:rFonts w:ascii="Verdana" w:hAnsi="Verdana"/>
                <w:color w:val="auto"/>
                <w:highlight w:val="lightGray"/>
              </w:rPr>
              <w:fldChar w:fldCharType="begin">
                <w:ffData>
                  <w:name w:val="Text202"/>
                  <w:enabled/>
                  <w:calcOnExit w:val="0"/>
                  <w:textInput/>
                </w:ffData>
              </w:fldChar>
            </w:r>
            <w:bookmarkStart w:id="9" w:name="Text202"/>
            <w:r w:rsidRPr="00DF24FC">
              <w:rPr>
                <w:rFonts w:ascii="Verdana" w:hAnsi="Verdana"/>
                <w:color w:val="auto"/>
                <w:highlight w:val="lightGray"/>
              </w:rPr>
              <w:instrText xml:space="preserve"> FORMTEXT </w:instrText>
            </w:r>
            <w:r w:rsidRPr="00DF24FC">
              <w:rPr>
                <w:rFonts w:ascii="Verdana" w:hAnsi="Verdana"/>
                <w:color w:val="auto"/>
                <w:highlight w:val="lightGray"/>
              </w:rPr>
            </w:r>
            <w:r w:rsidRPr="00DF24FC">
              <w:rPr>
                <w:rFonts w:ascii="Verdana" w:hAnsi="Verdana"/>
                <w:color w:val="auto"/>
                <w:highlight w:val="lightGray"/>
              </w:rPr>
              <w:fldChar w:fldCharType="separate"/>
            </w:r>
            <w:r w:rsidRPr="00DF24FC">
              <w:rPr>
                <w:rFonts w:ascii="Verdana" w:hAnsi="Verdana"/>
                <w:noProof/>
                <w:color w:val="auto"/>
                <w:highlight w:val="lightGray"/>
              </w:rPr>
              <w:t> </w:t>
            </w:r>
            <w:r w:rsidRPr="00DF24FC">
              <w:rPr>
                <w:rFonts w:ascii="Verdana" w:hAnsi="Verdana"/>
                <w:noProof/>
                <w:color w:val="auto"/>
                <w:highlight w:val="lightGray"/>
              </w:rPr>
              <w:t> </w:t>
            </w:r>
            <w:r w:rsidRPr="00DF24FC">
              <w:rPr>
                <w:rFonts w:ascii="Verdana" w:hAnsi="Verdana"/>
                <w:noProof/>
                <w:color w:val="auto"/>
                <w:highlight w:val="lightGray"/>
              </w:rPr>
              <w:t> </w:t>
            </w:r>
            <w:r w:rsidRPr="00DF24FC">
              <w:rPr>
                <w:rFonts w:ascii="Verdana" w:hAnsi="Verdana"/>
                <w:noProof/>
                <w:color w:val="auto"/>
                <w:highlight w:val="lightGray"/>
              </w:rPr>
              <w:t> </w:t>
            </w:r>
            <w:r w:rsidRPr="00DF24FC">
              <w:rPr>
                <w:rFonts w:ascii="Verdana" w:hAnsi="Verdana"/>
                <w:noProof/>
                <w:color w:val="auto"/>
                <w:highlight w:val="lightGray"/>
              </w:rPr>
              <w:t> </w:t>
            </w:r>
            <w:r w:rsidRPr="00DF24FC">
              <w:rPr>
                <w:rFonts w:ascii="Verdana" w:hAnsi="Verdana"/>
                <w:color w:val="auto"/>
                <w:highlight w:val="lightGray"/>
              </w:rPr>
              <w:fldChar w:fldCharType="end"/>
            </w:r>
            <w:bookmarkEnd w:id="9"/>
          </w:p>
        </w:tc>
      </w:tr>
    </w:tbl>
    <w:p w14:paraId="47A8D5B5" w14:textId="77777777" w:rsidR="00500696" w:rsidRPr="00C13226" w:rsidRDefault="00500696" w:rsidP="009308A8">
      <w:pPr>
        <w:keepNext/>
        <w:spacing w:line="240" w:lineRule="auto"/>
        <w:outlineLvl w:val="0"/>
        <w:rPr>
          <w:sz w:val="4"/>
        </w:rPr>
      </w:pPr>
    </w:p>
    <w:p w14:paraId="331B6B87" w14:textId="77777777" w:rsidR="00500696" w:rsidRPr="00273DDA" w:rsidRDefault="00500696" w:rsidP="009308A8">
      <w:pPr>
        <w:pStyle w:val="Qsheading1"/>
        <w:rPr>
          <w:rFonts w:ascii="Verdana" w:hAnsi="Verdana"/>
        </w:rPr>
      </w:pPr>
      <w:r w:rsidRPr="00273DDA">
        <w:rPr>
          <w:rFonts w:ascii="Verdana" w:hAnsi="Verdana"/>
        </w:rPr>
        <w:t>Introduction:</w:t>
      </w:r>
    </w:p>
    <w:p w14:paraId="3DF8EDAA" w14:textId="3D523EAA" w:rsidR="00500696" w:rsidRPr="003870EC" w:rsidRDefault="00500696" w:rsidP="00F414C6">
      <w:pPr>
        <w:pStyle w:val="Questionnote"/>
        <w:ind w:left="720" w:hanging="720"/>
        <w:rPr>
          <w:rFonts w:ascii="Verdana" w:hAnsi="Verdana"/>
        </w:rPr>
      </w:pPr>
      <w:r w:rsidRPr="003870EC">
        <w:rPr>
          <w:rFonts w:ascii="Verdana" w:hAnsi="Verdana"/>
        </w:rPr>
        <w:t>(A)</w:t>
      </w:r>
      <w:r w:rsidRPr="003870EC">
        <w:rPr>
          <w:rFonts w:ascii="Verdana" w:hAnsi="Verdana"/>
        </w:rPr>
        <w:tab/>
        <w:t xml:space="preserve">The business of </w:t>
      </w:r>
      <w:sdt>
        <w:sdtPr>
          <w:rPr>
            <w:rFonts w:ascii="Verdana" w:hAnsi="Verdana"/>
          </w:rPr>
          <w:id w:val="779455826"/>
          <w:placeholder>
            <w:docPart w:val="DefaultPlaceholder_-1854013440"/>
          </w:placeholder>
        </w:sdtPr>
        <w:sdtEndPr>
          <w:rPr>
            <w:highlight w:val="lightGray"/>
          </w:rPr>
        </w:sdtEndPr>
        <w:sdtContent>
          <w:bookmarkStart w:id="10" w:name="Text182"/>
          <w:r w:rsidRPr="00BC7974">
            <w:rPr>
              <w:rFonts w:ascii="Verdana" w:hAnsi="Verdana"/>
              <w:highlight w:val="lightGray"/>
            </w:rPr>
            <w:fldChar w:fldCharType="begin">
              <w:ffData>
                <w:name w:val="Text182"/>
                <w:enabled/>
                <w:calcOnExit w:val="0"/>
                <w:textInput/>
              </w:ffData>
            </w:fldChar>
          </w:r>
          <w:r w:rsidRPr="00BC7974">
            <w:rPr>
              <w:rFonts w:ascii="Verdana" w:hAnsi="Verdana"/>
              <w:highlight w:val="lightGray"/>
            </w:rPr>
            <w:instrText xml:space="preserve"> FORMTEXT </w:instrText>
          </w:r>
          <w:r w:rsidRPr="00BC7974">
            <w:rPr>
              <w:rFonts w:ascii="Verdana" w:hAnsi="Verdana"/>
              <w:highlight w:val="lightGray"/>
            </w:rPr>
          </w:r>
          <w:r w:rsidRPr="00BC7974">
            <w:rPr>
              <w:rFonts w:ascii="Verdana" w:hAnsi="Verdana"/>
              <w:highlight w:val="lightGray"/>
            </w:rPr>
            <w:fldChar w:fldCharType="separate"/>
          </w:r>
          <w:r w:rsidRPr="00BC7974">
            <w:rPr>
              <w:rFonts w:ascii="Verdana" w:hAnsi="Verdana"/>
              <w:highlight w:val="lightGray"/>
            </w:rPr>
            <w:t> </w:t>
          </w:r>
          <w:r w:rsidRPr="00BC7974">
            <w:rPr>
              <w:rFonts w:ascii="Verdana" w:hAnsi="Verdana"/>
              <w:highlight w:val="lightGray"/>
            </w:rPr>
            <w:t> </w:t>
          </w:r>
          <w:r w:rsidRPr="00BC7974">
            <w:rPr>
              <w:rFonts w:ascii="Verdana" w:hAnsi="Verdana"/>
              <w:highlight w:val="lightGray"/>
            </w:rPr>
            <w:t> </w:t>
          </w:r>
          <w:r w:rsidRPr="00BC7974">
            <w:rPr>
              <w:rFonts w:ascii="Verdana" w:hAnsi="Verdana"/>
              <w:highlight w:val="lightGray"/>
            </w:rPr>
            <w:t> </w:t>
          </w:r>
          <w:r w:rsidRPr="00BC7974">
            <w:rPr>
              <w:rFonts w:ascii="Verdana" w:hAnsi="Verdana"/>
              <w:highlight w:val="lightGray"/>
            </w:rPr>
            <w:t> </w:t>
          </w:r>
          <w:r w:rsidRPr="00BC7974">
            <w:rPr>
              <w:rFonts w:ascii="Verdana" w:hAnsi="Verdana"/>
              <w:highlight w:val="lightGray"/>
            </w:rPr>
            <w:fldChar w:fldCharType="end"/>
          </w:r>
          <w:bookmarkEnd w:id="10"/>
        </w:sdtContent>
      </w:sdt>
      <w:r w:rsidRPr="003870EC">
        <w:rPr>
          <w:rFonts w:ascii="Verdana" w:hAnsi="Verdana"/>
        </w:rPr>
        <w:t xml:space="preserve"> [insert name(s) of predecessor firm(s) or business(es)] (referred to in this Deed as the “predecessor firm”) is passing to the successor firm.</w:t>
      </w:r>
    </w:p>
    <w:p w14:paraId="11C26183" w14:textId="77777777" w:rsidR="00500696" w:rsidRPr="003870EC" w:rsidRDefault="00500696" w:rsidP="00F414C6">
      <w:pPr>
        <w:pStyle w:val="Questionnote"/>
        <w:ind w:left="720" w:hanging="720"/>
        <w:rPr>
          <w:rFonts w:ascii="Verdana" w:hAnsi="Verdana"/>
        </w:rPr>
      </w:pPr>
      <w:r w:rsidRPr="003870EC">
        <w:rPr>
          <w:rFonts w:ascii="Verdana" w:hAnsi="Verdana"/>
        </w:rPr>
        <w:t>(B)</w:t>
      </w:r>
      <w:r w:rsidRPr="003870EC">
        <w:rPr>
          <w:rFonts w:ascii="Verdana" w:hAnsi="Verdana"/>
        </w:rPr>
        <w:tab/>
        <w:t>The FCA needs to ensure that the regulatory obligations of the predecessor firm, in particular its liabilities and obligations in respect of past regulated activities and services, are accepted by the successor firm.</w:t>
      </w:r>
    </w:p>
    <w:p w14:paraId="69238E64" w14:textId="77777777" w:rsidR="00500696" w:rsidRPr="003870EC" w:rsidRDefault="00500696" w:rsidP="00F414C6">
      <w:pPr>
        <w:pStyle w:val="Questionnote"/>
        <w:ind w:left="720" w:hanging="720"/>
        <w:rPr>
          <w:rFonts w:ascii="Verdana" w:hAnsi="Verdana"/>
        </w:rPr>
      </w:pPr>
      <w:r w:rsidRPr="003870EC">
        <w:rPr>
          <w:rFonts w:ascii="Verdana" w:hAnsi="Verdana"/>
        </w:rPr>
        <w:t>(C)</w:t>
      </w:r>
      <w:r w:rsidRPr="003870EC">
        <w:rPr>
          <w:rFonts w:ascii="Verdana" w:hAnsi="Verdana"/>
        </w:rPr>
        <w:tab/>
        <w:t xml:space="preserve">The successor firm records its acceptance of those regulatory obligations by executing this Deed.  </w:t>
      </w:r>
    </w:p>
    <w:p w14:paraId="141A8E30" w14:textId="77777777" w:rsidR="00500696" w:rsidRPr="00273DDA" w:rsidRDefault="00500696" w:rsidP="00A057A9">
      <w:pPr>
        <w:pStyle w:val="Qsheading1"/>
        <w:rPr>
          <w:rFonts w:ascii="Verdana" w:hAnsi="Verdana"/>
        </w:rPr>
      </w:pPr>
      <w:r w:rsidRPr="00273DDA">
        <w:rPr>
          <w:rFonts w:ascii="Verdana" w:hAnsi="Verdana"/>
        </w:rPr>
        <w:t>THIS DEED WITNESSES THAT:</w:t>
      </w:r>
    </w:p>
    <w:p w14:paraId="59CD8494" w14:textId="77777777" w:rsidR="00500696" w:rsidRPr="003870EC" w:rsidRDefault="00500696" w:rsidP="00500696">
      <w:pPr>
        <w:pStyle w:val="Questionnote"/>
        <w:numPr>
          <w:ilvl w:val="0"/>
          <w:numId w:val="9"/>
        </w:numPr>
        <w:rPr>
          <w:rFonts w:ascii="Verdana" w:hAnsi="Verdana"/>
          <w:b/>
        </w:rPr>
      </w:pPr>
      <w:bookmarkStart w:id="11" w:name="_Ref317777527"/>
      <w:r w:rsidRPr="003870EC">
        <w:rPr>
          <w:rFonts w:ascii="Verdana" w:hAnsi="Verdana"/>
          <w:b/>
        </w:rPr>
        <w:t xml:space="preserve"> Interpretation</w:t>
      </w:r>
    </w:p>
    <w:p w14:paraId="3C6403FF" w14:textId="0CDB4105" w:rsidR="00500696" w:rsidRDefault="00500696" w:rsidP="001559D2">
      <w:pPr>
        <w:pStyle w:val="Questionnote"/>
        <w:numPr>
          <w:ilvl w:val="1"/>
          <w:numId w:val="9"/>
        </w:numPr>
        <w:rPr>
          <w:rFonts w:ascii="Verdana" w:hAnsi="Verdana"/>
        </w:rPr>
      </w:pPr>
      <w:r w:rsidRPr="003870EC">
        <w:rPr>
          <w:rFonts w:ascii="Verdana" w:hAnsi="Verdana"/>
        </w:rPr>
        <w:t>In this Deed</w:t>
      </w:r>
      <w:bookmarkEnd w:id="11"/>
      <w:r w:rsidRPr="003870EC">
        <w:rPr>
          <w:rFonts w:ascii="Verdana" w:hAnsi="Verdana"/>
        </w:rPr>
        <w:t xml:space="preserve"> </w:t>
      </w:r>
      <w:r w:rsidR="001559D2">
        <w:rPr>
          <w:rFonts w:ascii="Verdana" w:hAnsi="Verdana"/>
        </w:rPr>
        <w:t>–</w:t>
      </w:r>
      <w:r w:rsidRPr="003870EC">
        <w:rPr>
          <w:rFonts w:ascii="Verdana" w:hAnsi="Verdana"/>
        </w:rPr>
        <w:t xml:space="preserve"> </w:t>
      </w:r>
    </w:p>
    <w:p w14:paraId="5176ED99" w14:textId="77777777" w:rsidR="001559D2" w:rsidRPr="001559D2" w:rsidRDefault="001559D2" w:rsidP="001559D2">
      <w:pPr>
        <w:pStyle w:val="Questionnote"/>
        <w:spacing w:line="240" w:lineRule="auto"/>
        <w:rPr>
          <w:rFonts w:ascii="Verdana" w:hAnsi="Verdana"/>
          <w:szCs w:val="18"/>
        </w:rPr>
      </w:pPr>
    </w:p>
    <w:p w14:paraId="63FA2C7E" w14:textId="66892936" w:rsidR="00500696" w:rsidRPr="003870EC" w:rsidRDefault="00500696" w:rsidP="001559D2">
      <w:pPr>
        <w:spacing w:line="240" w:lineRule="auto"/>
        <w:ind w:left="400"/>
        <w:rPr>
          <w:rFonts w:ascii="Verdana" w:hAnsi="Verdana"/>
          <w:sz w:val="18"/>
          <w:szCs w:val="18"/>
        </w:rPr>
      </w:pPr>
      <w:r w:rsidRPr="003870EC">
        <w:rPr>
          <w:rFonts w:ascii="Verdana" w:hAnsi="Verdana"/>
          <w:sz w:val="18"/>
          <w:szCs w:val="18"/>
        </w:rPr>
        <w:t>“FCA” means the Financial Conduct Authority and any successor organisation which is or becomes responsible for regulating the regulated activities or services comprised in the relevant business</w:t>
      </w:r>
      <w:r w:rsidR="001559D2">
        <w:rPr>
          <w:rFonts w:ascii="Verdana" w:hAnsi="Verdana"/>
          <w:sz w:val="18"/>
          <w:szCs w:val="18"/>
        </w:rPr>
        <w:t>;</w:t>
      </w:r>
      <w:r w:rsidRPr="003870EC">
        <w:rPr>
          <w:rFonts w:ascii="Verdana" w:hAnsi="Verdana"/>
          <w:sz w:val="18"/>
          <w:szCs w:val="18"/>
        </w:rPr>
        <w:br/>
      </w:r>
    </w:p>
    <w:p w14:paraId="0F89DC55" w14:textId="77777777" w:rsidR="00500696" w:rsidRPr="003870EC" w:rsidRDefault="00500696" w:rsidP="001559D2">
      <w:pPr>
        <w:pStyle w:val="Questionnote"/>
        <w:ind w:left="400" w:right="0"/>
        <w:rPr>
          <w:rFonts w:ascii="Verdana" w:hAnsi="Verdana"/>
        </w:rPr>
      </w:pPr>
      <w:r w:rsidRPr="003870EC">
        <w:rPr>
          <w:rFonts w:ascii="Verdana" w:hAnsi="Verdana"/>
        </w:rPr>
        <w:t>“claim” means an action (whether past, present or future, actual or contingent) which—</w:t>
      </w:r>
    </w:p>
    <w:p w14:paraId="36D65457" w14:textId="77777777" w:rsidR="00500696" w:rsidRPr="003870EC" w:rsidRDefault="00500696" w:rsidP="001559D2">
      <w:pPr>
        <w:pStyle w:val="Questionnote"/>
        <w:ind w:left="400" w:right="0" w:hanging="720"/>
        <w:rPr>
          <w:rFonts w:ascii="Verdana" w:hAnsi="Verdana"/>
        </w:rPr>
      </w:pPr>
      <w:r w:rsidRPr="003870EC">
        <w:rPr>
          <w:rFonts w:ascii="Verdana" w:hAnsi="Verdana"/>
        </w:rPr>
        <w:tab/>
      </w:r>
      <w:r w:rsidRPr="003870EC">
        <w:rPr>
          <w:rFonts w:ascii="Verdana" w:hAnsi="Verdana"/>
        </w:rPr>
        <w:tab/>
        <w:t>(a)</w:t>
      </w:r>
      <w:r w:rsidRPr="003870EC">
        <w:rPr>
          <w:rFonts w:ascii="Verdana" w:hAnsi="Verdana" w:cs="Arial"/>
          <w:sz w:val="20"/>
        </w:rPr>
        <w:tab/>
      </w:r>
      <w:r w:rsidRPr="003870EC">
        <w:rPr>
          <w:rFonts w:ascii="Verdana" w:hAnsi="Verdana"/>
        </w:rPr>
        <w:t xml:space="preserve">is, has been, or may be brought by a consumer in a court of law, tribunal or otherwise (and, for the avoidance of doubt, includes the making of a complaint to the Financial Ombudsman Service and the bringing of a claim to the Financial Services Compensation Scheme); </w:t>
      </w:r>
    </w:p>
    <w:p w14:paraId="576E4E91" w14:textId="77777777" w:rsidR="00500696" w:rsidRPr="003870EC" w:rsidRDefault="00500696" w:rsidP="001559D2">
      <w:pPr>
        <w:pStyle w:val="Questionnote"/>
        <w:ind w:left="400" w:right="0" w:hanging="720"/>
        <w:rPr>
          <w:rFonts w:ascii="Verdana" w:hAnsi="Verdana"/>
        </w:rPr>
      </w:pPr>
      <w:r w:rsidRPr="003870EC">
        <w:rPr>
          <w:rFonts w:ascii="Verdana" w:hAnsi="Verdana"/>
        </w:rPr>
        <w:tab/>
      </w:r>
      <w:r w:rsidRPr="003870EC">
        <w:rPr>
          <w:rFonts w:ascii="Verdana" w:hAnsi="Verdana"/>
        </w:rPr>
        <w:tab/>
        <w:t>(b)</w:t>
      </w:r>
      <w:r w:rsidRPr="003870EC">
        <w:rPr>
          <w:rFonts w:ascii="Verdana" w:hAnsi="Verdana"/>
        </w:rPr>
        <w:tab/>
        <w:t>relates to the acts or omissions of the predecessor firm or any firm for which the predecessor firm itself accepted responsibility; and</w:t>
      </w:r>
    </w:p>
    <w:p w14:paraId="3DC8FD06" w14:textId="77777777" w:rsidR="00500696" w:rsidRPr="003870EC" w:rsidRDefault="00500696" w:rsidP="001559D2">
      <w:pPr>
        <w:pStyle w:val="Questionnote"/>
        <w:ind w:left="400" w:right="0" w:hanging="720"/>
        <w:rPr>
          <w:rFonts w:ascii="Verdana" w:hAnsi="Verdana"/>
        </w:rPr>
      </w:pPr>
      <w:r w:rsidRPr="003870EC">
        <w:rPr>
          <w:rFonts w:ascii="Verdana" w:hAnsi="Verdana"/>
        </w:rPr>
        <w:tab/>
      </w:r>
      <w:r w:rsidRPr="003870EC">
        <w:rPr>
          <w:rFonts w:ascii="Verdana" w:hAnsi="Verdana"/>
        </w:rPr>
        <w:tab/>
        <w:t>(c)</w:t>
      </w:r>
      <w:r w:rsidRPr="003870EC">
        <w:rPr>
          <w:rFonts w:ascii="Verdana" w:hAnsi="Verdana"/>
        </w:rPr>
        <w:tab/>
        <w:t>is in respect of the regulated activities or services of the predecessor firm or any firm for which the predecessor firm itself accepted responsibility;</w:t>
      </w:r>
      <w:r w:rsidRPr="003870EC">
        <w:rPr>
          <w:rFonts w:ascii="Verdana" w:hAnsi="Verdana"/>
        </w:rPr>
        <w:br/>
      </w:r>
    </w:p>
    <w:p w14:paraId="629F9BAE" w14:textId="77777777" w:rsidR="00500696" w:rsidRPr="003870EC" w:rsidRDefault="00500696" w:rsidP="001559D2">
      <w:pPr>
        <w:pStyle w:val="Questionnote"/>
        <w:ind w:left="400" w:right="0" w:hanging="720"/>
        <w:rPr>
          <w:rFonts w:ascii="Verdana" w:hAnsi="Verdana"/>
        </w:rPr>
      </w:pPr>
      <w:r w:rsidRPr="003870EC">
        <w:rPr>
          <w:rFonts w:ascii="Verdana" w:hAnsi="Verdana"/>
        </w:rPr>
        <w:tab/>
      </w:r>
      <w:r w:rsidRPr="003870EC">
        <w:rPr>
          <w:rFonts w:ascii="Verdana" w:hAnsi="Verdana"/>
        </w:rPr>
        <w:tab/>
        <w:t>“complaint” means any oral or written expression of dissatisfaction, whether justified or not, from, or on behalf of, a person about the provision of, or failure to provide, a financial service or a redress determination (as defined in the Handbook), which:</w:t>
      </w:r>
    </w:p>
    <w:p w14:paraId="20244D83" w14:textId="77777777" w:rsidR="00500696" w:rsidRPr="003870EC" w:rsidRDefault="00500696" w:rsidP="001559D2">
      <w:pPr>
        <w:pStyle w:val="Questionnote"/>
        <w:ind w:left="400" w:right="0" w:hanging="720"/>
        <w:rPr>
          <w:rFonts w:ascii="Verdana" w:hAnsi="Verdana"/>
        </w:rPr>
      </w:pPr>
      <w:r w:rsidRPr="003870EC">
        <w:rPr>
          <w:rFonts w:ascii="Verdana" w:hAnsi="Verdana"/>
        </w:rPr>
        <w:tab/>
      </w:r>
      <w:r w:rsidRPr="003870EC">
        <w:rPr>
          <w:rFonts w:ascii="Verdana" w:hAnsi="Verdana"/>
        </w:rPr>
        <w:tab/>
        <w:t>(a)</w:t>
      </w:r>
      <w:r w:rsidRPr="003870EC">
        <w:rPr>
          <w:rFonts w:ascii="Verdana" w:hAnsi="Verdana"/>
        </w:rPr>
        <w:tab/>
        <w:t xml:space="preserve">alleges that the complainant has suffered (or may suffer) financial loss, material distress or material inconvenience; and </w:t>
      </w:r>
    </w:p>
    <w:p w14:paraId="2BBE5243" w14:textId="77777777" w:rsidR="00500696" w:rsidRPr="003870EC" w:rsidRDefault="00500696" w:rsidP="001559D2">
      <w:pPr>
        <w:pStyle w:val="Questionnote"/>
        <w:ind w:left="400" w:right="0" w:hanging="720"/>
        <w:rPr>
          <w:rFonts w:ascii="Verdana" w:hAnsi="Verdana" w:cs="Arial"/>
          <w:sz w:val="20"/>
        </w:rPr>
      </w:pPr>
      <w:r w:rsidRPr="003870EC">
        <w:rPr>
          <w:rFonts w:ascii="Verdana" w:hAnsi="Verdana"/>
        </w:rPr>
        <w:tab/>
      </w:r>
      <w:r w:rsidRPr="003870EC">
        <w:rPr>
          <w:rFonts w:ascii="Verdana" w:hAnsi="Verdana"/>
        </w:rPr>
        <w:tab/>
        <w:t>(b)</w:t>
      </w:r>
      <w:r w:rsidRPr="003870EC">
        <w:rPr>
          <w:rFonts w:ascii="Verdana" w:hAnsi="Verdana"/>
        </w:rPr>
        <w:tab/>
        <w:t xml:space="preserve">relates to an activity of that respondent, or of any other respondent with whom that respondent has some connection in marketing or providing financial services or products, which comes under the jurisdiction of the Financial Ombudsman Service, and includes, </w:t>
      </w:r>
    </w:p>
    <w:p w14:paraId="3F66AC9B" w14:textId="77777777" w:rsidR="00500696" w:rsidRPr="003870EC" w:rsidRDefault="00500696" w:rsidP="001559D2">
      <w:pPr>
        <w:pStyle w:val="Questionnote"/>
        <w:ind w:left="1440" w:right="0" w:hanging="720"/>
        <w:rPr>
          <w:rFonts w:ascii="Verdana" w:hAnsi="Verdana"/>
        </w:rPr>
      </w:pPr>
      <w:r w:rsidRPr="003870EC">
        <w:rPr>
          <w:rFonts w:ascii="Verdana" w:hAnsi="Verdana"/>
        </w:rPr>
        <w:t>(i)</w:t>
      </w:r>
      <w:r w:rsidRPr="003870EC">
        <w:rPr>
          <w:rFonts w:ascii="Verdana" w:hAnsi="Verdana"/>
        </w:rPr>
        <w:tab/>
        <w:t xml:space="preserve">under all jurisdictions of the Financial Ombudsman Service, part of a complaint, and </w:t>
      </w:r>
    </w:p>
    <w:p w14:paraId="60F88F19" w14:textId="77777777" w:rsidR="00500696" w:rsidRPr="003870EC" w:rsidRDefault="00500696" w:rsidP="001559D2">
      <w:pPr>
        <w:pStyle w:val="Questionnote"/>
        <w:ind w:left="1440" w:right="0" w:hanging="720"/>
        <w:rPr>
          <w:rFonts w:ascii="Verdana" w:hAnsi="Verdana"/>
        </w:rPr>
      </w:pPr>
      <w:r w:rsidRPr="003870EC">
        <w:rPr>
          <w:rFonts w:ascii="Verdana" w:hAnsi="Verdana"/>
        </w:rPr>
        <w:t>(ii)</w:t>
      </w:r>
      <w:r w:rsidRPr="003870EC">
        <w:rPr>
          <w:rFonts w:ascii="Verdana" w:hAnsi="Verdana"/>
        </w:rPr>
        <w:tab/>
        <w:t>under the Compulsory Jurisdiction, all or part of a relevant complaint;</w:t>
      </w:r>
    </w:p>
    <w:p w14:paraId="3A96954A" w14:textId="77777777" w:rsidR="00500696" w:rsidRPr="003870EC" w:rsidRDefault="00500696" w:rsidP="001559D2">
      <w:pPr>
        <w:pStyle w:val="Questionnote"/>
        <w:ind w:left="1440" w:right="0" w:hanging="720"/>
        <w:rPr>
          <w:rFonts w:ascii="Verdana" w:hAnsi="Verdana"/>
        </w:rPr>
      </w:pPr>
    </w:p>
    <w:p w14:paraId="3DE9FE3E" w14:textId="4C176360" w:rsidR="00500696" w:rsidRPr="003870EC" w:rsidRDefault="00500696" w:rsidP="001559D2">
      <w:pPr>
        <w:pStyle w:val="Questionnote"/>
        <w:ind w:left="1440" w:right="0" w:hanging="1040"/>
        <w:rPr>
          <w:rFonts w:ascii="Verdana" w:hAnsi="Verdana"/>
        </w:rPr>
      </w:pPr>
      <w:r w:rsidRPr="003870EC">
        <w:rPr>
          <w:rFonts w:ascii="Verdana" w:hAnsi="Verdana"/>
        </w:rPr>
        <w:lastRenderedPageBreak/>
        <w:t>“consumer” has the same meaning as in section 404E of FSMA;</w:t>
      </w:r>
      <w:r w:rsidRPr="003870EC">
        <w:rPr>
          <w:rFonts w:ascii="Verdana" w:hAnsi="Verdana"/>
        </w:rPr>
        <w:br/>
      </w:r>
    </w:p>
    <w:p w14:paraId="54CB5981" w14:textId="5DD62BBF" w:rsidR="00500696" w:rsidRPr="003870EC" w:rsidRDefault="00500696" w:rsidP="001559D2">
      <w:pPr>
        <w:pStyle w:val="Questionnote"/>
        <w:ind w:left="400" w:right="0"/>
        <w:rPr>
          <w:rFonts w:ascii="Verdana" w:hAnsi="Verdana"/>
        </w:rPr>
      </w:pPr>
      <w:r w:rsidRPr="003870EC">
        <w:rPr>
          <w:rFonts w:ascii="Verdana" w:hAnsi="Verdana"/>
        </w:rPr>
        <w:t>“Financial Ombudsman Service” means the scheme operator operating the ombudsman scheme pursuant to Part XVI of FSMA;</w:t>
      </w:r>
      <w:r w:rsidRPr="003870EC">
        <w:rPr>
          <w:rFonts w:ascii="Verdana" w:hAnsi="Verdana"/>
        </w:rPr>
        <w:br/>
      </w:r>
    </w:p>
    <w:p w14:paraId="1835808F" w14:textId="7C592A21" w:rsidR="00500696" w:rsidRPr="003870EC" w:rsidRDefault="00500696" w:rsidP="001559D2">
      <w:pPr>
        <w:pStyle w:val="Questionnote"/>
        <w:ind w:left="400" w:right="0"/>
        <w:rPr>
          <w:rFonts w:ascii="Verdana" w:hAnsi="Verdana"/>
        </w:rPr>
      </w:pPr>
      <w:r w:rsidRPr="003870EC">
        <w:rPr>
          <w:rFonts w:ascii="Verdana" w:hAnsi="Verdana"/>
        </w:rPr>
        <w:t xml:space="preserve">“Financial Services Compensation Scheme” means the scheme manager of the compensation scheme established under Part XV of FSMA; </w:t>
      </w:r>
      <w:r w:rsidRPr="003870EC">
        <w:rPr>
          <w:rFonts w:ascii="Verdana" w:hAnsi="Verdana"/>
        </w:rPr>
        <w:br/>
      </w:r>
    </w:p>
    <w:p w14:paraId="5791A77E" w14:textId="77777777" w:rsidR="00500696" w:rsidRPr="003870EC" w:rsidRDefault="00500696" w:rsidP="001559D2">
      <w:pPr>
        <w:pStyle w:val="Questionnote"/>
        <w:ind w:left="400" w:right="0"/>
        <w:rPr>
          <w:rFonts w:ascii="Verdana" w:hAnsi="Verdana"/>
        </w:rPr>
      </w:pPr>
      <w:r w:rsidRPr="003870EC">
        <w:rPr>
          <w:rFonts w:ascii="Verdana" w:hAnsi="Verdana"/>
        </w:rPr>
        <w:t>“firm” means a person who is carrying on, or has carried on, regulated activities and services;</w:t>
      </w:r>
      <w:r w:rsidRPr="003870EC">
        <w:rPr>
          <w:rFonts w:ascii="Verdana" w:hAnsi="Verdana"/>
        </w:rPr>
        <w:br/>
      </w:r>
    </w:p>
    <w:p w14:paraId="09D379CC" w14:textId="77777777" w:rsidR="00500696" w:rsidRPr="003870EC" w:rsidRDefault="00500696" w:rsidP="001559D2">
      <w:pPr>
        <w:pStyle w:val="Questionnote"/>
        <w:tabs>
          <w:tab w:val="clear" w:pos="-142"/>
          <w:tab w:val="right" w:pos="400"/>
        </w:tabs>
        <w:ind w:left="1440" w:right="0" w:hanging="1040"/>
        <w:rPr>
          <w:rFonts w:ascii="Verdana" w:hAnsi="Verdana"/>
        </w:rPr>
      </w:pPr>
      <w:r w:rsidRPr="003870EC">
        <w:rPr>
          <w:rFonts w:ascii="Verdana" w:hAnsi="Verdana"/>
        </w:rPr>
        <w:t>“FSMA” means the Financial Services and Markets Act 2000 (c. 8);</w:t>
      </w:r>
      <w:r w:rsidRPr="003870EC">
        <w:rPr>
          <w:rFonts w:ascii="Verdana" w:hAnsi="Verdana"/>
        </w:rPr>
        <w:br/>
      </w:r>
    </w:p>
    <w:p w14:paraId="10F4459A" w14:textId="77777777" w:rsidR="00500696" w:rsidRPr="003870EC" w:rsidRDefault="00500696" w:rsidP="001559D2">
      <w:pPr>
        <w:pStyle w:val="Questionnote"/>
        <w:tabs>
          <w:tab w:val="clear" w:pos="-142"/>
          <w:tab w:val="right" w:pos="400"/>
        </w:tabs>
        <w:ind w:left="1440" w:right="0" w:hanging="1040"/>
        <w:rPr>
          <w:rFonts w:ascii="Verdana" w:hAnsi="Verdana"/>
        </w:rPr>
      </w:pPr>
      <w:r w:rsidRPr="003870EC">
        <w:rPr>
          <w:rFonts w:ascii="Verdana" w:hAnsi="Verdana"/>
        </w:rPr>
        <w:t>“Handbook” means the FCA’s handbook of rules and guidance;</w:t>
      </w:r>
      <w:r w:rsidRPr="003870EC">
        <w:rPr>
          <w:rFonts w:ascii="Verdana" w:hAnsi="Verdana"/>
        </w:rPr>
        <w:br/>
      </w:r>
    </w:p>
    <w:p w14:paraId="061EEB28" w14:textId="7A7D3ABC" w:rsidR="00500696" w:rsidRPr="003870EC" w:rsidRDefault="00500696" w:rsidP="001559D2">
      <w:pPr>
        <w:pStyle w:val="Questionnote"/>
        <w:tabs>
          <w:tab w:val="clear" w:pos="-142"/>
          <w:tab w:val="right" w:pos="400"/>
        </w:tabs>
        <w:ind w:left="426" w:right="0" w:hanging="26"/>
        <w:rPr>
          <w:rFonts w:ascii="Verdana" w:hAnsi="Verdana"/>
        </w:rPr>
      </w:pPr>
      <w:r w:rsidRPr="003870EC">
        <w:rPr>
          <w:rFonts w:ascii="Verdana" w:hAnsi="Verdana"/>
        </w:rPr>
        <w:t xml:space="preserve">“Part 4A permission” has the same meaning as in section </w:t>
      </w:r>
      <w:r w:rsidR="006538F2">
        <w:rPr>
          <w:rFonts w:ascii="Verdana" w:hAnsi="Verdana"/>
        </w:rPr>
        <w:t>55A(5)</w:t>
      </w:r>
      <w:r w:rsidRPr="003870EC">
        <w:rPr>
          <w:rFonts w:ascii="Verdana" w:hAnsi="Verdana"/>
        </w:rPr>
        <w:t xml:space="preserve"> of FSMA;</w:t>
      </w:r>
      <w:r w:rsidRPr="003870EC">
        <w:rPr>
          <w:rFonts w:ascii="Verdana" w:hAnsi="Verdana"/>
        </w:rPr>
        <w:br/>
      </w:r>
    </w:p>
    <w:p w14:paraId="6B301893" w14:textId="7FC29756" w:rsidR="00500696" w:rsidRPr="003870EC" w:rsidRDefault="00500696" w:rsidP="001559D2">
      <w:pPr>
        <w:pStyle w:val="Questionnote"/>
        <w:tabs>
          <w:tab w:val="clear" w:pos="-142"/>
          <w:tab w:val="left" w:pos="400"/>
        </w:tabs>
        <w:ind w:left="400" w:right="0" w:hanging="1040"/>
        <w:rPr>
          <w:rFonts w:ascii="Verdana" w:hAnsi="Verdana"/>
        </w:rPr>
      </w:pPr>
      <w:r w:rsidRPr="003870EC">
        <w:rPr>
          <w:rFonts w:ascii="Verdana" w:hAnsi="Verdana"/>
        </w:rPr>
        <w:tab/>
        <w:t>“regulated activity” is an activity which is regulated for the purposes of section 22 of FSMA and any other activity which falls within the compulsory jurisdiction of the Financial Ombudsman Service from time to time;</w:t>
      </w:r>
      <w:r w:rsidRPr="003870EC">
        <w:rPr>
          <w:rFonts w:ascii="Verdana" w:hAnsi="Verdana"/>
        </w:rPr>
        <w:br/>
      </w:r>
    </w:p>
    <w:p w14:paraId="2F2B9E56" w14:textId="77777777" w:rsidR="00500696" w:rsidRPr="003870EC" w:rsidRDefault="00500696" w:rsidP="001559D2">
      <w:pPr>
        <w:pStyle w:val="Questionnote"/>
        <w:tabs>
          <w:tab w:val="clear" w:pos="-142"/>
          <w:tab w:val="right" w:pos="400"/>
        </w:tabs>
        <w:ind w:left="400" w:right="0"/>
        <w:rPr>
          <w:rFonts w:ascii="Verdana" w:hAnsi="Verdana"/>
        </w:rPr>
      </w:pPr>
      <w:r w:rsidRPr="003870EC">
        <w:rPr>
          <w:rFonts w:ascii="Verdana" w:hAnsi="Verdana"/>
        </w:rPr>
        <w:t>“relevant business” means the business of the predecessor firm which is passing to the successor firm (including the business of any other firm for which the predecessor firm accepted responsibility, where such business is passing to the successor firm);</w:t>
      </w:r>
      <w:r w:rsidRPr="003870EC">
        <w:rPr>
          <w:rFonts w:ascii="Verdana" w:hAnsi="Verdana"/>
        </w:rPr>
        <w:br/>
      </w:r>
    </w:p>
    <w:p w14:paraId="3766287A" w14:textId="31432B8B" w:rsidR="00500696" w:rsidRPr="003870EC" w:rsidRDefault="00500696" w:rsidP="001559D2">
      <w:pPr>
        <w:pStyle w:val="Questionnote"/>
        <w:tabs>
          <w:tab w:val="clear" w:pos="-142"/>
          <w:tab w:val="right" w:pos="400"/>
        </w:tabs>
        <w:ind w:left="426" w:right="0" w:hanging="26"/>
        <w:rPr>
          <w:rFonts w:ascii="Verdana" w:hAnsi="Verdana"/>
        </w:rPr>
      </w:pPr>
      <w:r w:rsidRPr="003870EC">
        <w:rPr>
          <w:rFonts w:ascii="Verdana" w:hAnsi="Verdana"/>
        </w:rPr>
        <w:t xml:space="preserve">“services” means a service within the meaning of section 404E(2) of FSMA.  </w:t>
      </w:r>
    </w:p>
    <w:p w14:paraId="652BA4FD" w14:textId="77777777" w:rsidR="00500696" w:rsidRPr="003870EC" w:rsidRDefault="00500696" w:rsidP="001559D2">
      <w:pPr>
        <w:pStyle w:val="Questionnote"/>
        <w:tabs>
          <w:tab w:val="clear" w:pos="-142"/>
          <w:tab w:val="right" w:pos="400"/>
        </w:tabs>
        <w:ind w:left="1440" w:right="0" w:hanging="1040"/>
        <w:rPr>
          <w:rFonts w:ascii="Verdana" w:hAnsi="Verdana"/>
        </w:rPr>
      </w:pPr>
    </w:p>
    <w:p w14:paraId="5665617D" w14:textId="77777777" w:rsidR="00500696" w:rsidRPr="003870EC" w:rsidRDefault="00500696" w:rsidP="001559D2">
      <w:pPr>
        <w:pStyle w:val="Questionnote"/>
        <w:ind w:left="400" w:right="0" w:hanging="400"/>
        <w:rPr>
          <w:rFonts w:ascii="Verdana" w:hAnsi="Verdana"/>
        </w:rPr>
      </w:pPr>
      <w:r w:rsidRPr="003870EC">
        <w:rPr>
          <w:rFonts w:ascii="Verdana" w:hAnsi="Verdana"/>
        </w:rPr>
        <w:t>1.2  The predecessor firm shall be considered to have accepted responsibility for another firm (“B”) where the predecessor firm has accepted responsibility and/or liability for the acts and omissions of B in respect of B’s regulated activities and services and the predecessor firm shall also be considered to have accepted responsibility for any firms for which B itself accepted such responsibility and/or liability.</w:t>
      </w:r>
    </w:p>
    <w:p w14:paraId="0A59E19D" w14:textId="77777777" w:rsidR="00500696" w:rsidRPr="003870EC" w:rsidRDefault="00500696" w:rsidP="001559D2">
      <w:pPr>
        <w:pStyle w:val="Questionnote"/>
        <w:ind w:left="400" w:right="0" w:hanging="400"/>
        <w:rPr>
          <w:rFonts w:ascii="Verdana" w:hAnsi="Verdana"/>
        </w:rPr>
      </w:pPr>
      <w:r w:rsidRPr="003870EC">
        <w:rPr>
          <w:rFonts w:ascii="Verdana" w:hAnsi="Verdana"/>
        </w:rPr>
        <w:t>1.3</w:t>
      </w:r>
      <w:r w:rsidRPr="003870EC">
        <w:rPr>
          <w:rFonts w:ascii="Verdana" w:hAnsi="Verdana"/>
        </w:rPr>
        <w:tab/>
        <w:t>The Interpretation Act 1978 applies to this Deed, so (unless the contrary intention appears):</w:t>
      </w:r>
    </w:p>
    <w:p w14:paraId="3530F869" w14:textId="77777777" w:rsidR="00500696" w:rsidRPr="003870EC" w:rsidRDefault="00500696" w:rsidP="001559D2">
      <w:pPr>
        <w:numPr>
          <w:ilvl w:val="2"/>
          <w:numId w:val="3"/>
        </w:numPr>
        <w:spacing w:after="240" w:line="240" w:lineRule="auto"/>
        <w:rPr>
          <w:rFonts w:ascii="Verdana" w:hAnsi="Verdana"/>
          <w:sz w:val="18"/>
        </w:rPr>
      </w:pPr>
      <w:r w:rsidRPr="003870EC">
        <w:rPr>
          <w:rFonts w:ascii="Verdana" w:hAnsi="Verdana"/>
          <w:sz w:val="18"/>
        </w:rPr>
        <w:t xml:space="preserve">the singular includes the plural, and the plural the singular; </w:t>
      </w:r>
    </w:p>
    <w:p w14:paraId="32B6ACB6" w14:textId="77777777" w:rsidR="00500696" w:rsidRPr="003870EC" w:rsidRDefault="00500696" w:rsidP="001559D2">
      <w:pPr>
        <w:numPr>
          <w:ilvl w:val="2"/>
          <w:numId w:val="3"/>
        </w:numPr>
        <w:spacing w:after="240" w:line="240" w:lineRule="auto"/>
        <w:rPr>
          <w:rFonts w:ascii="Verdana" w:hAnsi="Verdana"/>
          <w:sz w:val="18"/>
        </w:rPr>
      </w:pPr>
      <w:r w:rsidRPr="003870EC">
        <w:rPr>
          <w:rFonts w:ascii="Verdana" w:hAnsi="Verdana"/>
          <w:sz w:val="18"/>
        </w:rPr>
        <w:t>the masculine includes the feminine; and</w:t>
      </w:r>
    </w:p>
    <w:p w14:paraId="250C906B" w14:textId="77777777" w:rsidR="00500696" w:rsidRPr="003870EC" w:rsidRDefault="00500696" w:rsidP="001559D2">
      <w:pPr>
        <w:numPr>
          <w:ilvl w:val="2"/>
          <w:numId w:val="3"/>
        </w:numPr>
        <w:spacing w:after="240" w:line="240" w:lineRule="auto"/>
        <w:rPr>
          <w:rFonts w:ascii="Verdana" w:hAnsi="Verdana"/>
          <w:sz w:val="18"/>
        </w:rPr>
      </w:pPr>
      <w:r w:rsidRPr="003870EC">
        <w:rPr>
          <w:rFonts w:ascii="Verdana" w:hAnsi="Verdana"/>
          <w:sz w:val="18"/>
        </w:rPr>
        <w:t>a reference to a statute or a statutory provision is a reference to it as amended from time to time.</w:t>
      </w:r>
    </w:p>
    <w:p w14:paraId="6E0D2B97" w14:textId="77777777" w:rsidR="00500696" w:rsidRPr="003870EC" w:rsidRDefault="00500696" w:rsidP="001559D2">
      <w:pPr>
        <w:pStyle w:val="Questionnote"/>
        <w:ind w:left="400" w:right="0" w:hanging="400"/>
        <w:rPr>
          <w:rFonts w:ascii="Verdana" w:hAnsi="Verdana"/>
        </w:rPr>
      </w:pPr>
      <w:r w:rsidRPr="003870EC">
        <w:rPr>
          <w:rFonts w:ascii="Verdana" w:hAnsi="Verdana"/>
        </w:rPr>
        <w:t>1.4</w:t>
      </w:r>
      <w:r w:rsidRPr="003870EC">
        <w:rPr>
          <w:rFonts w:ascii="Verdana" w:hAnsi="Verdana"/>
        </w:rPr>
        <w:tab/>
        <w:t>Unless the contrary intention appears, a reference to a provision of the Handbook is a reference to it as amended from time to time.</w:t>
      </w:r>
    </w:p>
    <w:p w14:paraId="0A4E2E14" w14:textId="77777777" w:rsidR="00500696" w:rsidRDefault="00500696" w:rsidP="001559D2">
      <w:pPr>
        <w:pStyle w:val="Questionnote"/>
        <w:ind w:right="0"/>
        <w:rPr>
          <w:b/>
        </w:rPr>
      </w:pPr>
    </w:p>
    <w:p w14:paraId="744A703B" w14:textId="77777777" w:rsidR="00500696" w:rsidRPr="003870EC" w:rsidRDefault="00500696" w:rsidP="001559D2">
      <w:pPr>
        <w:pStyle w:val="Questionnote"/>
        <w:numPr>
          <w:ilvl w:val="0"/>
          <w:numId w:val="9"/>
        </w:numPr>
        <w:ind w:right="0"/>
        <w:rPr>
          <w:rFonts w:ascii="Verdana" w:hAnsi="Verdana"/>
          <w:b/>
        </w:rPr>
      </w:pPr>
      <w:r w:rsidRPr="003870EC">
        <w:rPr>
          <w:rFonts w:ascii="Verdana" w:hAnsi="Verdana"/>
          <w:b/>
        </w:rPr>
        <w:t>Application of the Deed</w:t>
      </w:r>
    </w:p>
    <w:p w14:paraId="66C085C3" w14:textId="77777777" w:rsidR="00500696" w:rsidRPr="003870EC" w:rsidRDefault="00500696" w:rsidP="001559D2">
      <w:pPr>
        <w:pStyle w:val="Questionnote"/>
        <w:ind w:left="400" w:right="0" w:hanging="400"/>
        <w:rPr>
          <w:rFonts w:ascii="Verdana" w:hAnsi="Verdana"/>
        </w:rPr>
      </w:pPr>
      <w:r w:rsidRPr="003870EC">
        <w:rPr>
          <w:rFonts w:ascii="Verdana" w:hAnsi="Verdana"/>
        </w:rPr>
        <w:tab/>
        <w:t>This Deed shall be binding on the successor firm only if the [change of legal status/authorisation] is granted by the FCA.</w:t>
      </w:r>
    </w:p>
    <w:p w14:paraId="02D86D46" w14:textId="77777777" w:rsidR="00500696" w:rsidRPr="003870EC" w:rsidRDefault="00500696" w:rsidP="001559D2">
      <w:pPr>
        <w:pStyle w:val="Questionnote"/>
        <w:ind w:left="400" w:right="0" w:hanging="400"/>
        <w:rPr>
          <w:rFonts w:ascii="Verdana" w:hAnsi="Verdana"/>
        </w:rPr>
      </w:pPr>
      <w:r>
        <w:rPr>
          <w:rFonts w:ascii="Verdana" w:hAnsi="Verdana"/>
        </w:rPr>
        <w:br w:type="page"/>
      </w:r>
    </w:p>
    <w:p w14:paraId="43E4CB54" w14:textId="77777777" w:rsidR="00500696" w:rsidRPr="003870EC" w:rsidRDefault="00500696" w:rsidP="001559D2">
      <w:pPr>
        <w:pStyle w:val="Questionnote"/>
        <w:numPr>
          <w:ilvl w:val="0"/>
          <w:numId w:val="9"/>
        </w:numPr>
        <w:ind w:right="0"/>
        <w:rPr>
          <w:rFonts w:ascii="Verdana" w:hAnsi="Verdana"/>
          <w:b/>
        </w:rPr>
      </w:pPr>
      <w:bookmarkStart w:id="12" w:name="_Ref318366842"/>
      <w:r w:rsidRPr="003870EC">
        <w:rPr>
          <w:rFonts w:ascii="Verdana" w:hAnsi="Verdana"/>
          <w:b/>
        </w:rPr>
        <w:lastRenderedPageBreak/>
        <w:t>Acceptance of liability and responsibility</w:t>
      </w:r>
      <w:bookmarkEnd w:id="12"/>
    </w:p>
    <w:p w14:paraId="3B593880" w14:textId="77777777" w:rsidR="00500696" w:rsidRPr="003870EC" w:rsidRDefault="00500696" w:rsidP="001559D2">
      <w:pPr>
        <w:pStyle w:val="Questionnote"/>
        <w:ind w:left="400" w:right="0" w:hanging="400"/>
        <w:rPr>
          <w:rFonts w:ascii="Verdana" w:hAnsi="Verdana"/>
        </w:rPr>
      </w:pPr>
      <w:r w:rsidRPr="003870EC">
        <w:rPr>
          <w:rFonts w:ascii="Verdana" w:hAnsi="Verdana"/>
        </w:rPr>
        <w:t>3.1</w:t>
      </w:r>
      <w:r w:rsidRPr="003870EC">
        <w:rPr>
          <w:rFonts w:ascii="Verdana" w:hAnsi="Verdana"/>
        </w:rPr>
        <w:tab/>
        <w:t>In relation to the relevant business,</w:t>
      </w:r>
      <w:r w:rsidRPr="003870EC" w:rsidDel="005B3757">
        <w:rPr>
          <w:rFonts w:ascii="Verdana" w:hAnsi="Verdana"/>
        </w:rPr>
        <w:t xml:space="preserve"> </w:t>
      </w:r>
      <w:r w:rsidRPr="003870EC">
        <w:rPr>
          <w:rFonts w:ascii="Verdana" w:hAnsi="Verdana"/>
        </w:rPr>
        <w:t>the successor firm—</w:t>
      </w:r>
    </w:p>
    <w:p w14:paraId="68D94EF4" w14:textId="77777777" w:rsidR="00500696" w:rsidRPr="003870EC" w:rsidRDefault="00500696" w:rsidP="001559D2">
      <w:pPr>
        <w:numPr>
          <w:ilvl w:val="2"/>
          <w:numId w:val="4"/>
        </w:numPr>
        <w:spacing w:after="240" w:line="240" w:lineRule="auto"/>
        <w:rPr>
          <w:rFonts w:ascii="Verdana" w:hAnsi="Verdana"/>
          <w:sz w:val="18"/>
        </w:rPr>
      </w:pPr>
      <w:r w:rsidRPr="003870EC">
        <w:rPr>
          <w:rFonts w:ascii="Verdana" w:hAnsi="Verdana"/>
          <w:sz w:val="18"/>
        </w:rPr>
        <w:t>consents to the FCA, the Financial Ombudsman Service and the Financial Services Compensation Scheme treating the regulated activities and services carried on by the predecessor firm (and any firm for which the</w:t>
      </w:r>
      <w:r w:rsidRPr="003870EC">
        <w:rPr>
          <w:rFonts w:ascii="Verdana" w:hAnsi="Verdana" w:cs="Arial"/>
        </w:rPr>
        <w:t xml:space="preserve"> </w:t>
      </w:r>
      <w:r w:rsidRPr="003870EC">
        <w:rPr>
          <w:rFonts w:ascii="Verdana" w:hAnsi="Verdana"/>
          <w:sz w:val="18"/>
        </w:rPr>
        <w:t>predecessor firm</w:t>
      </w:r>
      <w:r w:rsidRPr="003870EC">
        <w:rPr>
          <w:rFonts w:ascii="Verdana" w:hAnsi="Verdana" w:cs="Arial"/>
        </w:rPr>
        <w:t xml:space="preserve"> </w:t>
      </w:r>
      <w:r w:rsidRPr="003870EC">
        <w:rPr>
          <w:rFonts w:ascii="Verdana" w:hAnsi="Verdana"/>
          <w:sz w:val="18"/>
        </w:rPr>
        <w:t>accepted responsibility) as the regulated activities and services carried on by the successor firm; and</w:t>
      </w:r>
    </w:p>
    <w:p w14:paraId="73B6D947" w14:textId="77777777" w:rsidR="00500696" w:rsidRPr="003870EC" w:rsidRDefault="00500696" w:rsidP="001559D2">
      <w:pPr>
        <w:numPr>
          <w:ilvl w:val="2"/>
          <w:numId w:val="4"/>
        </w:numPr>
        <w:spacing w:after="240" w:line="240" w:lineRule="auto"/>
        <w:rPr>
          <w:rFonts w:ascii="Verdana" w:hAnsi="Verdana"/>
          <w:sz w:val="18"/>
        </w:rPr>
      </w:pPr>
      <w:r w:rsidRPr="003870EC">
        <w:rPr>
          <w:rFonts w:ascii="Verdana" w:hAnsi="Verdana"/>
          <w:sz w:val="18"/>
        </w:rPr>
        <w:t>undertakes to treat the regulated activities and services of the predecessor firm (and any firm for which the predecessor firm accepted responsibility), as if it had itself carried on those regulated activities and services.</w:t>
      </w:r>
    </w:p>
    <w:p w14:paraId="48BA758C" w14:textId="77777777" w:rsidR="00500696" w:rsidRPr="003870EC" w:rsidRDefault="00500696" w:rsidP="001559D2">
      <w:pPr>
        <w:pStyle w:val="Questionnote"/>
        <w:ind w:left="400" w:right="0" w:hanging="400"/>
        <w:rPr>
          <w:rFonts w:ascii="Verdana" w:hAnsi="Verdana"/>
        </w:rPr>
      </w:pPr>
      <w:bookmarkStart w:id="13" w:name="_Ref317843235"/>
      <w:r w:rsidRPr="003870EC">
        <w:rPr>
          <w:rFonts w:ascii="Verdana" w:hAnsi="Verdana"/>
        </w:rPr>
        <w:t>3.2</w:t>
      </w:r>
      <w:r w:rsidRPr="003870EC">
        <w:rPr>
          <w:rFonts w:ascii="Verdana" w:hAnsi="Verdana"/>
        </w:rPr>
        <w:tab/>
        <w:t>In relation to the relevant business,</w:t>
      </w:r>
      <w:r w:rsidRPr="003870EC" w:rsidDel="005B3757">
        <w:rPr>
          <w:rFonts w:ascii="Verdana" w:hAnsi="Verdana"/>
        </w:rPr>
        <w:t xml:space="preserve"> </w:t>
      </w:r>
      <w:r w:rsidRPr="003870EC">
        <w:rPr>
          <w:rFonts w:ascii="Verdana" w:hAnsi="Verdana"/>
        </w:rPr>
        <w:t>the successor firm also accepts:</w:t>
      </w:r>
      <w:bookmarkEnd w:id="13"/>
    </w:p>
    <w:p w14:paraId="343C6655" w14:textId="77777777" w:rsidR="00500696" w:rsidRPr="003870EC" w:rsidRDefault="00500696" w:rsidP="001559D2">
      <w:pPr>
        <w:numPr>
          <w:ilvl w:val="2"/>
          <w:numId w:val="5"/>
        </w:numPr>
        <w:spacing w:after="240" w:line="240" w:lineRule="auto"/>
        <w:rPr>
          <w:rFonts w:ascii="Verdana" w:hAnsi="Verdana"/>
          <w:sz w:val="18"/>
        </w:rPr>
      </w:pPr>
      <w:r w:rsidRPr="003870EC">
        <w:rPr>
          <w:rFonts w:ascii="Verdana" w:hAnsi="Verdana"/>
          <w:sz w:val="18"/>
        </w:rPr>
        <w:t>responsibility jointly and severally with the predecessor firm for the acts and omissions of the predecessor firm (and any firm for which the predecessor firm accepted responsibility) in carrying out such regulated activities and services; and</w:t>
      </w:r>
    </w:p>
    <w:p w14:paraId="0C2EA8FE" w14:textId="77777777" w:rsidR="00500696" w:rsidRPr="003870EC" w:rsidRDefault="00500696" w:rsidP="001559D2">
      <w:pPr>
        <w:numPr>
          <w:ilvl w:val="2"/>
          <w:numId w:val="5"/>
        </w:numPr>
        <w:spacing w:after="240" w:line="240" w:lineRule="auto"/>
        <w:rPr>
          <w:rFonts w:ascii="Verdana" w:hAnsi="Verdana"/>
          <w:sz w:val="18"/>
        </w:rPr>
      </w:pPr>
      <w:r w:rsidRPr="003870EC">
        <w:rPr>
          <w:rFonts w:ascii="Verdana" w:hAnsi="Verdana"/>
          <w:sz w:val="18"/>
        </w:rPr>
        <w:t>liability jointly and severally with the predecessor firm for any damages or other award (including a direction) and any sums due under an agreement or settlement in respect of those acts and omissions, whether such liability arises in contract, in tort or otherwise, and whether it is past, present or future, actual or contingent.</w:t>
      </w:r>
    </w:p>
    <w:p w14:paraId="7515D124" w14:textId="77777777" w:rsidR="00500696" w:rsidRPr="003870EC" w:rsidRDefault="00500696" w:rsidP="001559D2">
      <w:pPr>
        <w:pStyle w:val="Questionnote"/>
        <w:ind w:left="400" w:right="0" w:hanging="400"/>
        <w:rPr>
          <w:rFonts w:ascii="Verdana" w:hAnsi="Verdana"/>
        </w:rPr>
      </w:pPr>
      <w:r w:rsidRPr="003870EC">
        <w:rPr>
          <w:rFonts w:ascii="Verdana" w:hAnsi="Verdana"/>
        </w:rPr>
        <w:t>3.3</w:t>
      </w:r>
      <w:r w:rsidRPr="003870EC">
        <w:rPr>
          <w:rFonts w:ascii="Verdana" w:hAnsi="Verdana"/>
        </w:rPr>
        <w:tab/>
        <w:t>In particular, the successor firm expressly covenants that it will accept liability, jointly and severally with the predecessor firm, for any judgments or awards of a court, tribunal or otherwise (including in relation to the Financial Ombudsman Service) against the predecessor firm (or any firm for which the predecessor firm accepted responsibility) that—</w:t>
      </w:r>
    </w:p>
    <w:p w14:paraId="61054D1C" w14:textId="77777777" w:rsidR="00500696" w:rsidRPr="003870EC" w:rsidRDefault="00500696" w:rsidP="001559D2">
      <w:pPr>
        <w:numPr>
          <w:ilvl w:val="2"/>
          <w:numId w:val="6"/>
        </w:numPr>
        <w:spacing w:after="240" w:line="240" w:lineRule="auto"/>
        <w:rPr>
          <w:rFonts w:ascii="Verdana" w:hAnsi="Verdana"/>
          <w:sz w:val="18"/>
        </w:rPr>
      </w:pPr>
      <w:r w:rsidRPr="003870EC">
        <w:rPr>
          <w:rFonts w:ascii="Verdana" w:hAnsi="Verdana"/>
          <w:sz w:val="18"/>
        </w:rPr>
        <w:t xml:space="preserve">are pending or existing; or </w:t>
      </w:r>
    </w:p>
    <w:p w14:paraId="236C0EE7" w14:textId="77777777" w:rsidR="00500696" w:rsidRPr="003870EC" w:rsidRDefault="00500696" w:rsidP="001559D2">
      <w:pPr>
        <w:numPr>
          <w:ilvl w:val="2"/>
          <w:numId w:val="6"/>
        </w:numPr>
        <w:spacing w:after="240" w:line="240" w:lineRule="auto"/>
        <w:rPr>
          <w:rFonts w:ascii="Verdana" w:hAnsi="Verdana"/>
          <w:sz w:val="18"/>
        </w:rPr>
      </w:pPr>
      <w:r w:rsidRPr="003870EC">
        <w:rPr>
          <w:rFonts w:ascii="Verdana" w:hAnsi="Verdana"/>
          <w:sz w:val="18"/>
        </w:rPr>
        <w:t xml:space="preserve">may result from proceedings that have already commenced, are in contemplation or may commence in the future, </w:t>
      </w:r>
    </w:p>
    <w:p w14:paraId="038484B2" w14:textId="77777777" w:rsidR="00500696" w:rsidRPr="003870EC" w:rsidRDefault="00500696" w:rsidP="001559D2">
      <w:pPr>
        <w:pStyle w:val="Questionnote"/>
        <w:ind w:left="400" w:right="0" w:hanging="400"/>
        <w:rPr>
          <w:rFonts w:ascii="Verdana" w:hAnsi="Verdana"/>
        </w:rPr>
      </w:pPr>
      <w:r w:rsidRPr="003870EC">
        <w:rPr>
          <w:rFonts w:ascii="Verdana" w:hAnsi="Verdana"/>
        </w:rPr>
        <w:tab/>
        <w:t xml:space="preserve">whether or not the successor firm is, was, or will be involved in the proceedings. </w:t>
      </w:r>
    </w:p>
    <w:p w14:paraId="0DE34CCD" w14:textId="77777777" w:rsidR="00500696" w:rsidRPr="003870EC" w:rsidRDefault="00500696" w:rsidP="001559D2">
      <w:pPr>
        <w:pStyle w:val="Questionnote"/>
        <w:ind w:left="400" w:right="0" w:hanging="400"/>
        <w:rPr>
          <w:rFonts w:ascii="Verdana" w:hAnsi="Verdana"/>
        </w:rPr>
      </w:pPr>
    </w:p>
    <w:p w14:paraId="6406076C" w14:textId="77777777" w:rsidR="00500696" w:rsidRPr="003870EC" w:rsidRDefault="00500696" w:rsidP="001559D2">
      <w:pPr>
        <w:pStyle w:val="Questionnote"/>
        <w:ind w:left="400" w:right="0" w:hanging="400"/>
        <w:rPr>
          <w:rFonts w:ascii="Verdana" w:hAnsi="Verdana"/>
        </w:rPr>
      </w:pPr>
      <w:r w:rsidRPr="003870EC">
        <w:rPr>
          <w:rFonts w:ascii="Verdana" w:hAnsi="Verdana"/>
        </w:rPr>
        <w:t>3.4</w:t>
      </w:r>
      <w:r w:rsidRPr="003870EC">
        <w:rPr>
          <w:rFonts w:ascii="Verdana" w:hAnsi="Verdana"/>
        </w:rPr>
        <w:tab/>
        <w:t>For the avoidance of doubt, the liabilities in clauses 3.2 and 3.3 include liabilities admitted by the predecessor firm or liabilities arising under any compromise or settlement of a claim by the predecessor firm.</w:t>
      </w:r>
    </w:p>
    <w:p w14:paraId="5657A7DA" w14:textId="77777777" w:rsidR="00500696" w:rsidRPr="003870EC" w:rsidRDefault="00500696" w:rsidP="001559D2">
      <w:pPr>
        <w:pStyle w:val="Questionnote"/>
        <w:ind w:left="400" w:right="0" w:hanging="400"/>
        <w:rPr>
          <w:rFonts w:ascii="Verdana" w:hAnsi="Verdana"/>
        </w:rPr>
      </w:pPr>
    </w:p>
    <w:p w14:paraId="7BCF4C6E" w14:textId="77777777" w:rsidR="00500696" w:rsidRPr="003870EC" w:rsidRDefault="00500696" w:rsidP="001559D2">
      <w:pPr>
        <w:pStyle w:val="Questionnote"/>
        <w:ind w:left="400" w:right="0" w:hanging="400"/>
        <w:rPr>
          <w:rFonts w:ascii="Verdana" w:hAnsi="Verdana"/>
        </w:rPr>
      </w:pPr>
      <w:r w:rsidRPr="003870EC">
        <w:rPr>
          <w:rFonts w:ascii="Verdana" w:hAnsi="Verdana"/>
        </w:rPr>
        <w:t>3.5</w:t>
      </w:r>
      <w:r w:rsidRPr="003870EC">
        <w:rPr>
          <w:rFonts w:ascii="Verdana" w:hAnsi="Verdana"/>
        </w:rPr>
        <w:tab/>
        <w:t xml:space="preserve">Without prejudice to the generality of clause 7, this clause is an agreement made for the benefit of, and is enforceable pursuant to the Contracts (Rights of Third Parties) Act 1999 by, any consumer, who has brought or who has the right to bring a claim relating to the acts or omissions of a predecessor firm in respect of regulated activities or services. </w:t>
      </w:r>
    </w:p>
    <w:p w14:paraId="5AB409ED" w14:textId="77777777" w:rsidR="00500696" w:rsidRPr="003870EC" w:rsidRDefault="00500696" w:rsidP="001559D2">
      <w:pPr>
        <w:pStyle w:val="Questionnote"/>
        <w:ind w:left="400" w:right="0" w:hanging="400"/>
        <w:rPr>
          <w:rFonts w:ascii="Verdana" w:hAnsi="Verdana"/>
        </w:rPr>
      </w:pPr>
    </w:p>
    <w:p w14:paraId="47EDAD94" w14:textId="77777777" w:rsidR="00500696" w:rsidRPr="003870EC" w:rsidRDefault="00500696" w:rsidP="001559D2">
      <w:pPr>
        <w:pStyle w:val="Questionnote"/>
        <w:numPr>
          <w:ilvl w:val="0"/>
          <w:numId w:val="9"/>
        </w:numPr>
        <w:ind w:right="0"/>
        <w:rPr>
          <w:rFonts w:ascii="Verdana" w:hAnsi="Verdana"/>
          <w:b/>
        </w:rPr>
      </w:pPr>
      <w:r w:rsidRPr="003870EC">
        <w:rPr>
          <w:rFonts w:ascii="Verdana" w:hAnsi="Verdana"/>
          <w:b/>
        </w:rPr>
        <w:t>Past business reviews</w:t>
      </w:r>
    </w:p>
    <w:p w14:paraId="0428D080" w14:textId="77777777" w:rsidR="00500696" w:rsidRPr="003870EC" w:rsidRDefault="00500696" w:rsidP="001559D2">
      <w:pPr>
        <w:pStyle w:val="Questionnote"/>
        <w:ind w:left="400" w:right="0" w:hanging="400"/>
        <w:rPr>
          <w:rFonts w:ascii="Verdana" w:hAnsi="Verdana"/>
        </w:rPr>
      </w:pPr>
      <w:r w:rsidRPr="003870EC">
        <w:rPr>
          <w:rFonts w:ascii="Verdana" w:hAnsi="Verdana"/>
        </w:rPr>
        <w:t>4.1</w:t>
      </w:r>
      <w:r w:rsidRPr="003870EC">
        <w:rPr>
          <w:rFonts w:ascii="Verdana" w:hAnsi="Verdana"/>
        </w:rPr>
        <w:tab/>
        <w:t>Insofar as it is related to the relevant business, the successor firm undertakes—</w:t>
      </w:r>
    </w:p>
    <w:p w14:paraId="2CD367C9" w14:textId="77777777" w:rsidR="00500696" w:rsidRPr="003870EC" w:rsidRDefault="00500696" w:rsidP="001559D2">
      <w:pPr>
        <w:numPr>
          <w:ilvl w:val="2"/>
          <w:numId w:val="7"/>
        </w:numPr>
        <w:spacing w:after="240" w:line="240" w:lineRule="auto"/>
        <w:rPr>
          <w:rFonts w:ascii="Verdana" w:hAnsi="Verdana"/>
          <w:sz w:val="18"/>
        </w:rPr>
      </w:pPr>
      <w:r w:rsidRPr="003870EC">
        <w:rPr>
          <w:rFonts w:ascii="Verdana" w:hAnsi="Verdana"/>
          <w:sz w:val="18"/>
        </w:rPr>
        <w:t xml:space="preserve">that it shall carry out and complete any required past business review into the regulated activities and services of the predecessor firm or any firm for which the predecessor firm accepted responsibility; and </w:t>
      </w:r>
    </w:p>
    <w:p w14:paraId="45416715" w14:textId="77777777" w:rsidR="00500696" w:rsidRPr="003870EC" w:rsidRDefault="00500696" w:rsidP="001559D2">
      <w:pPr>
        <w:numPr>
          <w:ilvl w:val="2"/>
          <w:numId w:val="7"/>
        </w:numPr>
        <w:spacing w:after="240" w:line="240" w:lineRule="auto"/>
        <w:rPr>
          <w:rFonts w:ascii="Verdana" w:hAnsi="Verdana"/>
          <w:sz w:val="18"/>
        </w:rPr>
      </w:pPr>
      <w:r w:rsidRPr="003870EC">
        <w:rPr>
          <w:rFonts w:ascii="Verdana" w:hAnsi="Verdana"/>
          <w:sz w:val="18"/>
        </w:rPr>
        <w:t xml:space="preserve">to meet the costs of providing redress to any person to whom such redress may be due. </w:t>
      </w:r>
    </w:p>
    <w:p w14:paraId="791C5B08" w14:textId="27BFD11E" w:rsidR="00500696" w:rsidRPr="003870EC" w:rsidRDefault="00500696" w:rsidP="001559D2">
      <w:pPr>
        <w:pStyle w:val="Questionnote"/>
        <w:ind w:left="400" w:right="0" w:hanging="400"/>
        <w:rPr>
          <w:rFonts w:ascii="Verdana" w:hAnsi="Verdana"/>
        </w:rPr>
      </w:pPr>
      <w:r w:rsidRPr="003870EC">
        <w:rPr>
          <w:rFonts w:ascii="Verdana" w:hAnsi="Verdana"/>
        </w:rPr>
        <w:t>4.2</w:t>
      </w:r>
      <w:r w:rsidRPr="003870EC">
        <w:rPr>
          <w:rFonts w:ascii="Verdana" w:hAnsi="Verdana"/>
        </w:rPr>
        <w:tab/>
        <w:t>For the purposes of sub-clause 4.1(a) above, a past business review includes (but is not limited to) a consumer redress scheme under section 404 of FSMA, a scheme which corresponds, or is similar, to a consumer redress scheme for the purposes of section 404F(7) of FSMA, and the review of any pension business conducted by a firm in line with the provisions of a deemed scheme under section 404 of FSMA.</w:t>
      </w:r>
    </w:p>
    <w:p w14:paraId="4FDD29E8" w14:textId="77777777" w:rsidR="00500696" w:rsidRDefault="00500696" w:rsidP="00900A22">
      <w:pPr>
        <w:pStyle w:val="Questionnote"/>
        <w:ind w:left="360"/>
        <w:rPr>
          <w:rFonts w:ascii="Verdana" w:hAnsi="Verdana"/>
          <w:b/>
        </w:rPr>
      </w:pPr>
      <w:bookmarkStart w:id="14" w:name="_Ref318117421"/>
      <w:bookmarkStart w:id="15" w:name="_Ref318970515"/>
    </w:p>
    <w:p w14:paraId="729D879D" w14:textId="77777777" w:rsidR="00500696" w:rsidRPr="003870EC" w:rsidRDefault="00500696" w:rsidP="00500696">
      <w:pPr>
        <w:pStyle w:val="Questionnote"/>
        <w:numPr>
          <w:ilvl w:val="0"/>
          <w:numId w:val="9"/>
        </w:numPr>
        <w:rPr>
          <w:rFonts w:ascii="Verdana" w:hAnsi="Verdana"/>
          <w:b/>
        </w:rPr>
      </w:pPr>
      <w:r>
        <w:rPr>
          <w:rFonts w:ascii="Verdana" w:hAnsi="Verdana"/>
          <w:b/>
        </w:rPr>
        <w:lastRenderedPageBreak/>
        <w:t>R</w:t>
      </w:r>
      <w:r w:rsidRPr="003870EC">
        <w:rPr>
          <w:rFonts w:ascii="Verdana" w:hAnsi="Verdana"/>
          <w:b/>
        </w:rPr>
        <w:t xml:space="preserve">ights of </w:t>
      </w:r>
      <w:bookmarkEnd w:id="14"/>
      <w:r w:rsidRPr="003870EC">
        <w:rPr>
          <w:rFonts w:ascii="Verdana" w:hAnsi="Verdana"/>
          <w:b/>
        </w:rPr>
        <w:t>consumers</w:t>
      </w:r>
      <w:bookmarkEnd w:id="15"/>
    </w:p>
    <w:p w14:paraId="2068862D" w14:textId="77777777" w:rsidR="00500696" w:rsidRPr="003870EC" w:rsidRDefault="00500696" w:rsidP="00D4020C">
      <w:pPr>
        <w:pStyle w:val="Questionnote"/>
        <w:ind w:left="400" w:hanging="400"/>
        <w:rPr>
          <w:rFonts w:ascii="Verdana" w:hAnsi="Verdana"/>
        </w:rPr>
      </w:pPr>
      <w:bookmarkStart w:id="16" w:name="_Ref318107425"/>
      <w:r w:rsidRPr="003870EC">
        <w:rPr>
          <w:rFonts w:ascii="Verdana" w:hAnsi="Verdana"/>
        </w:rPr>
        <w:tab/>
        <w:t>Where a consumer brings a claim relating to the relevant business, the consumer has the same rights against the successor firm as he has or but for this Deed would have had against the predecessor firm (or any firm for which the predecessor firm accepted responsibility) in a court of law, tribunal or otherwise.</w:t>
      </w:r>
      <w:bookmarkEnd w:id="16"/>
    </w:p>
    <w:p w14:paraId="64F034CD" w14:textId="77777777" w:rsidR="00500696" w:rsidRPr="003870EC" w:rsidRDefault="00500696" w:rsidP="00D4020C">
      <w:pPr>
        <w:pStyle w:val="Questionnote"/>
        <w:ind w:left="400" w:hanging="400"/>
        <w:rPr>
          <w:rFonts w:ascii="Verdana" w:hAnsi="Verdana"/>
        </w:rPr>
      </w:pPr>
    </w:p>
    <w:p w14:paraId="6E268F1C"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Financial Ombudsman Service</w:t>
      </w:r>
    </w:p>
    <w:p w14:paraId="584D21ED" w14:textId="63C1D47A" w:rsidR="00500696" w:rsidRPr="003870EC" w:rsidRDefault="00500696" w:rsidP="00D4020C">
      <w:pPr>
        <w:pStyle w:val="Questionnote"/>
        <w:ind w:left="400" w:hanging="400"/>
        <w:rPr>
          <w:rFonts w:ascii="Verdana" w:hAnsi="Verdana"/>
        </w:rPr>
      </w:pPr>
      <w:r w:rsidRPr="003870EC">
        <w:rPr>
          <w:rFonts w:ascii="Verdana" w:hAnsi="Verdana"/>
        </w:rPr>
        <w:t>6.1</w:t>
      </w:r>
      <w:r w:rsidRPr="003870EC">
        <w:rPr>
          <w:rFonts w:ascii="Verdana" w:hAnsi="Verdana"/>
        </w:rPr>
        <w:tab/>
        <w:t xml:space="preserve">Notwithstanding the generality of clause </w:t>
      </w:r>
      <w:r w:rsidR="00B50FCF">
        <w:rPr>
          <w:rFonts w:ascii="Verdana" w:hAnsi="Verdana"/>
        </w:rPr>
        <w:t>5</w:t>
      </w:r>
      <w:r w:rsidRPr="003870EC">
        <w:rPr>
          <w:rFonts w:ascii="Verdana" w:hAnsi="Verdana"/>
        </w:rPr>
        <w:t>, where a consumer brings a claim relating to the relevant business to the Financial Ombudsman Service—</w:t>
      </w:r>
    </w:p>
    <w:p w14:paraId="221B6B93" w14:textId="77777777" w:rsidR="00500696" w:rsidRPr="003870EC" w:rsidRDefault="00500696" w:rsidP="00500696">
      <w:pPr>
        <w:numPr>
          <w:ilvl w:val="2"/>
          <w:numId w:val="8"/>
        </w:numPr>
        <w:spacing w:after="240" w:line="240" w:lineRule="auto"/>
        <w:rPr>
          <w:rFonts w:ascii="Verdana" w:hAnsi="Verdana"/>
          <w:sz w:val="18"/>
        </w:rPr>
      </w:pPr>
      <w:r w:rsidRPr="003870EC">
        <w:rPr>
          <w:rFonts w:ascii="Verdana" w:hAnsi="Verdana"/>
          <w:sz w:val="18"/>
        </w:rPr>
        <w:t>the successor firm consents to the Financial Ombudsman Service having the same jurisdiction and powers in relation to the successor firm alone or jointly with the predecessor firm as if the successor firm had been the predecessor firm (or any firm for which the predecessor firm accepted responsibility) and as if the claim had been made against the predecessor firm (or any firm for which the predecessor firm accepted responsibility); and</w:t>
      </w:r>
    </w:p>
    <w:p w14:paraId="10FA9E27" w14:textId="77777777" w:rsidR="00500696" w:rsidRPr="003870EC" w:rsidRDefault="00500696" w:rsidP="00500696">
      <w:pPr>
        <w:numPr>
          <w:ilvl w:val="2"/>
          <w:numId w:val="8"/>
        </w:numPr>
        <w:spacing w:after="240" w:line="240" w:lineRule="auto"/>
        <w:rPr>
          <w:rFonts w:ascii="Verdana" w:hAnsi="Verdana"/>
          <w:sz w:val="18"/>
        </w:rPr>
      </w:pPr>
      <w:r w:rsidRPr="003870EC">
        <w:rPr>
          <w:rFonts w:ascii="Verdana" w:hAnsi="Verdana"/>
          <w:sz w:val="18"/>
        </w:rPr>
        <w:t xml:space="preserve">the successor firm agrees to act in accordance with the provisions of the Handbook relating to the handling of complaints as if the claim had been made against the predecessor firm (or any firm for which the predecessor firm accepted responsibility). </w:t>
      </w:r>
    </w:p>
    <w:p w14:paraId="7991F709" w14:textId="77777777" w:rsidR="00500696" w:rsidRPr="003870EC" w:rsidRDefault="00500696" w:rsidP="00D4020C">
      <w:pPr>
        <w:pStyle w:val="Questionnote"/>
        <w:ind w:left="400" w:hanging="400"/>
        <w:rPr>
          <w:rFonts w:ascii="Verdana" w:hAnsi="Verdana"/>
        </w:rPr>
      </w:pPr>
      <w:r w:rsidRPr="003870EC">
        <w:rPr>
          <w:rFonts w:ascii="Verdana" w:hAnsi="Verdana"/>
        </w:rPr>
        <w:t>6.2</w:t>
      </w:r>
      <w:r w:rsidRPr="003870EC">
        <w:rPr>
          <w:rFonts w:ascii="Verdana" w:hAnsi="Verdana"/>
        </w:rPr>
        <w:tab/>
        <w:t>Where an award is made by the Financial Ombudsman Service against the successor firm in respect of a claim relating to the relevant business, the successor firm agrees to act in accordance with the Handbook and FSMA in relation to compliance with such awards as if the claim was a complaint made against the predecessor firm (or any firm for which the predecessor firm accepted responsibility).</w:t>
      </w:r>
    </w:p>
    <w:p w14:paraId="6FBF0F4D" w14:textId="77777777" w:rsidR="00500696" w:rsidRPr="003870EC" w:rsidRDefault="00500696" w:rsidP="00D4020C">
      <w:pPr>
        <w:pStyle w:val="Questionnote"/>
        <w:ind w:left="400" w:hanging="400"/>
        <w:rPr>
          <w:rFonts w:ascii="Verdana" w:hAnsi="Verdana"/>
        </w:rPr>
      </w:pPr>
      <w:r w:rsidRPr="003870EC">
        <w:rPr>
          <w:rFonts w:ascii="Verdana" w:hAnsi="Verdana"/>
        </w:rPr>
        <w:t>6.3</w:t>
      </w:r>
      <w:r w:rsidRPr="003870EC">
        <w:rPr>
          <w:rFonts w:ascii="Verdana" w:hAnsi="Verdana"/>
        </w:rPr>
        <w:tab/>
        <w:t>Where an award is or has been made by the Financial Ombudsman Service against the predecessor firm in respect of a claim relating to the relevant business, the successor firm agrees, without prejudice to any of its other obligations as set out in the Deed, to act in accordance with the Handbook and FSMA in relation to compliance with such awards, whether or not the successor firm was involved in the proceedings.</w:t>
      </w:r>
    </w:p>
    <w:p w14:paraId="0FBAE0B5" w14:textId="77777777" w:rsidR="00500696" w:rsidRPr="003870EC" w:rsidRDefault="00500696" w:rsidP="00D4020C">
      <w:pPr>
        <w:pStyle w:val="Questionnote"/>
        <w:ind w:left="400" w:hanging="400"/>
        <w:rPr>
          <w:rFonts w:ascii="Verdana" w:hAnsi="Verdana"/>
        </w:rPr>
      </w:pPr>
      <w:r w:rsidRPr="003870EC">
        <w:rPr>
          <w:rFonts w:ascii="Verdana" w:hAnsi="Verdana"/>
        </w:rPr>
        <w:t>6.4</w:t>
      </w:r>
      <w:r w:rsidRPr="003870EC">
        <w:rPr>
          <w:rFonts w:ascii="Verdana" w:hAnsi="Verdana"/>
        </w:rPr>
        <w:tab/>
        <w:t>The successor firm undertakes to pay such case fees as may be prescribed in respect of a claim brought by a consumer to the Financial Ombudsman Service in relation to the relevant business as if the successor firm had been the predecessor firm (or any firm for which the predecessor firm accepted responsibility) and as if the claim had been made against the predecessor firm (or any firm for which the predecessor firm accepted responsibility).</w:t>
      </w:r>
    </w:p>
    <w:p w14:paraId="0F4B2A3E" w14:textId="77777777" w:rsidR="00500696" w:rsidRPr="003870EC" w:rsidRDefault="00500696" w:rsidP="00D4020C">
      <w:pPr>
        <w:pStyle w:val="Questionnote"/>
        <w:ind w:left="400" w:hanging="400"/>
        <w:rPr>
          <w:rFonts w:ascii="Verdana" w:hAnsi="Verdana"/>
        </w:rPr>
      </w:pPr>
    </w:p>
    <w:p w14:paraId="51A03FA0"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Enforceability</w:t>
      </w:r>
    </w:p>
    <w:p w14:paraId="0BB5B252" w14:textId="77777777" w:rsidR="00500696" w:rsidRPr="003870EC" w:rsidRDefault="00500696" w:rsidP="00D4020C">
      <w:pPr>
        <w:pStyle w:val="Questionnote"/>
        <w:ind w:left="400" w:hanging="400"/>
        <w:rPr>
          <w:rFonts w:ascii="Verdana" w:hAnsi="Verdana"/>
        </w:rPr>
      </w:pPr>
      <w:bookmarkStart w:id="17" w:name="_Ref317842473"/>
      <w:r w:rsidRPr="003870EC">
        <w:rPr>
          <w:rFonts w:ascii="Verdana" w:hAnsi="Verdana"/>
        </w:rPr>
        <w:tab/>
        <w:t>This Deed is entered into for the benefit of, and is enforceable by, the FCA, the Financial Ombudsman Service, the Financial Services Compensation Scheme and any consumer who has brought or who has the right to bring a claim relating to the acts or omissions of a predecessor firm in respect of regulated activities or services, whether under the Contracts (Rights of Third Parties) Act 1999 or by any other common law or statutory means of a third party taking benefit and enforcing any aspect of this Deed.</w:t>
      </w:r>
      <w:bookmarkEnd w:id="17"/>
    </w:p>
    <w:p w14:paraId="5486BB6B" w14:textId="77777777" w:rsidR="00500696" w:rsidRPr="003870EC" w:rsidRDefault="00500696" w:rsidP="00A057A9">
      <w:pPr>
        <w:spacing w:after="240"/>
        <w:ind w:left="709"/>
        <w:rPr>
          <w:rFonts w:ascii="Verdana" w:hAnsi="Verdana" w:cs="Arial"/>
        </w:rPr>
      </w:pPr>
      <w:r>
        <w:rPr>
          <w:rFonts w:ascii="Verdana" w:hAnsi="Verdana" w:cs="Arial"/>
        </w:rPr>
        <w:br w:type="page"/>
      </w:r>
    </w:p>
    <w:p w14:paraId="4FD0EA96" w14:textId="77777777" w:rsidR="00500696" w:rsidRPr="003870EC" w:rsidRDefault="00500696" w:rsidP="00500696">
      <w:pPr>
        <w:pStyle w:val="Questionnote"/>
        <w:numPr>
          <w:ilvl w:val="0"/>
          <w:numId w:val="9"/>
        </w:numPr>
        <w:rPr>
          <w:rFonts w:ascii="Verdana" w:hAnsi="Verdana"/>
          <w:b/>
        </w:rPr>
      </w:pPr>
      <w:bookmarkStart w:id="18" w:name="_Ref318366851"/>
      <w:r w:rsidRPr="003870EC">
        <w:rPr>
          <w:rFonts w:ascii="Verdana" w:hAnsi="Verdana"/>
          <w:b/>
        </w:rPr>
        <w:lastRenderedPageBreak/>
        <w:t>Scope of Part 4A permission</w:t>
      </w:r>
      <w:bookmarkEnd w:id="18"/>
    </w:p>
    <w:p w14:paraId="1CC459DB" w14:textId="6958FC3C" w:rsidR="00500696" w:rsidRPr="003870EC" w:rsidRDefault="00500696" w:rsidP="00D4020C">
      <w:pPr>
        <w:pStyle w:val="Questionnote"/>
        <w:ind w:left="400" w:hanging="400"/>
        <w:rPr>
          <w:rFonts w:ascii="Verdana" w:hAnsi="Verdana"/>
        </w:rPr>
      </w:pPr>
      <w:r w:rsidRPr="003870EC">
        <w:rPr>
          <w:rFonts w:ascii="Verdana" w:hAnsi="Verdana"/>
        </w:rPr>
        <w:tab/>
        <w:t>The successor firm applies for, and accepts that the FCA may attach, a requirement</w:t>
      </w:r>
      <w:r w:rsidRPr="003870EC">
        <w:rPr>
          <w:rFonts w:ascii="Verdana" w:hAnsi="Verdana"/>
        </w:rPr>
        <w:br/>
        <w:t xml:space="preserve">to its Part 4A permission under section </w:t>
      </w:r>
      <w:r w:rsidR="0087789D">
        <w:rPr>
          <w:rFonts w:ascii="Verdana" w:hAnsi="Verdana"/>
        </w:rPr>
        <w:t>55L</w:t>
      </w:r>
      <w:r w:rsidRPr="003870EC">
        <w:rPr>
          <w:rFonts w:ascii="Verdana" w:hAnsi="Verdana"/>
        </w:rPr>
        <w:t xml:space="preserve"> of FSMA providing that the successor firm is obliged to abide by the terms of this Deed. </w:t>
      </w:r>
    </w:p>
    <w:p w14:paraId="33B7E679" w14:textId="77777777" w:rsidR="00500696" w:rsidRPr="003870EC" w:rsidRDefault="00500696" w:rsidP="00D4020C">
      <w:pPr>
        <w:pStyle w:val="Questionnote"/>
        <w:ind w:left="400" w:hanging="400"/>
        <w:rPr>
          <w:rFonts w:ascii="Verdana" w:hAnsi="Verdana"/>
        </w:rPr>
      </w:pPr>
    </w:p>
    <w:p w14:paraId="31118779"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Disclosure of Deed</w:t>
      </w:r>
    </w:p>
    <w:p w14:paraId="08870CCB" w14:textId="77777777" w:rsidR="00500696" w:rsidRPr="003870EC" w:rsidRDefault="00500696" w:rsidP="007164DB">
      <w:pPr>
        <w:pStyle w:val="Questionnote"/>
        <w:ind w:left="400" w:hanging="400"/>
        <w:rPr>
          <w:rFonts w:ascii="Verdana" w:hAnsi="Verdana"/>
        </w:rPr>
      </w:pPr>
      <w:r w:rsidRPr="003870EC">
        <w:rPr>
          <w:rFonts w:ascii="Verdana" w:hAnsi="Verdana"/>
        </w:rPr>
        <w:tab/>
        <w:t>The successor firm consents to the FCA bringing this Deed to the attention of the Financial Ombudsman Service, the Financial Services Compensation Scheme, consumers and other third parties whether by publication on the FCA's website and/or other communication methods.</w:t>
      </w:r>
    </w:p>
    <w:p w14:paraId="4002876F" w14:textId="77777777" w:rsidR="00500696" w:rsidRPr="003870EC" w:rsidRDefault="00500696" w:rsidP="007164DB">
      <w:pPr>
        <w:pStyle w:val="Questionnote"/>
        <w:ind w:left="400" w:hanging="400"/>
        <w:rPr>
          <w:rFonts w:ascii="Verdana" w:hAnsi="Verdana"/>
        </w:rPr>
      </w:pPr>
    </w:p>
    <w:p w14:paraId="3C12964D"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Duration</w:t>
      </w:r>
    </w:p>
    <w:p w14:paraId="301CCDCF" w14:textId="10836D16" w:rsidR="00500696" w:rsidRPr="003870EC" w:rsidRDefault="00500696" w:rsidP="007164DB">
      <w:pPr>
        <w:pStyle w:val="Questionnote"/>
        <w:ind w:left="400" w:hanging="400"/>
        <w:rPr>
          <w:rFonts w:ascii="Verdana" w:hAnsi="Verdana"/>
        </w:rPr>
      </w:pPr>
      <w:r w:rsidRPr="003870EC">
        <w:rPr>
          <w:rFonts w:ascii="Verdana" w:hAnsi="Verdana"/>
        </w:rPr>
        <w:tab/>
        <w:t xml:space="preserve">Subject to clause </w:t>
      </w:r>
      <w:r w:rsidRPr="003870EC">
        <w:rPr>
          <w:rFonts w:ascii="Verdana" w:hAnsi="Verdana"/>
        </w:rPr>
        <w:fldChar w:fldCharType="begin"/>
      </w:r>
      <w:r w:rsidRPr="003870EC">
        <w:rPr>
          <w:rFonts w:ascii="Verdana" w:hAnsi="Verdana"/>
        </w:rPr>
        <w:instrText xml:space="preserve"> REF _Ref317869893 \r \h  \* MERGEFORMAT </w:instrText>
      </w:r>
      <w:r w:rsidRPr="003870EC">
        <w:rPr>
          <w:rFonts w:ascii="Verdana" w:hAnsi="Verdana"/>
        </w:rPr>
      </w:r>
      <w:r w:rsidRPr="003870EC">
        <w:rPr>
          <w:rFonts w:ascii="Verdana" w:hAnsi="Verdana"/>
        </w:rPr>
        <w:fldChar w:fldCharType="separate"/>
      </w:r>
      <w:r w:rsidR="00A03B83">
        <w:rPr>
          <w:rFonts w:ascii="Verdana" w:hAnsi="Verdana"/>
        </w:rPr>
        <w:t>11</w:t>
      </w:r>
      <w:r w:rsidRPr="003870EC">
        <w:rPr>
          <w:rFonts w:ascii="Verdana" w:hAnsi="Verdana"/>
        </w:rPr>
        <w:fldChar w:fldCharType="end"/>
      </w:r>
      <w:r w:rsidRPr="003870EC">
        <w:rPr>
          <w:rFonts w:ascii="Verdana" w:hAnsi="Verdana"/>
        </w:rPr>
        <w:t xml:space="preserve">, this Deed shall continue to have effect. </w:t>
      </w:r>
    </w:p>
    <w:p w14:paraId="5C103CC3" w14:textId="77777777" w:rsidR="00500696" w:rsidRPr="003870EC" w:rsidRDefault="00500696" w:rsidP="007164DB">
      <w:pPr>
        <w:pStyle w:val="Questionnote"/>
        <w:ind w:left="400" w:hanging="400"/>
        <w:rPr>
          <w:rFonts w:ascii="Verdana" w:hAnsi="Verdana"/>
        </w:rPr>
      </w:pPr>
    </w:p>
    <w:p w14:paraId="75F7F860" w14:textId="77777777" w:rsidR="00500696" w:rsidRPr="003870EC" w:rsidRDefault="00500696" w:rsidP="00500696">
      <w:pPr>
        <w:pStyle w:val="Questionnote"/>
        <w:numPr>
          <w:ilvl w:val="0"/>
          <w:numId w:val="9"/>
        </w:numPr>
        <w:rPr>
          <w:rFonts w:ascii="Verdana" w:hAnsi="Verdana"/>
          <w:b/>
        </w:rPr>
      </w:pPr>
      <w:bookmarkStart w:id="19" w:name="_Ref317869893"/>
      <w:r w:rsidRPr="003870EC">
        <w:rPr>
          <w:rFonts w:ascii="Verdana" w:hAnsi="Verdana"/>
          <w:b/>
        </w:rPr>
        <w:t>Variation</w:t>
      </w:r>
      <w:bookmarkEnd w:id="19"/>
      <w:r w:rsidRPr="003870EC">
        <w:rPr>
          <w:rFonts w:ascii="Verdana" w:hAnsi="Verdana"/>
          <w:b/>
        </w:rPr>
        <w:t xml:space="preserve"> and termination</w:t>
      </w:r>
    </w:p>
    <w:p w14:paraId="45007E86" w14:textId="77777777" w:rsidR="00500696" w:rsidRPr="003870EC" w:rsidRDefault="00500696" w:rsidP="007164DB">
      <w:pPr>
        <w:pStyle w:val="Questionnote"/>
        <w:ind w:left="400" w:hanging="400"/>
        <w:rPr>
          <w:rFonts w:ascii="Verdana" w:hAnsi="Verdana"/>
        </w:rPr>
      </w:pPr>
      <w:r w:rsidRPr="003870EC">
        <w:rPr>
          <w:rFonts w:ascii="Verdana" w:hAnsi="Verdana"/>
        </w:rPr>
        <w:tab/>
        <w:t xml:space="preserve">This Deed shall only be varied, amended, terminated or rescinded with the prior written consent of the FCA. </w:t>
      </w:r>
    </w:p>
    <w:p w14:paraId="3F02BA10" w14:textId="77777777" w:rsidR="00500696" w:rsidRPr="003870EC" w:rsidRDefault="00500696" w:rsidP="007164DB">
      <w:pPr>
        <w:pStyle w:val="Questionnote"/>
        <w:ind w:left="400" w:hanging="400"/>
        <w:rPr>
          <w:rFonts w:ascii="Verdana" w:hAnsi="Verdana"/>
        </w:rPr>
      </w:pPr>
    </w:p>
    <w:p w14:paraId="66A8DA6B"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Governing law</w:t>
      </w:r>
    </w:p>
    <w:p w14:paraId="76D01635" w14:textId="77777777" w:rsidR="00500696" w:rsidRPr="003870EC" w:rsidRDefault="00500696" w:rsidP="007164DB">
      <w:pPr>
        <w:pStyle w:val="Questionnote"/>
        <w:ind w:left="400" w:hanging="400"/>
        <w:rPr>
          <w:rFonts w:ascii="Verdana" w:hAnsi="Verdana"/>
        </w:rPr>
      </w:pPr>
      <w:r w:rsidRPr="003870EC">
        <w:rPr>
          <w:rFonts w:ascii="Verdana" w:hAnsi="Verdana"/>
        </w:rPr>
        <w:tab/>
        <w:t>This Deed is governed by and in accordance with the laws of England.</w:t>
      </w:r>
    </w:p>
    <w:p w14:paraId="27F0D934" w14:textId="77777777" w:rsidR="00500696" w:rsidRPr="003870EC" w:rsidRDefault="00500696" w:rsidP="007164DB">
      <w:pPr>
        <w:pStyle w:val="Questionnote"/>
        <w:ind w:left="400" w:hanging="400"/>
        <w:rPr>
          <w:rFonts w:ascii="Verdana" w:hAnsi="Verdana"/>
        </w:rPr>
      </w:pPr>
    </w:p>
    <w:p w14:paraId="5DC973BC" w14:textId="77777777" w:rsidR="00500696" w:rsidRPr="003870EC" w:rsidRDefault="00500696" w:rsidP="00500696">
      <w:pPr>
        <w:pStyle w:val="Questionnote"/>
        <w:numPr>
          <w:ilvl w:val="0"/>
          <w:numId w:val="9"/>
        </w:numPr>
        <w:rPr>
          <w:rFonts w:ascii="Verdana" w:hAnsi="Verdana"/>
          <w:b/>
        </w:rPr>
      </w:pPr>
      <w:r w:rsidRPr="003870EC">
        <w:rPr>
          <w:rFonts w:ascii="Verdana" w:hAnsi="Verdana"/>
          <w:b/>
        </w:rPr>
        <w:t xml:space="preserve">Valid execution of the Deed  </w:t>
      </w:r>
    </w:p>
    <w:p w14:paraId="1469D6F4" w14:textId="77777777" w:rsidR="00500696" w:rsidRPr="003870EC" w:rsidRDefault="00500696" w:rsidP="007164DB">
      <w:pPr>
        <w:pStyle w:val="Questionnote"/>
        <w:ind w:left="400" w:hanging="400"/>
        <w:rPr>
          <w:rFonts w:ascii="Verdana" w:hAnsi="Verdana"/>
        </w:rPr>
      </w:pPr>
      <w:r w:rsidRPr="003870EC">
        <w:rPr>
          <w:rFonts w:ascii="Verdana" w:hAnsi="Verdana"/>
        </w:rPr>
        <w:t>13.1</w:t>
      </w:r>
      <w:r w:rsidRPr="003870EC">
        <w:rPr>
          <w:rFonts w:ascii="Verdana" w:hAnsi="Verdana"/>
        </w:rPr>
        <w:tab/>
        <w:t>The successor firm understands that this Deed constitutes part of its application for change of legal status and confirms that this Deed is validly executed and that any and all necessary authorities and resolutions have been properly obtained.</w:t>
      </w:r>
    </w:p>
    <w:p w14:paraId="3B681872" w14:textId="77777777" w:rsidR="00500696" w:rsidRPr="003870EC" w:rsidRDefault="00500696" w:rsidP="007164DB">
      <w:pPr>
        <w:pStyle w:val="Questionnote"/>
        <w:ind w:left="400" w:hanging="400"/>
        <w:rPr>
          <w:rFonts w:ascii="Verdana" w:hAnsi="Verdana"/>
        </w:rPr>
      </w:pPr>
      <w:r w:rsidRPr="003870EC">
        <w:rPr>
          <w:rFonts w:ascii="Verdana" w:hAnsi="Verdana"/>
        </w:rPr>
        <w:t>13.2</w:t>
      </w:r>
      <w:r w:rsidRPr="003870EC">
        <w:rPr>
          <w:rFonts w:ascii="Verdana" w:hAnsi="Verdana"/>
        </w:rPr>
        <w:tab/>
        <w:t xml:space="preserve">The successor firm understands that it is a criminal offence to knowingly or recklessly give the FCA information that is false or misleading in a material particular.  </w:t>
      </w:r>
    </w:p>
    <w:p w14:paraId="237EA409" w14:textId="77777777" w:rsidR="00500696" w:rsidRPr="003870EC" w:rsidRDefault="00500696" w:rsidP="00851457">
      <w:pPr>
        <w:pStyle w:val="QuestionCharCharCharCharChar1"/>
        <w:rPr>
          <w:rFonts w:ascii="Verdana" w:hAnsi="Verdana"/>
          <w:b/>
        </w:rPr>
      </w:pPr>
    </w:p>
    <w:p w14:paraId="4C679FD8" w14:textId="77777777" w:rsidR="00500696" w:rsidRPr="003870EC" w:rsidRDefault="00500696" w:rsidP="00851457">
      <w:pPr>
        <w:pStyle w:val="QuestionCharCharCharCharChar1"/>
        <w:rPr>
          <w:rFonts w:ascii="Verdana" w:hAnsi="Verdana"/>
          <w:b/>
        </w:rPr>
      </w:pPr>
    </w:p>
    <w:p w14:paraId="3E6C129C" w14:textId="77777777" w:rsidR="00500696" w:rsidRPr="00273DDA" w:rsidRDefault="00500696" w:rsidP="001A23F9">
      <w:pPr>
        <w:keepNext/>
        <w:keepLines/>
        <w:widowControl w:val="0"/>
        <w:spacing w:after="240"/>
        <w:rPr>
          <w:rFonts w:ascii="Verdana" w:hAnsi="Verdana" w:cs="Arial"/>
          <w:b/>
          <w:sz w:val="22"/>
          <w:szCs w:val="22"/>
        </w:rPr>
      </w:pPr>
      <w:r>
        <w:rPr>
          <w:b/>
        </w:rPr>
        <w:br w:type="page"/>
      </w:r>
      <w:r w:rsidRPr="00273DDA">
        <w:rPr>
          <w:rFonts w:ascii="Verdana" w:hAnsi="Verdana" w:cs="Arial"/>
          <w:b/>
          <w:sz w:val="22"/>
          <w:szCs w:val="22"/>
        </w:rPr>
        <w:lastRenderedPageBreak/>
        <w:t>EXECUTION</w:t>
      </w:r>
    </w:p>
    <w:p w14:paraId="5312CF26" w14:textId="22E11CB2" w:rsidR="00500696" w:rsidRPr="00616A55" w:rsidRDefault="00500696" w:rsidP="001A23F9">
      <w:pPr>
        <w:keepNext/>
        <w:keepLines/>
        <w:widowControl w:val="0"/>
        <w:spacing w:after="240"/>
        <w:rPr>
          <w:rFonts w:ascii="Verdana" w:hAnsi="Verdana" w:cs="Arial"/>
          <w:sz w:val="18"/>
          <w:szCs w:val="18"/>
        </w:rPr>
      </w:pPr>
      <w:r w:rsidRPr="00616A55">
        <w:rPr>
          <w:rFonts w:ascii="Verdana" w:hAnsi="Verdana" w:cs="Arial"/>
          <w:sz w:val="18"/>
          <w:szCs w:val="18"/>
        </w:rPr>
        <w:t xml:space="preserve">This Deed is EXECUTED AS A DEED, and DELIVERED on the date of this application by </w:t>
      </w:r>
      <w:sdt>
        <w:sdtPr>
          <w:rPr>
            <w:rFonts w:ascii="Verdana" w:hAnsi="Verdana"/>
          </w:rPr>
          <w:id w:val="-17709225"/>
          <w:placeholder>
            <w:docPart w:val="4014121D04664C3EA50D79D33E398E79"/>
          </w:placeholder>
        </w:sdtPr>
        <w:sdtEndPr>
          <w:rPr>
            <w:highlight w:val="lightGray"/>
          </w:rPr>
        </w:sdtEndPr>
        <w:sdtContent>
          <w:r w:rsidR="00E27843" w:rsidRPr="00E27843">
            <w:rPr>
              <w:rFonts w:ascii="Verdana" w:hAnsi="Verdana"/>
              <w:sz w:val="18"/>
              <w:szCs w:val="18"/>
              <w:highlight w:val="lightGray"/>
            </w:rPr>
            <w:fldChar w:fldCharType="begin">
              <w:ffData>
                <w:name w:val=""/>
                <w:enabled/>
                <w:calcOnExit w:val="0"/>
                <w:textInput/>
              </w:ffData>
            </w:fldChar>
          </w:r>
          <w:r w:rsidR="00E27843" w:rsidRPr="00E27843">
            <w:rPr>
              <w:rFonts w:ascii="Verdana" w:hAnsi="Verdana"/>
              <w:sz w:val="18"/>
              <w:szCs w:val="18"/>
              <w:highlight w:val="lightGray"/>
            </w:rPr>
            <w:instrText xml:space="preserve"> FORMTEXT </w:instrText>
          </w:r>
          <w:r w:rsidR="00E27843" w:rsidRPr="00E27843">
            <w:rPr>
              <w:rFonts w:ascii="Verdana" w:hAnsi="Verdana"/>
              <w:sz w:val="18"/>
              <w:szCs w:val="18"/>
              <w:highlight w:val="lightGray"/>
            </w:rPr>
          </w:r>
          <w:r w:rsidR="00E27843" w:rsidRPr="00E27843">
            <w:rPr>
              <w:rFonts w:ascii="Verdana" w:hAnsi="Verdana"/>
              <w:sz w:val="18"/>
              <w:szCs w:val="18"/>
              <w:highlight w:val="lightGray"/>
            </w:rPr>
            <w:fldChar w:fldCharType="separate"/>
          </w:r>
          <w:r w:rsidR="00E27843" w:rsidRPr="00E27843">
            <w:rPr>
              <w:rFonts w:ascii="Verdana" w:hAnsi="Verdana"/>
              <w:sz w:val="18"/>
              <w:szCs w:val="18"/>
              <w:highlight w:val="lightGray"/>
            </w:rPr>
            <w:t> </w:t>
          </w:r>
          <w:r w:rsidR="00E27843" w:rsidRPr="00E27843">
            <w:rPr>
              <w:rFonts w:ascii="Verdana" w:hAnsi="Verdana"/>
              <w:sz w:val="18"/>
              <w:szCs w:val="18"/>
              <w:highlight w:val="lightGray"/>
            </w:rPr>
            <w:t> </w:t>
          </w:r>
          <w:r w:rsidR="00E27843" w:rsidRPr="00E27843">
            <w:rPr>
              <w:rFonts w:ascii="Verdana" w:hAnsi="Verdana"/>
              <w:sz w:val="18"/>
              <w:szCs w:val="18"/>
              <w:highlight w:val="lightGray"/>
            </w:rPr>
            <w:t> </w:t>
          </w:r>
          <w:r w:rsidR="00E27843" w:rsidRPr="00E27843">
            <w:rPr>
              <w:rFonts w:ascii="Verdana" w:hAnsi="Verdana"/>
              <w:sz w:val="18"/>
              <w:szCs w:val="18"/>
              <w:highlight w:val="lightGray"/>
            </w:rPr>
            <w:t> </w:t>
          </w:r>
          <w:r w:rsidR="00E27843" w:rsidRPr="00E27843">
            <w:rPr>
              <w:rFonts w:ascii="Verdana" w:hAnsi="Verdana"/>
              <w:sz w:val="18"/>
              <w:szCs w:val="18"/>
              <w:highlight w:val="lightGray"/>
            </w:rPr>
            <w:t> </w:t>
          </w:r>
          <w:r w:rsidR="00E27843" w:rsidRPr="00E27843">
            <w:rPr>
              <w:rFonts w:ascii="Verdana" w:hAnsi="Verdana"/>
              <w:sz w:val="18"/>
              <w:szCs w:val="18"/>
              <w:highlight w:val="lightGray"/>
            </w:rPr>
            <w:fldChar w:fldCharType="end"/>
          </w:r>
        </w:sdtContent>
      </w:sdt>
      <w:r w:rsidRPr="00616A55">
        <w:rPr>
          <w:rFonts w:ascii="Verdana" w:hAnsi="Verdana" w:cs="Arial"/>
          <w:sz w:val="18"/>
          <w:szCs w:val="18"/>
        </w:rPr>
        <w:t xml:space="preserve"> </w:t>
      </w:r>
      <w:r w:rsidRPr="00616A55">
        <w:rPr>
          <w:rFonts w:ascii="Verdana" w:hAnsi="Verdana" w:cs="Arial"/>
          <w:i/>
          <w:color w:val="000000"/>
          <w:sz w:val="18"/>
          <w:szCs w:val="18"/>
        </w:rPr>
        <w:t>[Insert name of successor firm]</w:t>
      </w:r>
      <w:r w:rsidRPr="00616A55">
        <w:rPr>
          <w:rFonts w:ascii="Verdana" w:hAnsi="Verdana" w:cs="Arial"/>
          <w:sz w:val="18"/>
          <w:szCs w:val="18"/>
        </w:rPr>
        <w:t xml:space="preserve"> and:</w:t>
      </w:r>
    </w:p>
    <w:tbl>
      <w:tblPr>
        <w:tblW w:w="9648" w:type="dxa"/>
        <w:tblInd w:w="-267" w:type="dxa"/>
        <w:tblLook w:val="01E0" w:firstRow="1" w:lastRow="1" w:firstColumn="1" w:lastColumn="1" w:noHBand="0" w:noVBand="0"/>
      </w:tblPr>
      <w:tblGrid>
        <w:gridCol w:w="1818"/>
        <w:gridCol w:w="2634"/>
        <w:gridCol w:w="604"/>
        <w:gridCol w:w="1818"/>
        <w:gridCol w:w="2774"/>
      </w:tblGrid>
      <w:tr w:rsidR="00500696" w:rsidRPr="00616A55" w14:paraId="46CEE90B" w14:textId="77777777" w:rsidTr="00CA7501">
        <w:tc>
          <w:tcPr>
            <w:tcW w:w="4452" w:type="dxa"/>
            <w:gridSpan w:val="2"/>
            <w:vAlign w:val="bottom"/>
          </w:tcPr>
          <w:p w14:paraId="13A1D4E7" w14:textId="77777777" w:rsidR="00500696" w:rsidRPr="00616A55" w:rsidRDefault="00500696" w:rsidP="00F5383A">
            <w:pPr>
              <w:keepNext/>
              <w:keepLines/>
              <w:widowControl w:val="0"/>
              <w:spacing w:after="120"/>
              <w:rPr>
                <w:rFonts w:ascii="Verdana" w:hAnsi="Verdana" w:cs="Arial"/>
                <w:sz w:val="18"/>
                <w:szCs w:val="18"/>
              </w:rPr>
            </w:pPr>
            <w:r w:rsidRPr="00616A55">
              <w:rPr>
                <w:rFonts w:ascii="Verdana" w:hAnsi="Verdana" w:cs="Arial"/>
                <w:sz w:val="18"/>
                <w:szCs w:val="18"/>
              </w:rPr>
              <w:t>Signed on its behalf by:</w:t>
            </w:r>
          </w:p>
        </w:tc>
        <w:tc>
          <w:tcPr>
            <w:tcW w:w="604" w:type="dxa"/>
          </w:tcPr>
          <w:p w14:paraId="42714B34" w14:textId="77777777" w:rsidR="00500696" w:rsidRPr="00616A55" w:rsidRDefault="00500696" w:rsidP="006D4B2B">
            <w:pPr>
              <w:spacing w:after="120"/>
              <w:rPr>
                <w:rFonts w:ascii="Verdana" w:hAnsi="Verdana" w:cs="Arial"/>
                <w:i/>
                <w:sz w:val="18"/>
                <w:szCs w:val="18"/>
              </w:rPr>
            </w:pPr>
          </w:p>
        </w:tc>
        <w:tc>
          <w:tcPr>
            <w:tcW w:w="4592" w:type="dxa"/>
            <w:gridSpan w:val="2"/>
            <w:vAlign w:val="bottom"/>
          </w:tcPr>
          <w:p w14:paraId="0F5EE6F4" w14:textId="77777777" w:rsidR="00500696" w:rsidRPr="00616A55" w:rsidRDefault="00500696" w:rsidP="006D4B2B">
            <w:pPr>
              <w:spacing w:after="120"/>
              <w:rPr>
                <w:rFonts w:ascii="Verdana" w:hAnsi="Verdana" w:cs="Arial"/>
                <w:sz w:val="18"/>
                <w:szCs w:val="18"/>
              </w:rPr>
            </w:pPr>
            <w:r w:rsidRPr="00616A55">
              <w:rPr>
                <w:rFonts w:ascii="Verdana" w:hAnsi="Verdana" w:cs="Arial"/>
                <w:sz w:val="18"/>
                <w:szCs w:val="18"/>
              </w:rPr>
              <w:t>In the presence of:</w:t>
            </w:r>
          </w:p>
        </w:tc>
      </w:tr>
      <w:tr w:rsidR="00500696" w:rsidRPr="00616A55" w14:paraId="51219C70" w14:textId="77777777" w:rsidTr="00CA7501">
        <w:tc>
          <w:tcPr>
            <w:tcW w:w="1818" w:type="dxa"/>
            <w:vAlign w:val="bottom"/>
          </w:tcPr>
          <w:p w14:paraId="0ACF3300"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Full Name</w:t>
            </w:r>
            <w:r w:rsidRPr="00616A55">
              <w:rPr>
                <w:rFonts w:ascii="Verdana" w:hAnsi="Verdana" w:cs="Arial"/>
                <w:i/>
                <w:sz w:val="18"/>
                <w:szCs w:val="18"/>
              </w:rPr>
              <w:br/>
              <w:t>(Print)</w:t>
            </w:r>
          </w:p>
        </w:tc>
        <w:tc>
          <w:tcPr>
            <w:tcW w:w="2634" w:type="dxa"/>
            <w:tcBorders>
              <w:bottom w:val="dotted" w:sz="4" w:space="0" w:color="auto"/>
            </w:tcBorders>
          </w:tcPr>
          <w:p w14:paraId="49E43EF9"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5450A43B" w14:textId="77777777" w:rsidR="00500696" w:rsidRPr="00616A55" w:rsidRDefault="00500696" w:rsidP="006D4B2B">
            <w:pPr>
              <w:spacing w:after="120"/>
              <w:rPr>
                <w:rFonts w:ascii="Verdana" w:hAnsi="Verdana" w:cs="Arial"/>
                <w:i/>
                <w:sz w:val="18"/>
                <w:szCs w:val="18"/>
              </w:rPr>
            </w:pPr>
          </w:p>
        </w:tc>
        <w:tc>
          <w:tcPr>
            <w:tcW w:w="1818" w:type="dxa"/>
            <w:vAlign w:val="bottom"/>
          </w:tcPr>
          <w:p w14:paraId="34B95A1B"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Full Name</w:t>
            </w:r>
            <w:r w:rsidRPr="00616A55">
              <w:rPr>
                <w:rFonts w:ascii="Verdana" w:hAnsi="Verdana" w:cs="Arial"/>
                <w:i/>
                <w:sz w:val="18"/>
                <w:szCs w:val="18"/>
              </w:rPr>
              <w:br/>
              <w:t>(Print)</w:t>
            </w:r>
          </w:p>
        </w:tc>
        <w:tc>
          <w:tcPr>
            <w:tcW w:w="2774" w:type="dxa"/>
            <w:tcBorders>
              <w:bottom w:val="dotted" w:sz="4" w:space="0" w:color="auto"/>
            </w:tcBorders>
          </w:tcPr>
          <w:p w14:paraId="45C27C26" w14:textId="77777777" w:rsidR="00500696" w:rsidRPr="00616A55" w:rsidRDefault="00500696" w:rsidP="006D4B2B">
            <w:pPr>
              <w:spacing w:after="120"/>
              <w:rPr>
                <w:rFonts w:ascii="Verdana" w:hAnsi="Verdana" w:cs="Arial"/>
                <w:sz w:val="18"/>
                <w:szCs w:val="18"/>
              </w:rPr>
            </w:pPr>
          </w:p>
        </w:tc>
      </w:tr>
      <w:tr w:rsidR="00500696" w:rsidRPr="00616A55" w14:paraId="6D39F13E" w14:textId="77777777" w:rsidTr="00CA7501">
        <w:tc>
          <w:tcPr>
            <w:tcW w:w="1818" w:type="dxa"/>
            <w:vAlign w:val="bottom"/>
          </w:tcPr>
          <w:p w14:paraId="117B5E57"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Signature</w:t>
            </w:r>
          </w:p>
        </w:tc>
        <w:tc>
          <w:tcPr>
            <w:tcW w:w="2634" w:type="dxa"/>
            <w:tcBorders>
              <w:top w:val="dotted" w:sz="4" w:space="0" w:color="auto"/>
              <w:bottom w:val="dotted" w:sz="4" w:space="0" w:color="auto"/>
            </w:tcBorders>
          </w:tcPr>
          <w:p w14:paraId="44DEE76D"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366126CD" w14:textId="77777777" w:rsidR="00500696" w:rsidRPr="00616A55" w:rsidRDefault="00500696" w:rsidP="006D4B2B">
            <w:pPr>
              <w:spacing w:after="120"/>
              <w:rPr>
                <w:rFonts w:ascii="Verdana" w:hAnsi="Verdana" w:cs="Arial"/>
                <w:i/>
                <w:sz w:val="18"/>
                <w:szCs w:val="18"/>
              </w:rPr>
            </w:pPr>
          </w:p>
        </w:tc>
        <w:tc>
          <w:tcPr>
            <w:tcW w:w="1818" w:type="dxa"/>
            <w:vAlign w:val="bottom"/>
          </w:tcPr>
          <w:p w14:paraId="481A5705"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Signature</w:t>
            </w:r>
          </w:p>
        </w:tc>
        <w:tc>
          <w:tcPr>
            <w:tcW w:w="2774" w:type="dxa"/>
            <w:tcBorders>
              <w:top w:val="dotted" w:sz="4" w:space="0" w:color="auto"/>
              <w:bottom w:val="dotted" w:sz="4" w:space="0" w:color="auto"/>
            </w:tcBorders>
          </w:tcPr>
          <w:p w14:paraId="35893EC6" w14:textId="77777777" w:rsidR="00500696" w:rsidRPr="00616A55" w:rsidRDefault="00500696" w:rsidP="006D4B2B">
            <w:pPr>
              <w:spacing w:after="120"/>
              <w:rPr>
                <w:rFonts w:ascii="Verdana" w:hAnsi="Verdana" w:cs="Arial"/>
                <w:sz w:val="18"/>
                <w:szCs w:val="18"/>
              </w:rPr>
            </w:pPr>
          </w:p>
        </w:tc>
      </w:tr>
      <w:tr w:rsidR="00500696" w:rsidRPr="00616A55" w14:paraId="66B587CE" w14:textId="77777777" w:rsidTr="00CA7501">
        <w:tc>
          <w:tcPr>
            <w:tcW w:w="1818" w:type="dxa"/>
            <w:vAlign w:val="bottom"/>
          </w:tcPr>
          <w:p w14:paraId="62E8C405"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Date</w:t>
            </w:r>
          </w:p>
        </w:tc>
        <w:tc>
          <w:tcPr>
            <w:tcW w:w="2634" w:type="dxa"/>
            <w:tcBorders>
              <w:top w:val="dotted" w:sz="4" w:space="0" w:color="auto"/>
              <w:bottom w:val="dotted" w:sz="4" w:space="0" w:color="auto"/>
            </w:tcBorders>
          </w:tcPr>
          <w:p w14:paraId="16B4CE42"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315976AB" w14:textId="77777777" w:rsidR="00500696" w:rsidRPr="00616A55" w:rsidRDefault="00500696" w:rsidP="006D4B2B">
            <w:pPr>
              <w:spacing w:after="120"/>
              <w:rPr>
                <w:rFonts w:ascii="Verdana" w:hAnsi="Verdana" w:cs="Arial"/>
                <w:i/>
                <w:sz w:val="18"/>
                <w:szCs w:val="18"/>
              </w:rPr>
            </w:pPr>
          </w:p>
        </w:tc>
        <w:tc>
          <w:tcPr>
            <w:tcW w:w="1818" w:type="dxa"/>
            <w:vAlign w:val="bottom"/>
          </w:tcPr>
          <w:p w14:paraId="502A5CE8"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Date</w:t>
            </w:r>
          </w:p>
        </w:tc>
        <w:tc>
          <w:tcPr>
            <w:tcW w:w="2774" w:type="dxa"/>
            <w:tcBorders>
              <w:top w:val="dotted" w:sz="4" w:space="0" w:color="auto"/>
              <w:bottom w:val="dotted" w:sz="4" w:space="0" w:color="auto"/>
            </w:tcBorders>
          </w:tcPr>
          <w:p w14:paraId="043B0182" w14:textId="77777777" w:rsidR="00500696" w:rsidRPr="00616A55" w:rsidRDefault="00500696" w:rsidP="006D4B2B">
            <w:pPr>
              <w:spacing w:after="120"/>
              <w:rPr>
                <w:rFonts w:ascii="Verdana" w:hAnsi="Verdana" w:cs="Arial"/>
                <w:sz w:val="18"/>
                <w:szCs w:val="18"/>
              </w:rPr>
            </w:pPr>
          </w:p>
        </w:tc>
      </w:tr>
      <w:tr w:rsidR="00500696" w:rsidRPr="00616A55" w14:paraId="395CE4CB" w14:textId="77777777" w:rsidTr="00CA7501">
        <w:tc>
          <w:tcPr>
            <w:tcW w:w="1818" w:type="dxa"/>
            <w:vAlign w:val="bottom"/>
          </w:tcPr>
          <w:p w14:paraId="5D27D0C9"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Position and occupation</w:t>
            </w:r>
          </w:p>
        </w:tc>
        <w:tc>
          <w:tcPr>
            <w:tcW w:w="2634" w:type="dxa"/>
            <w:tcBorders>
              <w:top w:val="dotted" w:sz="4" w:space="0" w:color="auto"/>
              <w:bottom w:val="dotted" w:sz="4" w:space="0" w:color="auto"/>
            </w:tcBorders>
          </w:tcPr>
          <w:p w14:paraId="5B819EE3"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16B94B93" w14:textId="77777777" w:rsidR="00500696" w:rsidRPr="00616A55" w:rsidRDefault="00500696" w:rsidP="006D4B2B">
            <w:pPr>
              <w:spacing w:after="120"/>
              <w:rPr>
                <w:rFonts w:ascii="Verdana" w:hAnsi="Verdana" w:cs="Arial"/>
                <w:i/>
                <w:sz w:val="18"/>
                <w:szCs w:val="18"/>
              </w:rPr>
            </w:pPr>
          </w:p>
        </w:tc>
        <w:tc>
          <w:tcPr>
            <w:tcW w:w="1818" w:type="dxa"/>
            <w:vAlign w:val="bottom"/>
          </w:tcPr>
          <w:p w14:paraId="5D950976"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Position and occupation</w:t>
            </w:r>
          </w:p>
        </w:tc>
        <w:tc>
          <w:tcPr>
            <w:tcW w:w="2774" w:type="dxa"/>
            <w:tcBorders>
              <w:top w:val="dotted" w:sz="4" w:space="0" w:color="auto"/>
              <w:bottom w:val="dotted" w:sz="4" w:space="0" w:color="auto"/>
            </w:tcBorders>
          </w:tcPr>
          <w:p w14:paraId="3998E383" w14:textId="77777777" w:rsidR="00500696" w:rsidRPr="00616A55" w:rsidRDefault="00500696" w:rsidP="006D4B2B">
            <w:pPr>
              <w:spacing w:after="120"/>
              <w:rPr>
                <w:rFonts w:ascii="Verdana" w:hAnsi="Verdana" w:cs="Arial"/>
                <w:sz w:val="18"/>
                <w:szCs w:val="18"/>
              </w:rPr>
            </w:pPr>
          </w:p>
        </w:tc>
      </w:tr>
      <w:tr w:rsidR="00500696" w:rsidRPr="00616A55" w14:paraId="654578E0" w14:textId="77777777" w:rsidTr="00CA7501">
        <w:tc>
          <w:tcPr>
            <w:tcW w:w="1818" w:type="dxa"/>
            <w:vMerge w:val="restart"/>
            <w:vAlign w:val="center"/>
          </w:tcPr>
          <w:p w14:paraId="3BC20F2C" w14:textId="77777777" w:rsidR="00500696" w:rsidRPr="00616A55" w:rsidRDefault="00500696" w:rsidP="006D4B2B">
            <w:pPr>
              <w:keepNext/>
              <w:keepLines/>
              <w:widowControl w:val="0"/>
              <w:spacing w:after="120"/>
              <w:rPr>
                <w:rFonts w:ascii="Verdana" w:hAnsi="Verdana" w:cs="Arial"/>
                <w:sz w:val="18"/>
                <w:szCs w:val="18"/>
              </w:rPr>
            </w:pPr>
            <w:r w:rsidRPr="00616A55">
              <w:rPr>
                <w:rFonts w:ascii="Verdana" w:hAnsi="Verdana" w:cs="Arial"/>
                <w:i/>
                <w:sz w:val="18"/>
                <w:szCs w:val="18"/>
              </w:rPr>
              <w:t xml:space="preserve"> </w:t>
            </w:r>
            <w:r w:rsidRPr="00616A55">
              <w:rPr>
                <w:rFonts w:ascii="Verdana" w:hAnsi="Verdana" w:cs="Arial"/>
                <w:i/>
                <w:sz w:val="18"/>
                <w:szCs w:val="18"/>
              </w:rPr>
              <w:tab/>
            </w:r>
            <w:r w:rsidRPr="00616A55">
              <w:rPr>
                <w:rFonts w:ascii="Verdana" w:hAnsi="Verdana" w:cs="Arial"/>
                <w:sz w:val="18"/>
                <w:szCs w:val="18"/>
              </w:rPr>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i/>
                <w:sz w:val="18"/>
                <w:szCs w:val="18"/>
              </w:rPr>
              <w:t>Address</w:t>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p>
        </w:tc>
        <w:tc>
          <w:tcPr>
            <w:tcW w:w="2634" w:type="dxa"/>
            <w:tcBorders>
              <w:top w:val="dotted" w:sz="4" w:space="0" w:color="auto"/>
              <w:bottom w:val="dotted" w:sz="4" w:space="0" w:color="auto"/>
            </w:tcBorders>
          </w:tcPr>
          <w:p w14:paraId="1ECCD325"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32CCE2D9" w14:textId="77777777" w:rsidR="00500696" w:rsidRPr="00616A55" w:rsidRDefault="00500696" w:rsidP="006D4B2B">
            <w:pPr>
              <w:keepNext/>
              <w:keepLines/>
              <w:widowControl w:val="0"/>
              <w:spacing w:after="120"/>
              <w:rPr>
                <w:rFonts w:ascii="Verdana" w:hAnsi="Verdana" w:cs="Arial"/>
                <w:i/>
                <w:sz w:val="18"/>
                <w:szCs w:val="18"/>
              </w:rPr>
            </w:pPr>
          </w:p>
        </w:tc>
        <w:tc>
          <w:tcPr>
            <w:tcW w:w="1818" w:type="dxa"/>
            <w:vMerge w:val="restart"/>
            <w:vAlign w:val="center"/>
          </w:tcPr>
          <w:p w14:paraId="79275F58" w14:textId="77777777" w:rsidR="00500696" w:rsidRPr="00616A55" w:rsidRDefault="00500696" w:rsidP="006D4B2B">
            <w:pPr>
              <w:keepNext/>
              <w:keepLines/>
              <w:widowControl w:val="0"/>
              <w:spacing w:after="120"/>
              <w:rPr>
                <w:rFonts w:ascii="Verdana" w:hAnsi="Verdana" w:cs="Arial"/>
                <w:sz w:val="18"/>
                <w:szCs w:val="18"/>
              </w:rPr>
            </w:pPr>
            <w:r w:rsidRPr="00616A55">
              <w:rPr>
                <w:rFonts w:ascii="Verdana" w:hAnsi="Verdana" w:cs="Arial"/>
                <w:i/>
                <w:sz w:val="18"/>
                <w:szCs w:val="18"/>
              </w:rPr>
              <w:t xml:space="preserve"> </w:t>
            </w:r>
            <w:r w:rsidRPr="00616A55">
              <w:rPr>
                <w:rFonts w:ascii="Verdana" w:hAnsi="Verdana" w:cs="Arial"/>
                <w:i/>
                <w:sz w:val="18"/>
                <w:szCs w:val="18"/>
              </w:rPr>
              <w:tab/>
            </w:r>
            <w:r w:rsidRPr="00616A55">
              <w:rPr>
                <w:rFonts w:ascii="Verdana" w:hAnsi="Verdana" w:cs="Arial"/>
                <w:sz w:val="18"/>
                <w:szCs w:val="18"/>
              </w:rPr>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i/>
                <w:sz w:val="18"/>
                <w:szCs w:val="18"/>
              </w:rPr>
              <w:t>Address</w:t>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p>
        </w:tc>
        <w:tc>
          <w:tcPr>
            <w:tcW w:w="2774" w:type="dxa"/>
            <w:tcBorders>
              <w:top w:val="dotted" w:sz="4" w:space="0" w:color="auto"/>
              <w:bottom w:val="dotted" w:sz="4" w:space="0" w:color="auto"/>
            </w:tcBorders>
          </w:tcPr>
          <w:p w14:paraId="76819BDE" w14:textId="77777777" w:rsidR="00500696" w:rsidRPr="00616A55" w:rsidRDefault="00500696" w:rsidP="006D4B2B">
            <w:pPr>
              <w:spacing w:after="120"/>
              <w:rPr>
                <w:rFonts w:ascii="Verdana" w:hAnsi="Verdana" w:cs="Arial"/>
                <w:sz w:val="18"/>
                <w:szCs w:val="18"/>
              </w:rPr>
            </w:pPr>
          </w:p>
        </w:tc>
      </w:tr>
      <w:tr w:rsidR="00500696" w:rsidRPr="00616A55" w14:paraId="5339A3D6" w14:textId="77777777" w:rsidTr="00CA7501">
        <w:tc>
          <w:tcPr>
            <w:tcW w:w="1818" w:type="dxa"/>
            <w:vMerge/>
            <w:vAlign w:val="center"/>
          </w:tcPr>
          <w:p w14:paraId="353B1280" w14:textId="77777777" w:rsidR="00500696" w:rsidRPr="00616A55" w:rsidRDefault="00500696" w:rsidP="006D4B2B">
            <w:pPr>
              <w:keepNext/>
              <w:keepLines/>
              <w:widowControl w:val="0"/>
              <w:spacing w:after="120"/>
              <w:rPr>
                <w:rFonts w:ascii="Verdana" w:hAnsi="Verdana" w:cs="Arial"/>
                <w:i/>
                <w:sz w:val="18"/>
                <w:szCs w:val="18"/>
              </w:rPr>
            </w:pPr>
          </w:p>
        </w:tc>
        <w:tc>
          <w:tcPr>
            <w:tcW w:w="2634" w:type="dxa"/>
            <w:tcBorders>
              <w:top w:val="dotted" w:sz="4" w:space="0" w:color="auto"/>
              <w:bottom w:val="dotted" w:sz="4" w:space="0" w:color="auto"/>
            </w:tcBorders>
          </w:tcPr>
          <w:p w14:paraId="36418C45"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0BAF0FC2" w14:textId="77777777" w:rsidR="00500696" w:rsidRPr="00616A55" w:rsidRDefault="00500696" w:rsidP="006D4B2B">
            <w:pPr>
              <w:spacing w:after="120"/>
              <w:rPr>
                <w:rFonts w:ascii="Verdana" w:hAnsi="Verdana" w:cs="Arial"/>
                <w:sz w:val="18"/>
                <w:szCs w:val="18"/>
              </w:rPr>
            </w:pPr>
          </w:p>
        </w:tc>
        <w:tc>
          <w:tcPr>
            <w:tcW w:w="1818" w:type="dxa"/>
            <w:vMerge/>
          </w:tcPr>
          <w:p w14:paraId="55FC2D0A" w14:textId="77777777" w:rsidR="00500696" w:rsidRPr="00616A55" w:rsidRDefault="00500696" w:rsidP="006D4B2B">
            <w:pPr>
              <w:spacing w:after="120"/>
              <w:rPr>
                <w:rFonts w:ascii="Verdana" w:hAnsi="Verdana" w:cs="Arial"/>
                <w:sz w:val="18"/>
                <w:szCs w:val="18"/>
              </w:rPr>
            </w:pPr>
          </w:p>
        </w:tc>
        <w:tc>
          <w:tcPr>
            <w:tcW w:w="2774" w:type="dxa"/>
            <w:tcBorders>
              <w:top w:val="dotted" w:sz="4" w:space="0" w:color="auto"/>
              <w:bottom w:val="dotted" w:sz="4" w:space="0" w:color="auto"/>
            </w:tcBorders>
          </w:tcPr>
          <w:p w14:paraId="4658AEE0" w14:textId="77777777" w:rsidR="00500696" w:rsidRPr="00616A55" w:rsidRDefault="00500696" w:rsidP="006D4B2B">
            <w:pPr>
              <w:spacing w:after="120"/>
              <w:rPr>
                <w:rFonts w:ascii="Verdana" w:hAnsi="Verdana" w:cs="Arial"/>
                <w:sz w:val="18"/>
                <w:szCs w:val="18"/>
              </w:rPr>
            </w:pPr>
          </w:p>
        </w:tc>
      </w:tr>
      <w:tr w:rsidR="00500696" w:rsidRPr="00616A55" w14:paraId="08D9BC07" w14:textId="77777777" w:rsidTr="00CA7501">
        <w:tc>
          <w:tcPr>
            <w:tcW w:w="1818" w:type="dxa"/>
            <w:vMerge/>
            <w:vAlign w:val="center"/>
          </w:tcPr>
          <w:p w14:paraId="654F2820" w14:textId="77777777" w:rsidR="00500696" w:rsidRPr="00616A55" w:rsidRDefault="00500696" w:rsidP="006D4B2B">
            <w:pPr>
              <w:keepNext/>
              <w:keepLines/>
              <w:widowControl w:val="0"/>
              <w:spacing w:after="120"/>
              <w:rPr>
                <w:rFonts w:ascii="Verdana" w:hAnsi="Verdana" w:cs="Arial"/>
                <w:i/>
                <w:sz w:val="18"/>
                <w:szCs w:val="18"/>
              </w:rPr>
            </w:pPr>
          </w:p>
        </w:tc>
        <w:tc>
          <w:tcPr>
            <w:tcW w:w="2634" w:type="dxa"/>
            <w:tcBorders>
              <w:top w:val="dotted" w:sz="4" w:space="0" w:color="auto"/>
              <w:bottom w:val="dotted" w:sz="4" w:space="0" w:color="auto"/>
            </w:tcBorders>
          </w:tcPr>
          <w:p w14:paraId="28C3363B"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640450C5" w14:textId="77777777" w:rsidR="00500696" w:rsidRPr="00616A55" w:rsidRDefault="00500696" w:rsidP="006D4B2B">
            <w:pPr>
              <w:spacing w:after="120"/>
              <w:rPr>
                <w:rFonts w:ascii="Verdana" w:hAnsi="Verdana" w:cs="Arial"/>
                <w:sz w:val="18"/>
                <w:szCs w:val="18"/>
              </w:rPr>
            </w:pPr>
          </w:p>
        </w:tc>
        <w:tc>
          <w:tcPr>
            <w:tcW w:w="1818" w:type="dxa"/>
            <w:vMerge/>
          </w:tcPr>
          <w:p w14:paraId="149B7F85" w14:textId="77777777" w:rsidR="00500696" w:rsidRPr="00616A55" w:rsidRDefault="00500696" w:rsidP="006D4B2B">
            <w:pPr>
              <w:spacing w:after="120"/>
              <w:rPr>
                <w:rFonts w:ascii="Verdana" w:hAnsi="Verdana" w:cs="Arial"/>
                <w:sz w:val="18"/>
                <w:szCs w:val="18"/>
              </w:rPr>
            </w:pPr>
          </w:p>
        </w:tc>
        <w:tc>
          <w:tcPr>
            <w:tcW w:w="2774" w:type="dxa"/>
            <w:tcBorders>
              <w:top w:val="dotted" w:sz="4" w:space="0" w:color="auto"/>
              <w:bottom w:val="dotted" w:sz="4" w:space="0" w:color="auto"/>
            </w:tcBorders>
          </w:tcPr>
          <w:p w14:paraId="2C77BEA6" w14:textId="77777777" w:rsidR="00500696" w:rsidRPr="00616A55" w:rsidRDefault="00500696" w:rsidP="006D4B2B">
            <w:pPr>
              <w:spacing w:after="120"/>
              <w:rPr>
                <w:rFonts w:ascii="Verdana" w:hAnsi="Verdana" w:cs="Arial"/>
                <w:sz w:val="18"/>
                <w:szCs w:val="18"/>
              </w:rPr>
            </w:pPr>
          </w:p>
        </w:tc>
      </w:tr>
    </w:tbl>
    <w:p w14:paraId="240F043A" w14:textId="77777777" w:rsidR="00500696" w:rsidRDefault="00500696" w:rsidP="007164DB">
      <w:pPr>
        <w:pStyle w:val="QuestionnoteCharCharCharChar"/>
        <w:spacing w:after="30"/>
        <w:ind w:left="-1300"/>
      </w:pPr>
    </w:p>
    <w:tbl>
      <w:tblPr>
        <w:tblW w:w="9648" w:type="dxa"/>
        <w:tblInd w:w="-307" w:type="dxa"/>
        <w:tblLook w:val="01E0" w:firstRow="1" w:lastRow="1" w:firstColumn="1" w:lastColumn="1" w:noHBand="0" w:noVBand="0"/>
      </w:tblPr>
      <w:tblGrid>
        <w:gridCol w:w="1818"/>
        <w:gridCol w:w="2634"/>
        <w:gridCol w:w="604"/>
        <w:gridCol w:w="1818"/>
        <w:gridCol w:w="2774"/>
      </w:tblGrid>
      <w:tr w:rsidR="00500696" w:rsidRPr="00616A55" w14:paraId="683E8346" w14:textId="77777777" w:rsidTr="00CA7501">
        <w:tc>
          <w:tcPr>
            <w:tcW w:w="4452" w:type="dxa"/>
            <w:gridSpan w:val="2"/>
            <w:vAlign w:val="bottom"/>
          </w:tcPr>
          <w:p w14:paraId="6F21FAF0" w14:textId="77777777" w:rsidR="00500696" w:rsidRPr="00616A55" w:rsidRDefault="00500696" w:rsidP="006D4B2B">
            <w:pPr>
              <w:keepNext/>
              <w:keepLines/>
              <w:widowControl w:val="0"/>
              <w:spacing w:after="120"/>
              <w:rPr>
                <w:rFonts w:ascii="Verdana" w:hAnsi="Verdana" w:cs="Arial"/>
                <w:sz w:val="18"/>
                <w:szCs w:val="18"/>
              </w:rPr>
            </w:pPr>
            <w:r w:rsidRPr="00616A55">
              <w:rPr>
                <w:rFonts w:ascii="Verdana" w:hAnsi="Verdana" w:cs="Arial"/>
                <w:sz w:val="18"/>
                <w:szCs w:val="18"/>
              </w:rPr>
              <w:t>Signed on its behalf by:</w:t>
            </w:r>
          </w:p>
        </w:tc>
        <w:tc>
          <w:tcPr>
            <w:tcW w:w="604" w:type="dxa"/>
          </w:tcPr>
          <w:p w14:paraId="05A4A92D" w14:textId="77777777" w:rsidR="00500696" w:rsidRPr="00616A55" w:rsidRDefault="00500696" w:rsidP="006D4B2B">
            <w:pPr>
              <w:spacing w:after="120"/>
              <w:rPr>
                <w:rFonts w:ascii="Verdana" w:hAnsi="Verdana" w:cs="Arial"/>
                <w:i/>
                <w:sz w:val="18"/>
                <w:szCs w:val="18"/>
              </w:rPr>
            </w:pPr>
          </w:p>
        </w:tc>
        <w:tc>
          <w:tcPr>
            <w:tcW w:w="4592" w:type="dxa"/>
            <w:gridSpan w:val="2"/>
            <w:vAlign w:val="bottom"/>
          </w:tcPr>
          <w:p w14:paraId="18FACAB0" w14:textId="77777777" w:rsidR="00500696" w:rsidRPr="00616A55" w:rsidRDefault="00500696" w:rsidP="006D4B2B">
            <w:pPr>
              <w:spacing w:after="120"/>
              <w:rPr>
                <w:rFonts w:ascii="Verdana" w:hAnsi="Verdana" w:cs="Arial"/>
                <w:sz w:val="18"/>
                <w:szCs w:val="18"/>
              </w:rPr>
            </w:pPr>
            <w:r w:rsidRPr="00616A55">
              <w:rPr>
                <w:rFonts w:ascii="Verdana" w:hAnsi="Verdana" w:cs="Arial"/>
                <w:sz w:val="18"/>
                <w:szCs w:val="18"/>
              </w:rPr>
              <w:t>In the presence of:</w:t>
            </w:r>
          </w:p>
        </w:tc>
      </w:tr>
      <w:tr w:rsidR="00500696" w:rsidRPr="00616A55" w14:paraId="03637C40" w14:textId="77777777" w:rsidTr="00CA7501">
        <w:tc>
          <w:tcPr>
            <w:tcW w:w="1818" w:type="dxa"/>
            <w:vAlign w:val="bottom"/>
          </w:tcPr>
          <w:p w14:paraId="413EFD41"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Full Name</w:t>
            </w:r>
            <w:r w:rsidRPr="00616A55">
              <w:rPr>
                <w:rFonts w:ascii="Verdana" w:hAnsi="Verdana" w:cs="Arial"/>
                <w:i/>
                <w:sz w:val="18"/>
                <w:szCs w:val="18"/>
              </w:rPr>
              <w:br/>
              <w:t>(Print)</w:t>
            </w:r>
          </w:p>
        </w:tc>
        <w:tc>
          <w:tcPr>
            <w:tcW w:w="2634" w:type="dxa"/>
            <w:tcBorders>
              <w:bottom w:val="dotted" w:sz="4" w:space="0" w:color="auto"/>
            </w:tcBorders>
          </w:tcPr>
          <w:p w14:paraId="288684E0"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4BA44C2F" w14:textId="77777777" w:rsidR="00500696" w:rsidRPr="00616A55" w:rsidRDefault="00500696" w:rsidP="006D4B2B">
            <w:pPr>
              <w:spacing w:after="120"/>
              <w:rPr>
                <w:rFonts w:ascii="Verdana" w:hAnsi="Verdana" w:cs="Arial"/>
                <w:i/>
                <w:sz w:val="18"/>
                <w:szCs w:val="18"/>
              </w:rPr>
            </w:pPr>
          </w:p>
        </w:tc>
        <w:tc>
          <w:tcPr>
            <w:tcW w:w="1818" w:type="dxa"/>
            <w:vAlign w:val="bottom"/>
          </w:tcPr>
          <w:p w14:paraId="790B737F"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Full Name</w:t>
            </w:r>
            <w:r w:rsidRPr="00616A55">
              <w:rPr>
                <w:rFonts w:ascii="Verdana" w:hAnsi="Verdana" w:cs="Arial"/>
                <w:i/>
                <w:sz w:val="18"/>
                <w:szCs w:val="18"/>
              </w:rPr>
              <w:br/>
              <w:t>(Print)</w:t>
            </w:r>
          </w:p>
        </w:tc>
        <w:tc>
          <w:tcPr>
            <w:tcW w:w="2774" w:type="dxa"/>
            <w:tcBorders>
              <w:bottom w:val="dotted" w:sz="4" w:space="0" w:color="auto"/>
            </w:tcBorders>
          </w:tcPr>
          <w:p w14:paraId="475AD9D4" w14:textId="77777777" w:rsidR="00500696" w:rsidRPr="00616A55" w:rsidRDefault="00500696" w:rsidP="006D4B2B">
            <w:pPr>
              <w:spacing w:after="120"/>
              <w:rPr>
                <w:rFonts w:ascii="Verdana" w:hAnsi="Verdana" w:cs="Arial"/>
                <w:sz w:val="18"/>
                <w:szCs w:val="18"/>
              </w:rPr>
            </w:pPr>
          </w:p>
        </w:tc>
      </w:tr>
      <w:tr w:rsidR="00500696" w:rsidRPr="00616A55" w14:paraId="5C8659EE" w14:textId="77777777" w:rsidTr="00CA7501">
        <w:tc>
          <w:tcPr>
            <w:tcW w:w="1818" w:type="dxa"/>
            <w:vAlign w:val="bottom"/>
          </w:tcPr>
          <w:p w14:paraId="1AA25BC0"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Signature</w:t>
            </w:r>
          </w:p>
        </w:tc>
        <w:tc>
          <w:tcPr>
            <w:tcW w:w="2634" w:type="dxa"/>
            <w:tcBorders>
              <w:top w:val="dotted" w:sz="4" w:space="0" w:color="auto"/>
              <w:bottom w:val="dotted" w:sz="4" w:space="0" w:color="auto"/>
            </w:tcBorders>
          </w:tcPr>
          <w:p w14:paraId="61A68693"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4C85AD96" w14:textId="77777777" w:rsidR="00500696" w:rsidRPr="00616A55" w:rsidRDefault="00500696" w:rsidP="006D4B2B">
            <w:pPr>
              <w:spacing w:after="120"/>
              <w:rPr>
                <w:rFonts w:ascii="Verdana" w:hAnsi="Verdana" w:cs="Arial"/>
                <w:i/>
                <w:sz w:val="18"/>
                <w:szCs w:val="18"/>
              </w:rPr>
            </w:pPr>
          </w:p>
        </w:tc>
        <w:tc>
          <w:tcPr>
            <w:tcW w:w="1818" w:type="dxa"/>
            <w:vAlign w:val="bottom"/>
          </w:tcPr>
          <w:p w14:paraId="3F613AD2"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Signature</w:t>
            </w:r>
          </w:p>
        </w:tc>
        <w:tc>
          <w:tcPr>
            <w:tcW w:w="2774" w:type="dxa"/>
            <w:tcBorders>
              <w:top w:val="dotted" w:sz="4" w:space="0" w:color="auto"/>
              <w:bottom w:val="dotted" w:sz="4" w:space="0" w:color="auto"/>
            </w:tcBorders>
          </w:tcPr>
          <w:p w14:paraId="101A5046" w14:textId="77777777" w:rsidR="00500696" w:rsidRPr="00616A55" w:rsidRDefault="00500696" w:rsidP="006D4B2B">
            <w:pPr>
              <w:spacing w:after="120"/>
              <w:rPr>
                <w:rFonts w:ascii="Verdana" w:hAnsi="Verdana" w:cs="Arial"/>
                <w:sz w:val="18"/>
                <w:szCs w:val="18"/>
              </w:rPr>
            </w:pPr>
          </w:p>
        </w:tc>
      </w:tr>
      <w:tr w:rsidR="00500696" w:rsidRPr="00616A55" w14:paraId="53D36645" w14:textId="77777777" w:rsidTr="00CA7501">
        <w:tc>
          <w:tcPr>
            <w:tcW w:w="1818" w:type="dxa"/>
            <w:vAlign w:val="bottom"/>
          </w:tcPr>
          <w:p w14:paraId="2934EAC3"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Date</w:t>
            </w:r>
          </w:p>
        </w:tc>
        <w:tc>
          <w:tcPr>
            <w:tcW w:w="2634" w:type="dxa"/>
            <w:tcBorders>
              <w:top w:val="dotted" w:sz="4" w:space="0" w:color="auto"/>
              <w:bottom w:val="dotted" w:sz="4" w:space="0" w:color="auto"/>
            </w:tcBorders>
          </w:tcPr>
          <w:p w14:paraId="6E1EF282"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344A63DB" w14:textId="77777777" w:rsidR="00500696" w:rsidRPr="00616A55" w:rsidRDefault="00500696" w:rsidP="006D4B2B">
            <w:pPr>
              <w:spacing w:after="120"/>
              <w:rPr>
                <w:rFonts w:ascii="Verdana" w:hAnsi="Verdana" w:cs="Arial"/>
                <w:i/>
                <w:sz w:val="18"/>
                <w:szCs w:val="18"/>
              </w:rPr>
            </w:pPr>
          </w:p>
        </w:tc>
        <w:tc>
          <w:tcPr>
            <w:tcW w:w="1818" w:type="dxa"/>
            <w:vAlign w:val="bottom"/>
          </w:tcPr>
          <w:p w14:paraId="24E5A180"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Date</w:t>
            </w:r>
          </w:p>
        </w:tc>
        <w:tc>
          <w:tcPr>
            <w:tcW w:w="2774" w:type="dxa"/>
            <w:tcBorders>
              <w:top w:val="dotted" w:sz="4" w:space="0" w:color="auto"/>
              <w:bottom w:val="dotted" w:sz="4" w:space="0" w:color="auto"/>
            </w:tcBorders>
          </w:tcPr>
          <w:p w14:paraId="18717648" w14:textId="77777777" w:rsidR="00500696" w:rsidRPr="00616A55" w:rsidRDefault="00500696" w:rsidP="006D4B2B">
            <w:pPr>
              <w:spacing w:after="120"/>
              <w:rPr>
                <w:rFonts w:ascii="Verdana" w:hAnsi="Verdana" w:cs="Arial"/>
                <w:sz w:val="18"/>
                <w:szCs w:val="18"/>
              </w:rPr>
            </w:pPr>
          </w:p>
        </w:tc>
      </w:tr>
      <w:tr w:rsidR="00500696" w:rsidRPr="00616A55" w14:paraId="11E38134" w14:textId="77777777" w:rsidTr="00CA7501">
        <w:tc>
          <w:tcPr>
            <w:tcW w:w="1818" w:type="dxa"/>
            <w:vAlign w:val="bottom"/>
          </w:tcPr>
          <w:p w14:paraId="70075528" w14:textId="77777777" w:rsidR="00500696" w:rsidRPr="00616A55" w:rsidRDefault="00500696" w:rsidP="006D4B2B">
            <w:pPr>
              <w:keepNext/>
              <w:keepLines/>
              <w:widowControl w:val="0"/>
              <w:spacing w:after="120"/>
              <w:rPr>
                <w:rFonts w:ascii="Verdana" w:hAnsi="Verdana" w:cs="Arial"/>
                <w:i/>
                <w:sz w:val="18"/>
                <w:szCs w:val="18"/>
              </w:rPr>
            </w:pPr>
            <w:r w:rsidRPr="00616A55">
              <w:rPr>
                <w:rFonts w:ascii="Verdana" w:hAnsi="Verdana" w:cs="Arial"/>
                <w:i/>
                <w:sz w:val="18"/>
                <w:szCs w:val="18"/>
              </w:rPr>
              <w:t>Position and occupation</w:t>
            </w:r>
          </w:p>
        </w:tc>
        <w:tc>
          <w:tcPr>
            <w:tcW w:w="2634" w:type="dxa"/>
            <w:tcBorders>
              <w:top w:val="dotted" w:sz="4" w:space="0" w:color="auto"/>
              <w:bottom w:val="dotted" w:sz="4" w:space="0" w:color="auto"/>
            </w:tcBorders>
          </w:tcPr>
          <w:p w14:paraId="645AD58B"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0BBF12A3" w14:textId="77777777" w:rsidR="00500696" w:rsidRPr="00616A55" w:rsidRDefault="00500696" w:rsidP="006D4B2B">
            <w:pPr>
              <w:spacing w:after="120"/>
              <w:rPr>
                <w:rFonts w:ascii="Verdana" w:hAnsi="Verdana" w:cs="Arial"/>
                <w:i/>
                <w:sz w:val="18"/>
                <w:szCs w:val="18"/>
              </w:rPr>
            </w:pPr>
          </w:p>
        </w:tc>
        <w:tc>
          <w:tcPr>
            <w:tcW w:w="1818" w:type="dxa"/>
            <w:vAlign w:val="bottom"/>
          </w:tcPr>
          <w:p w14:paraId="3C3AA239" w14:textId="77777777" w:rsidR="00500696" w:rsidRPr="00616A55" w:rsidRDefault="00500696" w:rsidP="006D4B2B">
            <w:pPr>
              <w:spacing w:after="120"/>
              <w:rPr>
                <w:rFonts w:ascii="Verdana" w:hAnsi="Verdana" w:cs="Arial"/>
                <w:i/>
                <w:sz w:val="18"/>
                <w:szCs w:val="18"/>
              </w:rPr>
            </w:pPr>
            <w:r w:rsidRPr="00616A55">
              <w:rPr>
                <w:rFonts w:ascii="Verdana" w:hAnsi="Verdana" w:cs="Arial"/>
                <w:i/>
                <w:sz w:val="18"/>
                <w:szCs w:val="18"/>
              </w:rPr>
              <w:t>Position and occupation</w:t>
            </w:r>
          </w:p>
        </w:tc>
        <w:tc>
          <w:tcPr>
            <w:tcW w:w="2774" w:type="dxa"/>
            <w:tcBorders>
              <w:top w:val="dotted" w:sz="4" w:space="0" w:color="auto"/>
              <w:bottom w:val="dotted" w:sz="4" w:space="0" w:color="auto"/>
            </w:tcBorders>
          </w:tcPr>
          <w:p w14:paraId="306E4896" w14:textId="77777777" w:rsidR="00500696" w:rsidRPr="00616A55" w:rsidRDefault="00500696" w:rsidP="006D4B2B">
            <w:pPr>
              <w:spacing w:after="120"/>
              <w:rPr>
                <w:rFonts w:ascii="Verdana" w:hAnsi="Verdana" w:cs="Arial"/>
                <w:sz w:val="18"/>
                <w:szCs w:val="18"/>
              </w:rPr>
            </w:pPr>
          </w:p>
        </w:tc>
      </w:tr>
      <w:tr w:rsidR="00500696" w:rsidRPr="00616A55" w14:paraId="547D0696" w14:textId="77777777" w:rsidTr="00CA7501">
        <w:tc>
          <w:tcPr>
            <w:tcW w:w="1818" w:type="dxa"/>
            <w:vMerge w:val="restart"/>
            <w:vAlign w:val="center"/>
          </w:tcPr>
          <w:p w14:paraId="5FE07225" w14:textId="77777777" w:rsidR="00500696" w:rsidRPr="00616A55" w:rsidRDefault="00500696" w:rsidP="006D4B2B">
            <w:pPr>
              <w:keepNext/>
              <w:keepLines/>
              <w:widowControl w:val="0"/>
              <w:spacing w:after="120"/>
              <w:rPr>
                <w:rFonts w:ascii="Verdana" w:hAnsi="Verdana" w:cs="Arial"/>
                <w:sz w:val="18"/>
                <w:szCs w:val="18"/>
              </w:rPr>
            </w:pPr>
            <w:r w:rsidRPr="00616A55">
              <w:rPr>
                <w:rFonts w:ascii="Verdana" w:hAnsi="Verdana" w:cs="Arial"/>
                <w:i/>
                <w:sz w:val="18"/>
                <w:szCs w:val="18"/>
              </w:rPr>
              <w:t xml:space="preserve"> </w:t>
            </w:r>
            <w:r w:rsidRPr="00616A55">
              <w:rPr>
                <w:rFonts w:ascii="Verdana" w:hAnsi="Verdana" w:cs="Arial"/>
                <w:i/>
                <w:sz w:val="18"/>
                <w:szCs w:val="18"/>
              </w:rPr>
              <w:tab/>
            </w:r>
            <w:r w:rsidRPr="00616A55">
              <w:rPr>
                <w:rFonts w:ascii="Verdana" w:hAnsi="Verdana" w:cs="Arial"/>
                <w:sz w:val="18"/>
                <w:szCs w:val="18"/>
              </w:rPr>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i/>
                <w:sz w:val="18"/>
                <w:szCs w:val="18"/>
              </w:rPr>
              <w:t>Address</w:t>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p>
        </w:tc>
        <w:tc>
          <w:tcPr>
            <w:tcW w:w="2634" w:type="dxa"/>
            <w:tcBorders>
              <w:top w:val="dotted" w:sz="4" w:space="0" w:color="auto"/>
              <w:bottom w:val="dotted" w:sz="4" w:space="0" w:color="auto"/>
            </w:tcBorders>
          </w:tcPr>
          <w:p w14:paraId="4087CF81"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35306E71" w14:textId="77777777" w:rsidR="00500696" w:rsidRPr="00616A55" w:rsidRDefault="00500696" w:rsidP="006D4B2B">
            <w:pPr>
              <w:keepNext/>
              <w:keepLines/>
              <w:widowControl w:val="0"/>
              <w:spacing w:after="120"/>
              <w:rPr>
                <w:rFonts w:ascii="Verdana" w:hAnsi="Verdana" w:cs="Arial"/>
                <w:i/>
                <w:sz w:val="18"/>
                <w:szCs w:val="18"/>
              </w:rPr>
            </w:pPr>
          </w:p>
        </w:tc>
        <w:tc>
          <w:tcPr>
            <w:tcW w:w="1818" w:type="dxa"/>
            <w:vMerge w:val="restart"/>
            <w:vAlign w:val="center"/>
          </w:tcPr>
          <w:p w14:paraId="1E09B214" w14:textId="77777777" w:rsidR="00500696" w:rsidRPr="00616A55" w:rsidRDefault="00500696" w:rsidP="006D4B2B">
            <w:pPr>
              <w:keepNext/>
              <w:keepLines/>
              <w:widowControl w:val="0"/>
              <w:spacing w:after="120"/>
              <w:rPr>
                <w:rFonts w:ascii="Verdana" w:hAnsi="Verdana" w:cs="Arial"/>
                <w:sz w:val="18"/>
                <w:szCs w:val="18"/>
              </w:rPr>
            </w:pPr>
            <w:r w:rsidRPr="00616A55">
              <w:rPr>
                <w:rFonts w:ascii="Verdana" w:hAnsi="Verdana" w:cs="Arial"/>
                <w:i/>
                <w:sz w:val="18"/>
                <w:szCs w:val="18"/>
              </w:rPr>
              <w:t xml:space="preserve"> </w:t>
            </w:r>
            <w:r w:rsidRPr="00616A55">
              <w:rPr>
                <w:rFonts w:ascii="Verdana" w:hAnsi="Verdana" w:cs="Arial"/>
                <w:i/>
                <w:sz w:val="18"/>
                <w:szCs w:val="18"/>
              </w:rPr>
              <w:tab/>
            </w:r>
            <w:r w:rsidRPr="00616A55">
              <w:rPr>
                <w:rFonts w:ascii="Verdana" w:hAnsi="Verdana" w:cs="Arial"/>
                <w:sz w:val="18"/>
                <w:szCs w:val="18"/>
              </w:rPr>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i/>
                <w:sz w:val="18"/>
                <w:szCs w:val="18"/>
              </w:rPr>
              <w:t>Address</w:t>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r w:rsidRPr="00616A55">
              <w:rPr>
                <w:rFonts w:ascii="Verdana" w:hAnsi="Verdana" w:cs="Arial"/>
                <w:sz w:val="18"/>
                <w:szCs w:val="18"/>
              </w:rPr>
              <w:br/>
            </w:r>
            <w:r w:rsidRPr="00616A55">
              <w:rPr>
                <w:rFonts w:ascii="Verdana" w:hAnsi="Verdana" w:cs="Arial"/>
                <w:sz w:val="18"/>
                <w:szCs w:val="18"/>
              </w:rPr>
              <w:tab/>
              <w:t>(</w:t>
            </w:r>
          </w:p>
        </w:tc>
        <w:tc>
          <w:tcPr>
            <w:tcW w:w="2774" w:type="dxa"/>
            <w:tcBorders>
              <w:top w:val="dotted" w:sz="4" w:space="0" w:color="auto"/>
              <w:bottom w:val="dotted" w:sz="4" w:space="0" w:color="auto"/>
            </w:tcBorders>
          </w:tcPr>
          <w:p w14:paraId="7501789D" w14:textId="77777777" w:rsidR="00500696" w:rsidRPr="00616A55" w:rsidRDefault="00500696" w:rsidP="006D4B2B">
            <w:pPr>
              <w:spacing w:after="120"/>
              <w:rPr>
                <w:rFonts w:ascii="Verdana" w:hAnsi="Verdana" w:cs="Arial"/>
                <w:sz w:val="18"/>
                <w:szCs w:val="18"/>
              </w:rPr>
            </w:pPr>
          </w:p>
        </w:tc>
      </w:tr>
      <w:tr w:rsidR="00500696" w:rsidRPr="00616A55" w14:paraId="4F3F3833" w14:textId="77777777" w:rsidTr="00CA7501">
        <w:tc>
          <w:tcPr>
            <w:tcW w:w="1818" w:type="dxa"/>
            <w:vMerge/>
            <w:vAlign w:val="center"/>
          </w:tcPr>
          <w:p w14:paraId="5B728387" w14:textId="77777777" w:rsidR="00500696" w:rsidRPr="00616A55" w:rsidRDefault="00500696" w:rsidP="006D4B2B">
            <w:pPr>
              <w:keepNext/>
              <w:keepLines/>
              <w:widowControl w:val="0"/>
              <w:spacing w:after="120"/>
              <w:rPr>
                <w:rFonts w:ascii="Verdana" w:hAnsi="Verdana" w:cs="Arial"/>
                <w:i/>
                <w:sz w:val="18"/>
                <w:szCs w:val="18"/>
              </w:rPr>
            </w:pPr>
          </w:p>
        </w:tc>
        <w:tc>
          <w:tcPr>
            <w:tcW w:w="2634" w:type="dxa"/>
            <w:tcBorders>
              <w:top w:val="dotted" w:sz="4" w:space="0" w:color="auto"/>
              <w:bottom w:val="dotted" w:sz="4" w:space="0" w:color="auto"/>
            </w:tcBorders>
          </w:tcPr>
          <w:p w14:paraId="532CC67B"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77C740DC" w14:textId="77777777" w:rsidR="00500696" w:rsidRPr="00616A55" w:rsidRDefault="00500696" w:rsidP="006D4B2B">
            <w:pPr>
              <w:spacing w:after="120"/>
              <w:rPr>
                <w:rFonts w:ascii="Verdana" w:hAnsi="Verdana" w:cs="Arial"/>
                <w:sz w:val="18"/>
                <w:szCs w:val="18"/>
              </w:rPr>
            </w:pPr>
          </w:p>
        </w:tc>
        <w:tc>
          <w:tcPr>
            <w:tcW w:w="1818" w:type="dxa"/>
            <w:vMerge/>
          </w:tcPr>
          <w:p w14:paraId="32103281" w14:textId="77777777" w:rsidR="00500696" w:rsidRPr="00616A55" w:rsidRDefault="00500696" w:rsidP="006D4B2B">
            <w:pPr>
              <w:spacing w:after="120"/>
              <w:rPr>
                <w:rFonts w:ascii="Verdana" w:hAnsi="Verdana" w:cs="Arial"/>
                <w:sz w:val="18"/>
                <w:szCs w:val="18"/>
              </w:rPr>
            </w:pPr>
          </w:p>
        </w:tc>
        <w:tc>
          <w:tcPr>
            <w:tcW w:w="2774" w:type="dxa"/>
            <w:tcBorders>
              <w:top w:val="dotted" w:sz="4" w:space="0" w:color="auto"/>
              <w:bottom w:val="dotted" w:sz="4" w:space="0" w:color="auto"/>
            </w:tcBorders>
          </w:tcPr>
          <w:p w14:paraId="326E5EFF" w14:textId="77777777" w:rsidR="00500696" w:rsidRPr="00616A55" w:rsidRDefault="00500696" w:rsidP="006D4B2B">
            <w:pPr>
              <w:spacing w:after="120"/>
              <w:rPr>
                <w:rFonts w:ascii="Verdana" w:hAnsi="Verdana" w:cs="Arial"/>
                <w:sz w:val="18"/>
                <w:szCs w:val="18"/>
              </w:rPr>
            </w:pPr>
          </w:p>
        </w:tc>
      </w:tr>
      <w:tr w:rsidR="00500696" w:rsidRPr="00616A55" w14:paraId="5981BDB6" w14:textId="77777777" w:rsidTr="00CA7501">
        <w:trPr>
          <w:trHeight w:val="568"/>
        </w:trPr>
        <w:tc>
          <w:tcPr>
            <w:tcW w:w="1818" w:type="dxa"/>
            <w:vMerge/>
            <w:vAlign w:val="center"/>
          </w:tcPr>
          <w:p w14:paraId="475BD504" w14:textId="77777777" w:rsidR="00500696" w:rsidRPr="00616A55" w:rsidRDefault="00500696" w:rsidP="006D4B2B">
            <w:pPr>
              <w:keepNext/>
              <w:keepLines/>
              <w:widowControl w:val="0"/>
              <w:spacing w:after="120"/>
              <w:rPr>
                <w:rFonts w:ascii="Verdana" w:hAnsi="Verdana" w:cs="Arial"/>
                <w:i/>
                <w:sz w:val="18"/>
                <w:szCs w:val="18"/>
              </w:rPr>
            </w:pPr>
          </w:p>
        </w:tc>
        <w:tc>
          <w:tcPr>
            <w:tcW w:w="2634" w:type="dxa"/>
            <w:tcBorders>
              <w:top w:val="dotted" w:sz="4" w:space="0" w:color="auto"/>
              <w:bottom w:val="dotted" w:sz="4" w:space="0" w:color="auto"/>
            </w:tcBorders>
          </w:tcPr>
          <w:p w14:paraId="2907E826" w14:textId="77777777" w:rsidR="00500696" w:rsidRPr="00616A55" w:rsidRDefault="00500696" w:rsidP="006D4B2B">
            <w:pPr>
              <w:keepNext/>
              <w:keepLines/>
              <w:widowControl w:val="0"/>
              <w:spacing w:after="120"/>
              <w:rPr>
                <w:rFonts w:ascii="Verdana" w:hAnsi="Verdana" w:cs="Arial"/>
                <w:sz w:val="18"/>
                <w:szCs w:val="18"/>
              </w:rPr>
            </w:pPr>
          </w:p>
        </w:tc>
        <w:tc>
          <w:tcPr>
            <w:tcW w:w="604" w:type="dxa"/>
          </w:tcPr>
          <w:p w14:paraId="2F61D0A6" w14:textId="77777777" w:rsidR="00500696" w:rsidRPr="00616A55" w:rsidRDefault="00500696" w:rsidP="006D4B2B">
            <w:pPr>
              <w:spacing w:after="120"/>
              <w:rPr>
                <w:rFonts w:ascii="Verdana" w:hAnsi="Verdana" w:cs="Arial"/>
                <w:sz w:val="18"/>
                <w:szCs w:val="18"/>
              </w:rPr>
            </w:pPr>
          </w:p>
        </w:tc>
        <w:tc>
          <w:tcPr>
            <w:tcW w:w="1818" w:type="dxa"/>
            <w:vMerge/>
          </w:tcPr>
          <w:p w14:paraId="568E37C9" w14:textId="77777777" w:rsidR="00500696" w:rsidRPr="00616A55" w:rsidRDefault="00500696" w:rsidP="006D4B2B">
            <w:pPr>
              <w:spacing w:after="120"/>
              <w:rPr>
                <w:rFonts w:ascii="Verdana" w:hAnsi="Verdana" w:cs="Arial"/>
                <w:sz w:val="18"/>
                <w:szCs w:val="18"/>
              </w:rPr>
            </w:pPr>
          </w:p>
        </w:tc>
        <w:tc>
          <w:tcPr>
            <w:tcW w:w="2774" w:type="dxa"/>
            <w:tcBorders>
              <w:top w:val="dotted" w:sz="4" w:space="0" w:color="auto"/>
              <w:bottom w:val="dotted" w:sz="4" w:space="0" w:color="auto"/>
            </w:tcBorders>
          </w:tcPr>
          <w:p w14:paraId="28FEFECD" w14:textId="77777777" w:rsidR="00500696" w:rsidRPr="00616A55" w:rsidRDefault="00500696" w:rsidP="006D4B2B">
            <w:pPr>
              <w:spacing w:after="120"/>
              <w:rPr>
                <w:rFonts w:ascii="Verdana" w:hAnsi="Verdana" w:cs="Arial"/>
                <w:sz w:val="18"/>
                <w:szCs w:val="18"/>
              </w:rPr>
            </w:pPr>
          </w:p>
        </w:tc>
      </w:tr>
    </w:tbl>
    <w:p w14:paraId="6157D4A5" w14:textId="77777777" w:rsidR="00500696" w:rsidRPr="00C13226" w:rsidRDefault="00500696" w:rsidP="007164DB">
      <w:pPr>
        <w:pStyle w:val="QuestionnoteChar"/>
        <w:spacing w:before="60" w:line="220" w:lineRule="exact"/>
      </w:pPr>
    </w:p>
    <w:p w14:paraId="50732ACA" w14:textId="77777777" w:rsidR="00500696" w:rsidRDefault="00500696"/>
    <w:sectPr w:rsidR="00500696" w:rsidSect="002200BB">
      <w:headerReference w:type="even" r:id="rId13"/>
      <w:headerReference w:type="default" r:id="rId14"/>
      <w:footerReference w:type="default" r:id="rId15"/>
      <w:headerReference w:type="first" r:id="rId16"/>
      <w:footerReference w:type="first" r:id="rId17"/>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5206" w14:textId="77777777" w:rsidR="00EA64D2" w:rsidRDefault="00EA64D2" w:rsidP="00500696">
      <w:pPr>
        <w:spacing w:after="0" w:line="240" w:lineRule="auto"/>
      </w:pPr>
      <w:r>
        <w:separator/>
      </w:r>
    </w:p>
  </w:endnote>
  <w:endnote w:type="continuationSeparator" w:id="0">
    <w:p w14:paraId="6D762CC3" w14:textId="77777777" w:rsidR="00EA64D2" w:rsidRDefault="00EA64D2" w:rsidP="0050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C613" w14:textId="1D860FE0" w:rsidR="00BB6B50" w:rsidRPr="00CA7501" w:rsidRDefault="00500696" w:rsidP="00CA7501">
    <w:pPr>
      <w:pStyle w:val="Footer"/>
      <w:jc w:val="center"/>
      <w:rPr>
        <w:rFonts w:ascii="Verdana" w:hAnsi="Verdana"/>
      </w:rPr>
    </w:pPr>
    <w:r w:rsidRPr="00CA7501">
      <w:rPr>
        <w:rFonts w:ascii="Verdana" w:hAnsi="Verdana"/>
        <w:noProof/>
        <w:sz w:val="16"/>
      </w:rPr>
      <mc:AlternateContent>
        <mc:Choice Requires="wps">
          <w:drawing>
            <wp:anchor distT="0" distB="0" distL="114300" distR="114300" simplePos="0" relativeHeight="251660288" behindDoc="0" locked="0" layoutInCell="0" allowOverlap="1" wp14:anchorId="01859C81" wp14:editId="20B0F982">
              <wp:simplePos x="0" y="0"/>
              <wp:positionH relativeFrom="margin">
                <wp:posOffset>-9525</wp:posOffset>
              </wp:positionH>
              <wp:positionV relativeFrom="paragraph">
                <wp:posOffset>29210</wp:posOffset>
              </wp:positionV>
              <wp:extent cx="5724525" cy="0"/>
              <wp:effectExtent l="0" t="0" r="0" b="0"/>
              <wp:wrapNone/>
              <wp:docPr id="7165554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D080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2.3pt" to="45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" o:allowincell="f" strokecolor="#701b45" strokeweight="1.5pt">
              <w10:wrap anchorx="margin"/>
            </v:line>
          </w:pict>
        </mc:Fallback>
      </mc:AlternateContent>
    </w:r>
    <w:r w:rsidR="00BB6B50" w:rsidRPr="00CA7501">
      <w:rPr>
        <w:rFonts w:ascii="Verdana" w:hAnsi="Verdana"/>
        <w:sz w:val="16"/>
      </w:rPr>
      <w:t xml:space="preserve">FCA </w:t>
    </w:r>
    <w:r w:rsidR="00BB6B50" w:rsidRPr="00CA7501">
      <w:rPr>
        <w:rFonts w:ascii="Verdana" w:hAnsi="Verdana"/>
        <w:sz w:val="12"/>
      </w:rPr>
      <w:sym w:font="Wingdings" w:char="F06C"/>
    </w:r>
    <w:r w:rsidR="00BB6B50" w:rsidRPr="00CA7501">
      <w:rPr>
        <w:rFonts w:ascii="Verdana" w:hAnsi="Verdana"/>
        <w:sz w:val="16"/>
      </w:rPr>
      <w:t xml:space="preserve"> Change of Legal Status Deed Poll </w:t>
    </w:r>
    <w:r w:rsidR="00BB6B50" w:rsidRPr="00CA7501">
      <w:rPr>
        <w:rFonts w:ascii="Verdana" w:hAnsi="Verdana"/>
        <w:sz w:val="12"/>
      </w:rPr>
      <w:sym w:font="Wingdings" w:char="F06C"/>
    </w:r>
    <w:r w:rsidR="00BB6B50" w:rsidRPr="00CA7501">
      <w:rPr>
        <w:rFonts w:ascii="Verdana" w:hAnsi="Verdana"/>
        <w:sz w:val="16"/>
      </w:rPr>
      <w:t xml:space="preserve"> Release </w:t>
    </w:r>
    <w:r w:rsidR="008319B9">
      <w:rPr>
        <w:rFonts w:ascii="Verdana" w:hAnsi="Verdana"/>
        <w:sz w:val="16"/>
      </w:rPr>
      <w:t>3</w:t>
    </w:r>
    <w:r w:rsidR="00BB6B50" w:rsidRPr="00CA7501">
      <w:rPr>
        <w:rFonts w:ascii="Verdana" w:hAnsi="Verdana"/>
        <w:sz w:val="16"/>
      </w:rPr>
      <w:t xml:space="preserve"> </w:t>
    </w:r>
    <w:r w:rsidR="00BB6B50" w:rsidRPr="00CA7501">
      <w:rPr>
        <w:rFonts w:ascii="Verdana" w:hAnsi="Verdana"/>
        <w:sz w:val="12"/>
      </w:rPr>
      <w:sym w:font="Wingdings" w:char="F06C"/>
    </w:r>
    <w:r w:rsidR="00BB6B50" w:rsidRPr="00CA7501">
      <w:rPr>
        <w:rFonts w:ascii="Verdana" w:hAnsi="Verdana"/>
        <w:sz w:val="16"/>
      </w:rPr>
      <w:t xml:space="preserve"> </w:t>
    </w:r>
    <w:r w:rsidR="00127438">
      <w:rPr>
        <w:rFonts w:ascii="Verdana" w:hAnsi="Verdana"/>
        <w:sz w:val="16"/>
      </w:rPr>
      <w:t>June</w:t>
    </w:r>
    <w:r w:rsidR="00BB6B50" w:rsidRPr="00CA7501">
      <w:rPr>
        <w:rFonts w:ascii="Verdana" w:hAnsi="Verdana"/>
        <w:sz w:val="16"/>
      </w:rPr>
      <w:t xml:space="preserve"> 202</w:t>
    </w:r>
    <w:r w:rsidR="008319B9">
      <w:rPr>
        <w:rFonts w:ascii="Verdana" w:hAnsi="Verdana"/>
        <w:sz w:val="16"/>
      </w:rPr>
      <w:t>6</w:t>
    </w:r>
    <w:r w:rsidR="00BB6B50" w:rsidRPr="00CA7501">
      <w:rPr>
        <w:rFonts w:ascii="Verdana" w:hAnsi="Verdana"/>
        <w:sz w:val="16"/>
      </w:rPr>
      <w:t xml:space="preserve">        page </w:t>
    </w:r>
    <w:r w:rsidR="00BB6B50" w:rsidRPr="00CA7501">
      <w:rPr>
        <w:rStyle w:val="PageNumber"/>
        <w:rFonts w:ascii="Verdana" w:hAnsi="Verdana"/>
        <w:b/>
        <w:sz w:val="16"/>
      </w:rPr>
      <w:fldChar w:fldCharType="begin"/>
    </w:r>
    <w:r w:rsidR="00BB6B50" w:rsidRPr="00CA7501">
      <w:rPr>
        <w:rStyle w:val="PageNumber"/>
        <w:rFonts w:ascii="Verdana" w:hAnsi="Verdana"/>
        <w:b/>
        <w:sz w:val="16"/>
      </w:rPr>
      <w:instrText xml:space="preserve"> PAGE </w:instrText>
    </w:r>
    <w:r w:rsidR="00BB6B50" w:rsidRPr="00CA7501">
      <w:rPr>
        <w:rStyle w:val="PageNumber"/>
        <w:rFonts w:ascii="Verdana" w:hAnsi="Verdana"/>
        <w:b/>
        <w:sz w:val="16"/>
      </w:rPr>
      <w:fldChar w:fldCharType="separate"/>
    </w:r>
    <w:r w:rsidR="00BB6B50" w:rsidRPr="00CA7501">
      <w:rPr>
        <w:rStyle w:val="PageNumber"/>
        <w:rFonts w:ascii="Verdana" w:hAnsi="Verdana"/>
        <w:b/>
        <w:sz w:val="16"/>
      </w:rPr>
      <w:t>1</w:t>
    </w:r>
    <w:r w:rsidR="00BB6B50" w:rsidRPr="00CA7501">
      <w:rPr>
        <w:rStyle w:val="PageNumber"/>
        <w:rFonts w:ascii="Verdana" w:hAnsi="Verdana"/>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0E47" w14:textId="228732ED" w:rsidR="00BB6B50" w:rsidRPr="003763E9" w:rsidRDefault="00500696" w:rsidP="00CA7501">
    <w:pPr>
      <w:pStyle w:val="Footer"/>
      <w:tabs>
        <w:tab w:val="clear" w:pos="4320"/>
      </w:tabs>
      <w:jc w:val="center"/>
      <w:rPr>
        <w:rFonts w:ascii="Verdana" w:hAnsi="Verdana"/>
      </w:rPr>
    </w:pPr>
    <w:r w:rsidRPr="003763E9">
      <w:rPr>
        <w:rFonts w:ascii="Verdana" w:hAnsi="Verdana"/>
        <w:noProof/>
        <w:sz w:val="16"/>
      </w:rPr>
      <mc:AlternateContent>
        <mc:Choice Requires="wps">
          <w:drawing>
            <wp:anchor distT="0" distB="0" distL="114300" distR="114300" simplePos="0" relativeHeight="251659264" behindDoc="0" locked="0" layoutInCell="0" allowOverlap="1" wp14:anchorId="7DD1BD2D" wp14:editId="10194BFE">
              <wp:simplePos x="0" y="0"/>
              <wp:positionH relativeFrom="margin">
                <wp:posOffset>-127000</wp:posOffset>
              </wp:positionH>
              <wp:positionV relativeFrom="paragraph">
                <wp:posOffset>31750</wp:posOffset>
              </wp:positionV>
              <wp:extent cx="5886450" cy="12700"/>
              <wp:effectExtent l="0" t="0" r="19050" b="25400"/>
              <wp:wrapNone/>
              <wp:docPr id="35308487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1270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A6F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pt,2.5pt" to="45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" o:allowincell="f" strokecolor="#701b45" strokeweight="1.5pt">
              <w10:wrap anchorx="margin"/>
            </v:line>
          </w:pict>
        </mc:Fallback>
      </mc:AlternateContent>
    </w:r>
    <w:r w:rsidR="00BB6B50" w:rsidRPr="003763E9">
      <w:rPr>
        <w:rFonts w:ascii="Verdana" w:hAnsi="Verdana"/>
        <w:sz w:val="16"/>
      </w:rPr>
      <w:t xml:space="preserve">FCA </w:t>
    </w:r>
    <w:r w:rsidR="00BB6B50" w:rsidRPr="003763E9">
      <w:rPr>
        <w:rFonts w:ascii="Verdana" w:hAnsi="Verdana"/>
        <w:sz w:val="12"/>
      </w:rPr>
      <w:sym w:font="Wingdings" w:char="F06C"/>
    </w:r>
    <w:r w:rsidR="00BB6B50" w:rsidRPr="003763E9">
      <w:rPr>
        <w:rFonts w:ascii="Verdana" w:hAnsi="Verdana"/>
        <w:sz w:val="16"/>
      </w:rPr>
      <w:t xml:space="preserve"> Change of Legal Status Deed Poll </w:t>
    </w:r>
    <w:r w:rsidR="00BB6B50" w:rsidRPr="003763E9">
      <w:rPr>
        <w:rFonts w:ascii="Verdana" w:hAnsi="Verdana"/>
        <w:sz w:val="12"/>
      </w:rPr>
      <w:sym w:font="Wingdings" w:char="F06C"/>
    </w:r>
    <w:r w:rsidR="00BB6B50" w:rsidRPr="003763E9">
      <w:rPr>
        <w:rFonts w:ascii="Verdana" w:hAnsi="Verdana"/>
        <w:sz w:val="16"/>
      </w:rPr>
      <w:t xml:space="preserve"> Release </w:t>
    </w:r>
    <w:r w:rsidR="005C1BD3">
      <w:rPr>
        <w:rFonts w:ascii="Verdana" w:hAnsi="Verdana"/>
        <w:sz w:val="16"/>
      </w:rPr>
      <w:t>3</w:t>
    </w:r>
    <w:r w:rsidR="00BB6B50" w:rsidRPr="003763E9">
      <w:rPr>
        <w:rFonts w:ascii="Verdana" w:hAnsi="Verdana"/>
        <w:sz w:val="16"/>
      </w:rPr>
      <w:t xml:space="preserve"> </w:t>
    </w:r>
    <w:r w:rsidR="00BB6B50" w:rsidRPr="003763E9">
      <w:rPr>
        <w:rFonts w:ascii="Verdana" w:hAnsi="Verdana"/>
        <w:sz w:val="12"/>
      </w:rPr>
      <w:sym w:font="Wingdings" w:char="F06C"/>
    </w:r>
    <w:r w:rsidR="00BB6B50" w:rsidRPr="003763E9">
      <w:rPr>
        <w:rFonts w:ascii="Verdana" w:hAnsi="Verdana"/>
        <w:sz w:val="16"/>
      </w:rPr>
      <w:t xml:space="preserve"> </w:t>
    </w:r>
    <w:r w:rsidR="005C1BD3">
      <w:rPr>
        <w:rFonts w:ascii="Verdana" w:hAnsi="Verdana"/>
        <w:sz w:val="16"/>
      </w:rPr>
      <w:t>June 2026</w:t>
    </w:r>
    <w:r w:rsidR="00BB6B50" w:rsidRPr="003763E9">
      <w:rPr>
        <w:rFonts w:ascii="Verdana" w:hAnsi="Verdana"/>
        <w:sz w:val="16"/>
      </w:rPr>
      <w:t xml:space="preserve">        page </w:t>
    </w:r>
    <w:r w:rsidR="00BB6B50" w:rsidRPr="003763E9">
      <w:rPr>
        <w:rStyle w:val="PageNumber"/>
        <w:rFonts w:ascii="Verdana" w:hAnsi="Verdana"/>
        <w:b/>
        <w:sz w:val="16"/>
      </w:rPr>
      <w:fldChar w:fldCharType="begin"/>
    </w:r>
    <w:r w:rsidR="00BB6B50" w:rsidRPr="003763E9">
      <w:rPr>
        <w:rStyle w:val="PageNumber"/>
        <w:rFonts w:ascii="Verdana" w:hAnsi="Verdana"/>
        <w:b/>
        <w:sz w:val="16"/>
      </w:rPr>
      <w:instrText xml:space="preserve"> PAGE </w:instrText>
    </w:r>
    <w:r w:rsidR="00BB6B50" w:rsidRPr="003763E9">
      <w:rPr>
        <w:rStyle w:val="PageNumber"/>
        <w:rFonts w:ascii="Verdana" w:hAnsi="Verdana"/>
        <w:b/>
        <w:sz w:val="16"/>
      </w:rPr>
      <w:fldChar w:fldCharType="separate"/>
    </w:r>
    <w:r w:rsidR="00BB6B50" w:rsidRPr="003763E9">
      <w:rPr>
        <w:rStyle w:val="PageNumber"/>
        <w:rFonts w:ascii="Verdana" w:hAnsi="Verdana"/>
        <w:b/>
        <w:noProof/>
        <w:sz w:val="16"/>
      </w:rPr>
      <w:t>22</w:t>
    </w:r>
    <w:r w:rsidR="00BB6B50" w:rsidRPr="003763E9">
      <w:rPr>
        <w:rStyle w:val="PageNumber"/>
        <w:rFonts w:ascii="Verdana" w:hAnsi="Verdana"/>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EBA8" w14:textId="77777777" w:rsidR="00EA64D2" w:rsidRDefault="00EA64D2" w:rsidP="00500696">
      <w:pPr>
        <w:spacing w:after="0" w:line="240" w:lineRule="auto"/>
      </w:pPr>
      <w:r>
        <w:separator/>
      </w:r>
    </w:p>
  </w:footnote>
  <w:footnote w:type="continuationSeparator" w:id="0">
    <w:p w14:paraId="2C6D7EA5" w14:textId="77777777" w:rsidR="00EA64D2" w:rsidRDefault="00EA64D2" w:rsidP="0050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E72B" w14:textId="4B761F9E" w:rsidR="006C7C74" w:rsidRDefault="006C7C74">
    <w:pPr>
      <w:pStyle w:val="Header"/>
    </w:pPr>
    <w:r>
      <w:rPr>
        <w:noProof/>
        <w14:ligatures w14:val="standardContextual"/>
      </w:rPr>
      <mc:AlternateContent>
        <mc:Choice Requires="wps">
          <w:drawing>
            <wp:anchor distT="0" distB="0" distL="0" distR="0" simplePos="0" relativeHeight="251664384" behindDoc="0" locked="0" layoutInCell="1" allowOverlap="1" wp14:anchorId="0DA7CDFD" wp14:editId="5DBC3416">
              <wp:simplePos x="635" y="635"/>
              <wp:positionH relativeFrom="page">
                <wp:align>left</wp:align>
              </wp:positionH>
              <wp:positionV relativeFrom="page">
                <wp:align>top</wp:align>
              </wp:positionV>
              <wp:extent cx="840740" cy="370205"/>
              <wp:effectExtent l="0" t="0" r="16510" b="10795"/>
              <wp:wrapNone/>
              <wp:docPr id="351054495" name="Text Box 7"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70205"/>
                      </a:xfrm>
                      <a:prstGeom prst="rect">
                        <a:avLst/>
                      </a:prstGeom>
                      <a:noFill/>
                      <a:ln>
                        <a:noFill/>
                      </a:ln>
                    </wps:spPr>
                    <wps:txbx>
                      <w:txbxContent>
                        <w:p w14:paraId="61A28101" w14:textId="323BE5D2" w:rsidR="006C7C74" w:rsidRPr="006C7C74" w:rsidRDefault="006C7C74" w:rsidP="006C7C74">
                          <w:pPr>
                            <w:spacing w:after="0"/>
                            <w:rPr>
                              <w:rFonts w:ascii="Calibri" w:eastAsia="Calibri" w:hAnsi="Calibri" w:cs="Calibri"/>
                              <w:noProof/>
                              <w:color w:val="000000"/>
                              <w:sz w:val="20"/>
                              <w:szCs w:val="20"/>
                            </w:rPr>
                          </w:pPr>
                          <w:r w:rsidRPr="006C7C74">
                            <w:rPr>
                              <w:rFonts w:ascii="Calibri" w:eastAsia="Calibri" w:hAnsi="Calibri" w:cs="Calibri"/>
                              <w:noProof/>
                              <w:color w:val="000000"/>
                              <w:sz w:val="20"/>
                              <w:szCs w:val="20"/>
                            </w:rPr>
                            <w:t>FCA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A7CDFD" id="_x0000_t202" coordsize="21600,21600" o:spt="202" path="m,l,21600r21600,l21600,xe">
              <v:stroke joinstyle="miter"/>
              <v:path gradientshapeok="t" o:connecttype="rect"/>
            </v:shapetype>
            <v:shape id="Text Box 7" o:spid="_x0000_s1026" type="#_x0000_t202" alt="FCA Official" style="position:absolute;margin-left:0;margin-top:0;width:66.2pt;height:29.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lODQIAABoEAAAOAAAAZHJzL2Uyb0RvYy54bWysU0uP0zAQviPxHyzfadLSsk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" filled="f" stroked="f">
              <v:textbox style="mso-fit-shape-to-text:t" inset="20pt,15pt,0,0">
                <w:txbxContent>
                  <w:p w14:paraId="61A28101" w14:textId="323BE5D2" w:rsidR="006C7C74" w:rsidRPr="006C7C74" w:rsidRDefault="006C7C74" w:rsidP="006C7C74">
                    <w:pPr>
                      <w:spacing w:after="0"/>
                      <w:rPr>
                        <w:rFonts w:ascii="Calibri" w:eastAsia="Calibri" w:hAnsi="Calibri" w:cs="Calibri"/>
                        <w:noProof/>
                        <w:color w:val="000000"/>
                        <w:sz w:val="20"/>
                        <w:szCs w:val="20"/>
                      </w:rPr>
                    </w:pPr>
                    <w:r w:rsidRPr="006C7C74">
                      <w:rPr>
                        <w:rFonts w:ascii="Calibri" w:eastAsia="Calibri" w:hAnsi="Calibri" w:cs="Calibri"/>
                        <w:noProof/>
                        <w:color w:val="000000"/>
                        <w:sz w:val="20"/>
                        <w:szCs w:val="20"/>
                      </w:rPr>
                      <w:t>FCA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5D62" w14:textId="7773B04C" w:rsidR="00BB6B50" w:rsidRPr="002200BB" w:rsidRDefault="00BB6B50" w:rsidP="005B2ECB">
    <w:pPr>
      <w:pStyle w:val="Header"/>
      <w:ind w:right="19"/>
      <w:jc w:val="right"/>
      <w:rPr>
        <w:rFonts w:ascii="Verdana" w:hAnsi="Verdana"/>
        <w:b/>
      </w:rPr>
    </w:pPr>
    <w:r w:rsidRPr="002200BB">
      <w:rPr>
        <w:rFonts w:ascii="Verdana" w:hAnsi="Verdana"/>
        <w:b/>
        <w:sz w:val="16"/>
      </w:rPr>
      <w:t>Deed poll and declaration</w:t>
    </w:r>
  </w:p>
  <w:p w14:paraId="5D5C03E1" w14:textId="2E0DC547" w:rsidR="00500696" w:rsidRDefault="00500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61C5" w14:textId="30E4152F" w:rsidR="00BB6B50" w:rsidRDefault="006C7C74" w:rsidP="0054694B">
    <w:pPr>
      <w:pStyle w:val="Header"/>
      <w:jc w:val="right"/>
    </w:pPr>
    <w:r>
      <w:rPr>
        <w:rFonts w:cs="Arial"/>
        <w:b/>
        <w:noProof/>
        <w:sz w:val="32"/>
        <w:szCs w:val="32"/>
        <w14:ligatures w14:val="standardContextual"/>
      </w:rPr>
      <mc:AlternateContent>
        <mc:Choice Requires="wps">
          <w:drawing>
            <wp:anchor distT="0" distB="0" distL="0" distR="0" simplePos="0" relativeHeight="251663360" behindDoc="0" locked="0" layoutInCell="1" allowOverlap="1" wp14:anchorId="390D6924" wp14:editId="188323A9">
              <wp:simplePos x="635" y="635"/>
              <wp:positionH relativeFrom="page">
                <wp:align>left</wp:align>
              </wp:positionH>
              <wp:positionV relativeFrom="page">
                <wp:align>top</wp:align>
              </wp:positionV>
              <wp:extent cx="840740" cy="370205"/>
              <wp:effectExtent l="0" t="0" r="16510" b="10795"/>
              <wp:wrapNone/>
              <wp:docPr id="1141759722" name="Text Box 6"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40740" cy="370205"/>
                      </a:xfrm>
                      <a:prstGeom prst="rect">
                        <a:avLst/>
                      </a:prstGeom>
                      <a:noFill/>
                      <a:ln>
                        <a:noFill/>
                      </a:ln>
                    </wps:spPr>
                    <wps:txbx>
                      <w:txbxContent>
                        <w:p w14:paraId="69755B4E" w14:textId="36BB5C3B" w:rsidR="006C7C74" w:rsidRPr="00DF24FC" w:rsidRDefault="006C7C74" w:rsidP="006C7C74">
                          <w:pPr>
                            <w:spacing w:after="0"/>
                            <w:rPr>
                              <w:rFonts w:ascii="Verdana" w:eastAsia="Calibri" w:hAnsi="Verdana" w:cs="Calibri"/>
                              <w:noProof/>
                              <w:color w:val="000000"/>
                              <w:sz w:val="16"/>
                              <w:szCs w:val="16"/>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0D6924" id="_x0000_t202" coordsize="21600,21600" o:spt="202" path="m,l,21600r21600,l21600,xe">
              <v:stroke joinstyle="miter"/>
              <v:path gradientshapeok="t" o:connecttype="rect"/>
            </v:shapetype>
            <v:shape id="Text Box 6" o:spid="_x0000_s1027" type="#_x0000_t202" alt="FCA Official" style="position:absolute;left:0;text-align:left;margin-left:0;margin-top:0;width:66.2pt;height:29.1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" filled="f" stroked="f">
              <v:textbox style="mso-fit-shape-to-text:t" inset="20pt,15pt,0,0">
                <w:txbxContent>
                  <w:p w14:paraId="69755B4E" w14:textId="36BB5C3B" w:rsidR="006C7C74" w:rsidRPr="00DF24FC" w:rsidRDefault="006C7C74" w:rsidP="006C7C74">
                    <w:pPr>
                      <w:spacing w:after="0"/>
                      <w:rPr>
                        <w:rFonts w:ascii="Verdana" w:eastAsia="Calibri" w:hAnsi="Verdana" w:cs="Calibri"/>
                        <w:noProof/>
                        <w:color w:val="000000"/>
                        <w:sz w:val="16"/>
                        <w:szCs w:val="16"/>
                      </w:rPr>
                    </w:pPr>
                  </w:p>
                </w:txbxContent>
              </v:textbox>
              <w10:wrap anchorx="page" anchory="page"/>
            </v:shape>
          </w:pict>
        </mc:Fallback>
      </mc:AlternateContent>
    </w:r>
    <w:r>
      <w:rPr>
        <w:rFonts w:cs="Arial"/>
        <w:b/>
        <w:noProof/>
        <w:sz w:val="32"/>
        <w:szCs w:val="32"/>
        <w14:ligatures w14:val="standardContextual"/>
      </w:rPr>
      <w:drawing>
        <wp:anchor distT="0" distB="0" distL="114300" distR="114300" simplePos="0" relativeHeight="251662336" behindDoc="0" locked="0" layoutInCell="1" allowOverlap="1" wp14:anchorId="700622F3" wp14:editId="207B4354">
          <wp:simplePos x="0" y="0"/>
          <wp:positionH relativeFrom="column">
            <wp:posOffset>2787650</wp:posOffset>
          </wp:positionH>
          <wp:positionV relativeFrom="paragraph">
            <wp:posOffset>228600</wp:posOffset>
          </wp:positionV>
          <wp:extent cx="3463290" cy="1480185"/>
          <wp:effectExtent l="0" t="0" r="3810" b="5715"/>
          <wp:wrapSquare wrapText="bothSides"/>
          <wp:docPr id="1482551016" name="Picture 1" descr="A logo with a letter and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51016" name="Picture 1" descr="A logo with a letter and a trian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58D"/>
    <w:multiLevelType w:val="hybridMultilevel"/>
    <w:tmpl w:val="CEC85746"/>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1" w15:restartNumberingAfterBreak="0">
    <w:nsid w:val="126F527F"/>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5167B3C"/>
    <w:multiLevelType w:val="hybridMultilevel"/>
    <w:tmpl w:val="257672E2"/>
    <w:lvl w:ilvl="0" w:tplc="D2F8306A">
      <w:start w:val="1"/>
      <w:numFmt w:val="bullet"/>
      <w:lvlText w:val=""/>
      <w:lvlJc w:val="left"/>
      <w:pPr>
        <w:tabs>
          <w:tab w:val="num" w:pos="3"/>
        </w:tabs>
        <w:ind w:left="360" w:hanging="360"/>
      </w:pPr>
      <w:rPr>
        <w:rFonts w:ascii="Symbol" w:hAnsi="Symbol" w:hint="default"/>
      </w:rPr>
    </w:lvl>
    <w:lvl w:ilvl="1" w:tplc="08090003" w:tentative="1">
      <w:start w:val="1"/>
      <w:numFmt w:val="bullet"/>
      <w:lvlText w:val="o"/>
      <w:lvlJc w:val="left"/>
      <w:pPr>
        <w:tabs>
          <w:tab w:val="num" w:pos="853"/>
        </w:tabs>
        <w:ind w:left="853" w:hanging="360"/>
      </w:pPr>
      <w:rPr>
        <w:rFonts w:ascii="Courier New" w:hAnsi="Courier New" w:cs="Courier New" w:hint="default"/>
      </w:rPr>
    </w:lvl>
    <w:lvl w:ilvl="2" w:tplc="08090005" w:tentative="1">
      <w:start w:val="1"/>
      <w:numFmt w:val="bullet"/>
      <w:lvlText w:val=""/>
      <w:lvlJc w:val="left"/>
      <w:pPr>
        <w:tabs>
          <w:tab w:val="num" w:pos="1573"/>
        </w:tabs>
        <w:ind w:left="1573" w:hanging="360"/>
      </w:pPr>
      <w:rPr>
        <w:rFonts w:ascii="Wingdings" w:hAnsi="Wingdings" w:hint="default"/>
      </w:rPr>
    </w:lvl>
    <w:lvl w:ilvl="3" w:tplc="08090001" w:tentative="1">
      <w:start w:val="1"/>
      <w:numFmt w:val="bullet"/>
      <w:lvlText w:val=""/>
      <w:lvlJc w:val="left"/>
      <w:pPr>
        <w:tabs>
          <w:tab w:val="num" w:pos="2293"/>
        </w:tabs>
        <w:ind w:left="2293" w:hanging="360"/>
      </w:pPr>
      <w:rPr>
        <w:rFonts w:ascii="Symbol" w:hAnsi="Symbol" w:hint="default"/>
      </w:rPr>
    </w:lvl>
    <w:lvl w:ilvl="4" w:tplc="08090003" w:tentative="1">
      <w:start w:val="1"/>
      <w:numFmt w:val="bullet"/>
      <w:lvlText w:val="o"/>
      <w:lvlJc w:val="left"/>
      <w:pPr>
        <w:tabs>
          <w:tab w:val="num" w:pos="3013"/>
        </w:tabs>
        <w:ind w:left="3013" w:hanging="360"/>
      </w:pPr>
      <w:rPr>
        <w:rFonts w:ascii="Courier New" w:hAnsi="Courier New" w:cs="Courier New" w:hint="default"/>
      </w:rPr>
    </w:lvl>
    <w:lvl w:ilvl="5" w:tplc="08090005" w:tentative="1">
      <w:start w:val="1"/>
      <w:numFmt w:val="bullet"/>
      <w:lvlText w:val=""/>
      <w:lvlJc w:val="left"/>
      <w:pPr>
        <w:tabs>
          <w:tab w:val="num" w:pos="3733"/>
        </w:tabs>
        <w:ind w:left="3733" w:hanging="360"/>
      </w:pPr>
      <w:rPr>
        <w:rFonts w:ascii="Wingdings" w:hAnsi="Wingdings" w:hint="default"/>
      </w:rPr>
    </w:lvl>
    <w:lvl w:ilvl="6" w:tplc="08090001" w:tentative="1">
      <w:start w:val="1"/>
      <w:numFmt w:val="bullet"/>
      <w:lvlText w:val=""/>
      <w:lvlJc w:val="left"/>
      <w:pPr>
        <w:tabs>
          <w:tab w:val="num" w:pos="4453"/>
        </w:tabs>
        <w:ind w:left="4453" w:hanging="360"/>
      </w:pPr>
      <w:rPr>
        <w:rFonts w:ascii="Symbol" w:hAnsi="Symbol" w:hint="default"/>
      </w:rPr>
    </w:lvl>
    <w:lvl w:ilvl="7" w:tplc="08090003" w:tentative="1">
      <w:start w:val="1"/>
      <w:numFmt w:val="bullet"/>
      <w:lvlText w:val="o"/>
      <w:lvlJc w:val="left"/>
      <w:pPr>
        <w:tabs>
          <w:tab w:val="num" w:pos="5173"/>
        </w:tabs>
        <w:ind w:left="5173" w:hanging="360"/>
      </w:pPr>
      <w:rPr>
        <w:rFonts w:ascii="Courier New" w:hAnsi="Courier New" w:cs="Courier New" w:hint="default"/>
      </w:rPr>
    </w:lvl>
    <w:lvl w:ilvl="8" w:tplc="08090005" w:tentative="1">
      <w:start w:val="1"/>
      <w:numFmt w:val="bullet"/>
      <w:lvlText w:val=""/>
      <w:lvlJc w:val="left"/>
      <w:pPr>
        <w:tabs>
          <w:tab w:val="num" w:pos="5893"/>
        </w:tabs>
        <w:ind w:left="5893" w:hanging="360"/>
      </w:pPr>
      <w:rPr>
        <w:rFonts w:ascii="Wingdings" w:hAnsi="Wingdings" w:hint="default"/>
      </w:rPr>
    </w:lvl>
  </w:abstractNum>
  <w:abstractNum w:abstractNumId="3" w15:restartNumberingAfterBreak="0">
    <w:nsid w:val="2548638B"/>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6DB0F61"/>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C22EE5"/>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E1D49B5"/>
    <w:multiLevelType w:val="multilevel"/>
    <w:tmpl w:val="4DF64E2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38B0A12"/>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0901B7A"/>
    <w:multiLevelType w:val="multilevel"/>
    <w:tmpl w:val="825218FA"/>
    <w:lvl w:ilvl="0">
      <w:start w:val="1"/>
      <w:numFmt w:val="decimal"/>
      <w:lvlText w:val="%1."/>
      <w:lvlJc w:val="left"/>
      <w:pPr>
        <w:tabs>
          <w:tab w:val="num" w:pos="709"/>
        </w:tabs>
        <w:ind w:left="709" w:hanging="709"/>
      </w:pPr>
      <w:rPr>
        <w:rFonts w:ascii="Arial" w:hAnsi="Arial" w:hint="default"/>
        <w:sz w:val="20"/>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lowerLetter"/>
      <w:lvlText w:val="(%3)"/>
      <w:lvlJc w:val="left"/>
      <w:pPr>
        <w:tabs>
          <w:tab w:val="num" w:pos="1224"/>
        </w:tabs>
        <w:ind w:left="1224" w:hanging="504"/>
      </w:pPr>
      <w:rPr>
        <w:rFonts w:ascii="Arial" w:hAnsi="Arial" w:hint="default"/>
        <w:sz w:val="18"/>
        <w:szCs w:val="18"/>
      </w:rPr>
    </w:lvl>
    <w:lvl w:ilvl="3">
      <w:start w:val="1"/>
      <w:numFmt w:val="lowerRoman"/>
      <w:lvlText w:val="(%4)"/>
      <w:lvlJc w:val="left"/>
      <w:pPr>
        <w:tabs>
          <w:tab w:val="num" w:pos="1800"/>
        </w:tabs>
        <w:ind w:left="1728" w:hanging="648"/>
      </w:pPr>
      <w:rPr>
        <w:rFonts w:ascii="Arial" w:hAnsi="Arial" w:hint="default"/>
        <w:sz w:val="20"/>
      </w:rPr>
    </w:lvl>
    <w:lvl w:ilvl="4">
      <w:start w:val="1"/>
      <w:numFmt w:val="upperLetter"/>
      <w:lvlText w:val="(%5)"/>
      <w:lvlJc w:val="left"/>
      <w:pPr>
        <w:tabs>
          <w:tab w:val="num" w:pos="2520"/>
        </w:tabs>
        <w:ind w:left="2232" w:hanging="792"/>
      </w:pPr>
      <w:rPr>
        <w:rFonts w:ascii="Arial" w:hAnsi="Arial" w:hint="default"/>
        <w:b w:val="0"/>
        <w:i w:val="0"/>
        <w:sz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62587905">
    <w:abstractNumId w:val="0"/>
  </w:num>
  <w:num w:numId="2" w16cid:durableId="267199347">
    <w:abstractNumId w:val="2"/>
  </w:num>
  <w:num w:numId="3" w16cid:durableId="831142538">
    <w:abstractNumId w:val="3"/>
  </w:num>
  <w:num w:numId="4" w16cid:durableId="301273023">
    <w:abstractNumId w:val="8"/>
  </w:num>
  <w:num w:numId="5" w16cid:durableId="894585466">
    <w:abstractNumId w:val="4"/>
  </w:num>
  <w:num w:numId="6" w16cid:durableId="1746804213">
    <w:abstractNumId w:val="5"/>
  </w:num>
  <w:num w:numId="7" w16cid:durableId="2129083822">
    <w:abstractNumId w:val="1"/>
  </w:num>
  <w:num w:numId="8" w16cid:durableId="1999647869">
    <w:abstractNumId w:val="7"/>
  </w:num>
  <w:num w:numId="9" w16cid:durableId="949975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aTfNcQPBvDDxaJz8ehblUxe/24zV2se0mmAqVO+QVhNRGHhhKlpRHfUL+r0uwdbo/tpWA6TJ5HO0QzgcZ+0g==" w:salt="ij2K7KJFK+zkXHUyED8MTA=="/>
  <w:styleLockTheme/>
  <w:styleLockQFSet/>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696"/>
    <w:rsid w:val="000378B9"/>
    <w:rsid w:val="00091B4E"/>
    <w:rsid w:val="000E509F"/>
    <w:rsid w:val="00107437"/>
    <w:rsid w:val="00127438"/>
    <w:rsid w:val="001559D2"/>
    <w:rsid w:val="001C68EE"/>
    <w:rsid w:val="001D491B"/>
    <w:rsid w:val="002200BB"/>
    <w:rsid w:val="003068A7"/>
    <w:rsid w:val="00306BFC"/>
    <w:rsid w:val="003763E9"/>
    <w:rsid w:val="003C3EF0"/>
    <w:rsid w:val="003F0015"/>
    <w:rsid w:val="00500696"/>
    <w:rsid w:val="005433D4"/>
    <w:rsid w:val="005B3948"/>
    <w:rsid w:val="005C1BD3"/>
    <w:rsid w:val="00617D88"/>
    <w:rsid w:val="00631739"/>
    <w:rsid w:val="006538F2"/>
    <w:rsid w:val="006C7C74"/>
    <w:rsid w:val="006D270A"/>
    <w:rsid w:val="007E6778"/>
    <w:rsid w:val="008319B9"/>
    <w:rsid w:val="0087789D"/>
    <w:rsid w:val="008C24E1"/>
    <w:rsid w:val="008C5C0A"/>
    <w:rsid w:val="00947E07"/>
    <w:rsid w:val="009B39C1"/>
    <w:rsid w:val="00A03B83"/>
    <w:rsid w:val="00A06A96"/>
    <w:rsid w:val="00A84203"/>
    <w:rsid w:val="00B001FF"/>
    <w:rsid w:val="00B50FCF"/>
    <w:rsid w:val="00BB6B50"/>
    <w:rsid w:val="00BC7974"/>
    <w:rsid w:val="00C33459"/>
    <w:rsid w:val="00CA7501"/>
    <w:rsid w:val="00D354E5"/>
    <w:rsid w:val="00D75AE1"/>
    <w:rsid w:val="00D8385E"/>
    <w:rsid w:val="00DA6BA8"/>
    <w:rsid w:val="00DD6D02"/>
    <w:rsid w:val="00DE1A38"/>
    <w:rsid w:val="00DF24FC"/>
    <w:rsid w:val="00E27843"/>
    <w:rsid w:val="00E945A9"/>
    <w:rsid w:val="00EA64D2"/>
    <w:rsid w:val="00F037D4"/>
    <w:rsid w:val="00F14AED"/>
    <w:rsid w:val="00F73273"/>
    <w:rsid w:val="00FB3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EBBDA"/>
  <w15:chartTrackingRefBased/>
  <w15:docId w15:val="{6545861E-3990-4472-86C9-4F5ADE83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00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00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00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00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00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0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0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0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0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696"/>
    <w:rPr>
      <w:rFonts w:eastAsiaTheme="majorEastAsia" w:cstheme="majorBidi"/>
      <w:color w:val="272727" w:themeColor="text1" w:themeTint="D8"/>
    </w:rPr>
  </w:style>
  <w:style w:type="paragraph" w:styleId="Title">
    <w:name w:val="Title"/>
    <w:basedOn w:val="Normal"/>
    <w:next w:val="Normal"/>
    <w:link w:val="TitleChar"/>
    <w:uiPriority w:val="10"/>
    <w:qFormat/>
    <w:locked/>
    <w:rsid w:val="0050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0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00696"/>
    <w:pPr>
      <w:spacing w:before="160"/>
      <w:jc w:val="center"/>
    </w:pPr>
    <w:rPr>
      <w:i/>
      <w:iCs/>
      <w:color w:val="404040" w:themeColor="text1" w:themeTint="BF"/>
    </w:rPr>
  </w:style>
  <w:style w:type="character" w:customStyle="1" w:styleId="QuoteChar">
    <w:name w:val="Quote Char"/>
    <w:basedOn w:val="DefaultParagraphFont"/>
    <w:link w:val="Quote"/>
    <w:uiPriority w:val="29"/>
    <w:rsid w:val="00500696"/>
    <w:rPr>
      <w:i/>
      <w:iCs/>
      <w:color w:val="404040" w:themeColor="text1" w:themeTint="BF"/>
    </w:rPr>
  </w:style>
  <w:style w:type="paragraph" w:styleId="ListParagraph">
    <w:name w:val="List Paragraph"/>
    <w:basedOn w:val="Normal"/>
    <w:uiPriority w:val="34"/>
    <w:qFormat/>
    <w:locked/>
    <w:rsid w:val="00500696"/>
    <w:pPr>
      <w:ind w:left="720"/>
      <w:contextualSpacing/>
    </w:pPr>
  </w:style>
  <w:style w:type="character" w:styleId="IntenseEmphasis">
    <w:name w:val="Intense Emphasis"/>
    <w:basedOn w:val="DefaultParagraphFont"/>
    <w:uiPriority w:val="21"/>
    <w:qFormat/>
    <w:locked/>
    <w:rsid w:val="00500696"/>
    <w:rPr>
      <w:i/>
      <w:iCs/>
      <w:color w:val="0F4761" w:themeColor="accent1" w:themeShade="BF"/>
    </w:rPr>
  </w:style>
  <w:style w:type="paragraph" w:styleId="IntenseQuote">
    <w:name w:val="Intense Quote"/>
    <w:basedOn w:val="Normal"/>
    <w:next w:val="Normal"/>
    <w:link w:val="IntenseQuoteChar"/>
    <w:uiPriority w:val="30"/>
    <w:qFormat/>
    <w:locked/>
    <w:rsid w:val="00500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696"/>
    <w:rPr>
      <w:i/>
      <w:iCs/>
      <w:color w:val="0F4761" w:themeColor="accent1" w:themeShade="BF"/>
    </w:rPr>
  </w:style>
  <w:style w:type="character" w:styleId="IntenseReference">
    <w:name w:val="Intense Reference"/>
    <w:basedOn w:val="DefaultParagraphFont"/>
    <w:uiPriority w:val="32"/>
    <w:qFormat/>
    <w:locked/>
    <w:rsid w:val="00500696"/>
    <w:rPr>
      <w:b/>
      <w:bCs/>
      <w:smallCaps/>
      <w:color w:val="0F4761" w:themeColor="accent1" w:themeShade="BF"/>
      <w:spacing w:val="5"/>
    </w:rPr>
  </w:style>
  <w:style w:type="paragraph" w:styleId="Header">
    <w:name w:val="header"/>
    <w:basedOn w:val="Normal"/>
    <w:link w:val="HeaderChar"/>
    <w:locked/>
    <w:rsid w:val="00500696"/>
    <w:pPr>
      <w:tabs>
        <w:tab w:val="center" w:pos="4320"/>
        <w:tab w:val="right" w:pos="8640"/>
      </w:tabs>
      <w:spacing w:before="120" w:after="0" w:line="260" w:lineRule="exact"/>
      <w:ind w:right="731"/>
    </w:pPr>
    <w:rPr>
      <w:rFonts w:ascii="Arial" w:eastAsia="Times New Roman" w:hAnsi="Arial" w:cs="Times New Roman"/>
      <w:kern w:val="0"/>
      <w:sz w:val="20"/>
      <w:szCs w:val="20"/>
      <w:lang w:eastAsia="en-GB"/>
      <w14:ligatures w14:val="none"/>
    </w:rPr>
  </w:style>
  <w:style w:type="character" w:customStyle="1" w:styleId="HeaderChar">
    <w:name w:val="Header Char"/>
    <w:basedOn w:val="DefaultParagraphFont"/>
    <w:link w:val="Header"/>
    <w:rsid w:val="00500696"/>
    <w:rPr>
      <w:rFonts w:ascii="Arial" w:eastAsia="Times New Roman" w:hAnsi="Arial" w:cs="Times New Roman"/>
      <w:kern w:val="0"/>
      <w:sz w:val="20"/>
      <w:szCs w:val="20"/>
      <w:lang w:eastAsia="en-GB"/>
      <w14:ligatures w14:val="none"/>
    </w:rPr>
  </w:style>
  <w:style w:type="paragraph" w:styleId="Footer">
    <w:name w:val="footer"/>
    <w:basedOn w:val="Normal"/>
    <w:link w:val="FooterChar"/>
    <w:locked/>
    <w:rsid w:val="00500696"/>
    <w:pPr>
      <w:tabs>
        <w:tab w:val="center" w:pos="4320"/>
        <w:tab w:val="right" w:pos="8640"/>
      </w:tabs>
      <w:spacing w:before="120" w:after="0" w:line="260" w:lineRule="exact"/>
      <w:ind w:right="731"/>
    </w:pPr>
    <w:rPr>
      <w:rFonts w:ascii="Arial" w:eastAsia="Times New Roman" w:hAnsi="Arial" w:cs="Times New Roman"/>
      <w:kern w:val="0"/>
      <w:sz w:val="20"/>
      <w:szCs w:val="20"/>
      <w:lang w:eastAsia="en-GB"/>
      <w14:ligatures w14:val="none"/>
    </w:rPr>
  </w:style>
  <w:style w:type="character" w:customStyle="1" w:styleId="FooterChar">
    <w:name w:val="Footer Char"/>
    <w:basedOn w:val="DefaultParagraphFont"/>
    <w:link w:val="Footer"/>
    <w:rsid w:val="00500696"/>
    <w:rPr>
      <w:rFonts w:ascii="Arial" w:eastAsia="Times New Roman" w:hAnsi="Arial" w:cs="Times New Roman"/>
      <w:kern w:val="0"/>
      <w:sz w:val="20"/>
      <w:szCs w:val="20"/>
      <w:lang w:eastAsia="en-GB"/>
      <w14:ligatures w14:val="none"/>
    </w:rPr>
  </w:style>
  <w:style w:type="character" w:styleId="PageNumber">
    <w:name w:val="page number"/>
    <w:basedOn w:val="DefaultParagraphFont"/>
    <w:locked/>
    <w:rsid w:val="00500696"/>
  </w:style>
  <w:style w:type="paragraph" w:customStyle="1" w:styleId="Qsanswer">
    <w:name w:val="Qs answer"/>
    <w:basedOn w:val="Normal"/>
    <w:locked/>
    <w:rsid w:val="00500696"/>
    <w:pPr>
      <w:tabs>
        <w:tab w:val="right" w:pos="-142"/>
        <w:tab w:val="left" w:pos="1418"/>
        <w:tab w:val="left" w:pos="2552"/>
      </w:tabs>
      <w:spacing w:after="40" w:line="220" w:lineRule="exact"/>
      <w:ind w:left="28" w:right="731"/>
      <w:outlineLvl w:val="0"/>
    </w:pPr>
    <w:rPr>
      <w:rFonts w:ascii="Arial" w:eastAsia="Times New Roman" w:hAnsi="Arial" w:cs="Times New Roman"/>
      <w:color w:val="000080"/>
      <w:kern w:val="0"/>
      <w:sz w:val="18"/>
      <w:szCs w:val="20"/>
      <w:lang w:eastAsia="en-GB"/>
      <w14:ligatures w14:val="none"/>
    </w:rPr>
  </w:style>
  <w:style w:type="paragraph" w:customStyle="1" w:styleId="Qsheading1CharCharCharCharCharCharChar">
    <w:name w:val="Qs heading 1 Char Char Char Char Char Char Char"/>
    <w:basedOn w:val="Heading2"/>
    <w:link w:val="Qsheading1CharCharCharCharCharCharCharChar"/>
    <w:locked/>
    <w:rsid w:val="00500696"/>
    <w:pPr>
      <w:keepLines w:val="0"/>
      <w:tabs>
        <w:tab w:val="left" w:pos="284"/>
      </w:tabs>
      <w:spacing w:before="480" w:after="20" w:line="320" w:lineRule="exact"/>
      <w:ind w:right="731"/>
    </w:pPr>
    <w:rPr>
      <w:rFonts w:ascii="Arial" w:eastAsia="Times New Roman" w:hAnsi="Arial" w:cs="Times New Roman"/>
      <w:b/>
      <w:color w:val="auto"/>
      <w:kern w:val="0"/>
      <w:sz w:val="22"/>
      <w:szCs w:val="20"/>
      <w:lang w:eastAsia="en-GB"/>
      <w14:ligatures w14:val="none"/>
    </w:rPr>
  </w:style>
  <w:style w:type="paragraph" w:customStyle="1" w:styleId="QuestionnoteCharCharCharChar">
    <w:name w:val="Question note Char Char Char Char"/>
    <w:basedOn w:val="Normal"/>
    <w:link w:val="QuestionnoteCharCharCharCharChar"/>
    <w:locked/>
    <w:rsid w:val="00500696"/>
    <w:pPr>
      <w:tabs>
        <w:tab w:val="right" w:pos="-142"/>
      </w:tabs>
      <w:spacing w:after="40" w:line="240" w:lineRule="exact"/>
      <w:ind w:right="731"/>
      <w:outlineLvl w:val="0"/>
    </w:pPr>
    <w:rPr>
      <w:rFonts w:ascii="Arial" w:eastAsia="Times New Roman" w:hAnsi="Arial" w:cs="Times New Roman"/>
      <w:kern w:val="0"/>
      <w:sz w:val="18"/>
      <w:szCs w:val="20"/>
      <w:lang w:eastAsia="en-GB"/>
      <w14:ligatures w14:val="none"/>
    </w:rPr>
  </w:style>
  <w:style w:type="paragraph" w:customStyle="1" w:styleId="Text">
    <w:name w:val="Text"/>
    <w:basedOn w:val="Normal"/>
    <w:locked/>
    <w:rsid w:val="00500696"/>
    <w:pPr>
      <w:tabs>
        <w:tab w:val="left" w:pos="284"/>
      </w:tabs>
      <w:spacing w:before="120" w:after="120" w:line="260" w:lineRule="exact"/>
      <w:ind w:right="731"/>
    </w:pPr>
    <w:rPr>
      <w:rFonts w:ascii="Arial" w:eastAsia="Times New Roman" w:hAnsi="Arial" w:cs="Times New Roman"/>
      <w:kern w:val="0"/>
      <w:sz w:val="22"/>
      <w:szCs w:val="20"/>
      <w:lang w:eastAsia="en-GB"/>
      <w14:ligatures w14:val="none"/>
    </w:rPr>
  </w:style>
  <w:style w:type="character" w:customStyle="1" w:styleId="QuestionnoteCharCharCharCharChar">
    <w:name w:val="Question note Char Char Char Char Char"/>
    <w:basedOn w:val="DefaultParagraphFont"/>
    <w:link w:val="QuestionnoteCharCharCharChar"/>
    <w:rsid w:val="00500696"/>
    <w:rPr>
      <w:rFonts w:ascii="Arial" w:eastAsia="Times New Roman" w:hAnsi="Arial" w:cs="Times New Roman"/>
      <w:kern w:val="0"/>
      <w:sz w:val="18"/>
      <w:szCs w:val="20"/>
      <w:lang w:eastAsia="en-GB"/>
      <w14:ligatures w14:val="none"/>
    </w:rPr>
  </w:style>
  <w:style w:type="character" w:customStyle="1" w:styleId="Qsheading1CharCharCharCharCharCharCharChar">
    <w:name w:val="Qs heading 1 Char Char Char Char Char Char Char Char"/>
    <w:link w:val="Qsheading1CharCharCharCharCharCharChar"/>
    <w:rsid w:val="00500696"/>
    <w:rPr>
      <w:rFonts w:ascii="Arial" w:eastAsia="Times New Roman" w:hAnsi="Arial" w:cs="Times New Roman"/>
      <w:b/>
      <w:kern w:val="0"/>
      <w:sz w:val="22"/>
      <w:szCs w:val="20"/>
      <w:lang w:eastAsia="en-GB"/>
      <w14:ligatures w14:val="none"/>
    </w:rPr>
  </w:style>
  <w:style w:type="paragraph" w:customStyle="1" w:styleId="QuestionCharCharCharCharChar1">
    <w:name w:val="Question Char Char Char Char Char1"/>
    <w:basedOn w:val="Heading1"/>
    <w:link w:val="QuestionCharCharCharCharChar1Char"/>
    <w:locked/>
    <w:rsid w:val="00500696"/>
    <w:pPr>
      <w:keepNext w:val="0"/>
      <w:keepLines w:val="0"/>
      <w:tabs>
        <w:tab w:val="right" w:pos="-142"/>
        <w:tab w:val="left" w:pos="284"/>
      </w:tabs>
      <w:spacing w:before="180" w:after="40" w:line="220" w:lineRule="exact"/>
      <w:ind w:right="731" w:hanging="567"/>
    </w:pPr>
    <w:rPr>
      <w:rFonts w:ascii="Arial" w:eastAsia="Times New Roman" w:hAnsi="Arial" w:cs="Times New Roman"/>
      <w:color w:val="auto"/>
      <w:kern w:val="0"/>
      <w:sz w:val="18"/>
      <w:szCs w:val="20"/>
      <w:lang w:eastAsia="en-GB"/>
      <w14:ligatures w14:val="none"/>
    </w:rPr>
  </w:style>
  <w:style w:type="character" w:customStyle="1" w:styleId="QuestionCharCharCharCharChar1Char">
    <w:name w:val="Question Char Char Char Char Char1 Char"/>
    <w:link w:val="QuestionCharCharCharCharChar1"/>
    <w:rsid w:val="00500696"/>
    <w:rPr>
      <w:rFonts w:ascii="Arial" w:eastAsia="Times New Roman" w:hAnsi="Arial" w:cs="Times New Roman"/>
      <w:kern w:val="0"/>
      <w:sz w:val="18"/>
      <w:szCs w:val="20"/>
      <w:lang w:eastAsia="en-GB"/>
      <w14:ligatures w14:val="none"/>
    </w:rPr>
  </w:style>
  <w:style w:type="paragraph" w:customStyle="1" w:styleId="Question">
    <w:name w:val="Question"/>
    <w:basedOn w:val="Heading1"/>
    <w:link w:val="QuestionChar1"/>
    <w:locked/>
    <w:rsid w:val="00500696"/>
    <w:pPr>
      <w:keepNext w:val="0"/>
      <w:keepLines w:val="0"/>
      <w:tabs>
        <w:tab w:val="right" w:pos="-142"/>
        <w:tab w:val="left" w:pos="284"/>
      </w:tabs>
      <w:spacing w:before="180" w:after="40" w:line="220" w:lineRule="exact"/>
      <w:ind w:right="731" w:hanging="567"/>
    </w:pPr>
    <w:rPr>
      <w:rFonts w:ascii="Arial" w:eastAsia="Times New Roman" w:hAnsi="Arial" w:cs="Times New Roman"/>
      <w:color w:val="auto"/>
      <w:kern w:val="0"/>
      <w:sz w:val="18"/>
      <w:szCs w:val="20"/>
      <w:lang w:eastAsia="en-GB"/>
      <w14:ligatures w14:val="none"/>
    </w:rPr>
  </w:style>
  <w:style w:type="paragraph" w:customStyle="1" w:styleId="Qsheading1">
    <w:name w:val="Qs heading 1"/>
    <w:basedOn w:val="Heading2"/>
    <w:locked/>
    <w:rsid w:val="00500696"/>
    <w:pPr>
      <w:keepLines w:val="0"/>
      <w:tabs>
        <w:tab w:val="left" w:pos="284"/>
      </w:tabs>
      <w:spacing w:before="480" w:after="20" w:line="320" w:lineRule="exact"/>
    </w:pPr>
    <w:rPr>
      <w:rFonts w:ascii="Arial" w:eastAsia="Times New Roman" w:hAnsi="Arial" w:cs="Times New Roman"/>
      <w:b/>
      <w:color w:val="auto"/>
      <w:kern w:val="0"/>
      <w:sz w:val="22"/>
      <w:szCs w:val="20"/>
      <w:lang w:eastAsia="en-GB"/>
      <w14:ligatures w14:val="none"/>
    </w:rPr>
  </w:style>
  <w:style w:type="paragraph" w:customStyle="1" w:styleId="Questionnote">
    <w:name w:val="Question note"/>
    <w:basedOn w:val="Normal"/>
    <w:link w:val="QuestionnoteChar1"/>
    <w:locked/>
    <w:rsid w:val="00500696"/>
    <w:pPr>
      <w:tabs>
        <w:tab w:val="right" w:pos="-142"/>
      </w:tabs>
      <w:spacing w:after="40" w:line="240" w:lineRule="exact"/>
      <w:ind w:right="731"/>
      <w:outlineLvl w:val="0"/>
    </w:pPr>
    <w:rPr>
      <w:rFonts w:ascii="Arial" w:eastAsia="Times New Roman" w:hAnsi="Arial" w:cs="Times New Roman"/>
      <w:kern w:val="0"/>
      <w:sz w:val="18"/>
      <w:szCs w:val="20"/>
      <w:lang w:eastAsia="en-GB"/>
      <w14:ligatures w14:val="none"/>
    </w:rPr>
  </w:style>
  <w:style w:type="paragraph" w:customStyle="1" w:styleId="QuestionnoteChar">
    <w:name w:val="Question note Char"/>
    <w:basedOn w:val="Normal"/>
    <w:locked/>
    <w:rsid w:val="00500696"/>
    <w:pPr>
      <w:tabs>
        <w:tab w:val="right" w:pos="-142"/>
      </w:tabs>
      <w:spacing w:after="40" w:line="240" w:lineRule="exact"/>
      <w:ind w:right="731"/>
      <w:outlineLvl w:val="0"/>
    </w:pPr>
    <w:rPr>
      <w:rFonts w:ascii="Arial" w:eastAsia="Times New Roman" w:hAnsi="Arial" w:cs="Times New Roman"/>
      <w:kern w:val="0"/>
      <w:sz w:val="18"/>
      <w:szCs w:val="20"/>
      <w:lang w:eastAsia="en-GB"/>
      <w14:ligatures w14:val="none"/>
    </w:rPr>
  </w:style>
  <w:style w:type="character" w:customStyle="1" w:styleId="QuestionnoteChar1">
    <w:name w:val="Question note Char1"/>
    <w:basedOn w:val="DefaultParagraphFont"/>
    <w:link w:val="Questionnote"/>
    <w:rsid w:val="00500696"/>
    <w:rPr>
      <w:rFonts w:ascii="Arial" w:eastAsia="Times New Roman" w:hAnsi="Arial" w:cs="Times New Roman"/>
      <w:kern w:val="0"/>
      <w:sz w:val="18"/>
      <w:szCs w:val="20"/>
      <w:lang w:eastAsia="en-GB"/>
      <w14:ligatures w14:val="none"/>
    </w:rPr>
  </w:style>
  <w:style w:type="character" w:customStyle="1" w:styleId="QuestionChar1">
    <w:name w:val="Question Char1"/>
    <w:link w:val="Question"/>
    <w:rsid w:val="00500696"/>
    <w:rPr>
      <w:rFonts w:ascii="Arial" w:eastAsia="Times New Roman" w:hAnsi="Arial" w:cs="Times New Roman"/>
      <w:kern w:val="0"/>
      <w:sz w:val="18"/>
      <w:szCs w:val="20"/>
      <w:lang w:eastAsia="en-GB"/>
      <w14:ligatures w14:val="none"/>
    </w:rPr>
  </w:style>
  <w:style w:type="character" w:styleId="PlaceholderText">
    <w:name w:val="Placeholder Text"/>
    <w:basedOn w:val="DefaultParagraphFont"/>
    <w:uiPriority w:val="99"/>
    <w:semiHidden/>
    <w:locked/>
    <w:rsid w:val="00DA6B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5EFB9C-E27A-4D07-955E-12C72889D655}"/>
      </w:docPartPr>
      <w:docPartBody>
        <w:p w:rsidR="00FD091A" w:rsidRDefault="00FD091A">
          <w:r w:rsidRPr="00312EF5">
            <w:rPr>
              <w:rStyle w:val="PlaceholderText"/>
            </w:rPr>
            <w:t>Click or tap here to enter text.</w:t>
          </w:r>
        </w:p>
      </w:docPartBody>
    </w:docPart>
    <w:docPart>
      <w:docPartPr>
        <w:name w:val="4014121D04664C3EA50D79D33E398E79"/>
        <w:category>
          <w:name w:val="General"/>
          <w:gallery w:val="placeholder"/>
        </w:category>
        <w:types>
          <w:type w:val="bbPlcHdr"/>
        </w:types>
        <w:behaviors>
          <w:behavior w:val="content"/>
        </w:behaviors>
        <w:guid w:val="{A8FD07CC-3768-4846-8DED-2E6DD1ECC150}"/>
      </w:docPartPr>
      <w:docPartBody>
        <w:p w:rsidR="00FD091A" w:rsidRDefault="00FD091A" w:rsidP="00FD091A">
          <w:pPr>
            <w:pStyle w:val="4014121D04664C3EA50D79D33E398E79"/>
          </w:pPr>
          <w:r w:rsidRPr="00312E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1A"/>
    <w:rsid w:val="00107437"/>
    <w:rsid w:val="001E66E9"/>
    <w:rsid w:val="00306BFC"/>
    <w:rsid w:val="00491027"/>
    <w:rsid w:val="005433D4"/>
    <w:rsid w:val="00947E07"/>
    <w:rsid w:val="009D126C"/>
    <w:rsid w:val="00B001FF"/>
    <w:rsid w:val="00C23A91"/>
    <w:rsid w:val="00D354E5"/>
    <w:rsid w:val="00D75AE1"/>
    <w:rsid w:val="00F14AED"/>
    <w:rsid w:val="00F73273"/>
    <w:rsid w:val="00FD091A"/>
    <w:rsid w:val="00FE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B7E"/>
    <w:rPr>
      <w:color w:val="666666"/>
    </w:rPr>
  </w:style>
  <w:style w:type="paragraph" w:customStyle="1" w:styleId="4014121D04664C3EA50D79D33E398E79">
    <w:name w:val="4014121D04664C3EA50D79D33E398E79"/>
    <w:rsid w:val="00FD0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58</Value>
      <Value>1</Value>
    </TaxCatchAll>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Change of Legal Status</TermName>
          <TermId xmlns="http://schemas.microsoft.com/office/infopath/2007/PartnerControls">4ffd39ed-ee28-46eb-98a9-811ea3970de4</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7A2UM2KYKSJP-935211081-3127</_dlc_DocId>
    <_dlc_DocIdUrl xmlns="964f0a7c-bcf0-4337-b577-3747e0a5c4bc">
      <Url>https://thefca.sharepoint.com/sites/ProForMapAndLog/_layouts/15/DocIdRedir.aspx?ID=7A2UM2KYKSJP-935211081-3127</Url>
      <Description>7A2UM2KYKSJP-935211081-3127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7" ma:contentTypeDescription="Authorisations Forms Document" ma:contentTypeScope="" ma:versionID="864a2653ec5c3c691b210a9af28e093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98fb8dfad921fc643a22e1d02195e670"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95FF95-B18C-425F-ABA1-48EF13D8528F}">
  <ds:schemaRefs>
    <ds:schemaRef ds:uri="http://schemas.microsoft.com/sharepoint/v3/contenttype/forms"/>
  </ds:schemaRefs>
</ds:datastoreItem>
</file>

<file path=customXml/itemProps2.xml><?xml version="1.0" encoding="utf-8"?>
<ds:datastoreItem xmlns:ds="http://schemas.openxmlformats.org/officeDocument/2006/customXml" ds:itemID="{8661F15F-DA61-4AE1-AAC7-60BFF17CE210}">
  <ds:schemaRefs>
    <ds:schemaRef ds:uri="http://schemas.openxmlformats.org/officeDocument/2006/bibliography"/>
  </ds:schemaRefs>
</ds:datastoreItem>
</file>

<file path=customXml/itemProps3.xml><?xml version="1.0" encoding="utf-8"?>
<ds:datastoreItem xmlns:ds="http://schemas.openxmlformats.org/officeDocument/2006/customXml" ds:itemID="{72373EB2-D64A-4C87-ACEE-7E5C9B29B367}">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90BEDFFE-CF9A-4FFF-BF3A-1686B3998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1DBE9-446B-485C-AFEC-5F031636D6D5}">
  <ds:schemaRefs>
    <ds:schemaRef ds:uri="Microsoft.SharePoint.Taxonomy.ContentTypeSync"/>
  </ds:schemaRefs>
</ds:datastoreItem>
</file>

<file path=customXml/itemProps6.xml><?xml version="1.0" encoding="utf-8"?>
<ds:datastoreItem xmlns:ds="http://schemas.openxmlformats.org/officeDocument/2006/customXml" ds:itemID="{41E6DFD5-ED9A-4422-B073-3D4D96DF44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3723</Words>
  <Characters>18765</Characters>
  <Application>Microsoft Office Word</Application>
  <DocSecurity>0</DocSecurity>
  <Lines>536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Paice</dc:creator>
  <cp:keywords/>
  <dc:description/>
  <cp:lastModifiedBy>Stephen Paice</cp:lastModifiedBy>
  <cp:revision>3</cp:revision>
  <cp:lastPrinted>2025-02-19T17:43:00Z</cp:lastPrinted>
  <dcterms:created xsi:type="dcterms:W3CDTF">2026-06-24T13:59:00Z</dcterms:created>
  <dcterms:modified xsi:type="dcterms:W3CDTF">2026-06-24T15:02:00Z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440ddeea,14ecaa9f,b343c69</vt:lpwstr>
  </property>
  <property fmtid="{D5CDD505-2E9C-101B-9397-08002B2CF9AE}" pid="3" name="ClassificationContentMarkingHeaderFontProps">
    <vt:lpwstr>#000000,10,Calibri</vt:lpwstr>
  </property>
  <property fmtid="{D5CDD505-2E9C-101B-9397-08002B2CF9AE}" pid="4" name="ClassificationContentMarkingHeaderText">
    <vt:lpwstr>FCA Official</vt:lpwstr>
  </property>
  <property fmtid="{D5CDD505-2E9C-101B-9397-08002B2CF9AE}" pid="5" name="MSIP_Label_dec5709d-e239-496d-88c9-7dae94c5106e_Enabled">
    <vt:lpwstr>true</vt:lpwstr>
  </property>
  <property fmtid="{D5CDD505-2E9C-101B-9397-08002B2CF9AE}" pid="6" name="MSIP_Label_dec5709d-e239-496d-88c9-7dae94c5106e_SetDate">
    <vt:lpwstr>2025-02-19T17:42:03Z</vt:lpwstr>
  </property>
  <property fmtid="{D5CDD505-2E9C-101B-9397-08002B2CF9AE}" pid="7" name="MSIP_Label_dec5709d-e239-496d-88c9-7dae94c5106e_Method">
    <vt:lpwstr>Privileged</vt:lpwstr>
  </property>
  <property fmtid="{D5CDD505-2E9C-101B-9397-08002B2CF9AE}" pid="8" name="MSIP_Label_dec5709d-e239-496d-88c9-7dae94c5106e_Name">
    <vt:lpwstr>FCA Official</vt:lpwstr>
  </property>
  <property fmtid="{D5CDD505-2E9C-101B-9397-08002B2CF9AE}" pid="9" name="MSIP_Label_dec5709d-e239-496d-88c9-7dae94c5106e_SiteId">
    <vt:lpwstr>551f9db3-821c-4457-8551-b43423dce661</vt:lpwstr>
  </property>
  <property fmtid="{D5CDD505-2E9C-101B-9397-08002B2CF9AE}" pid="10" name="MSIP_Label_dec5709d-e239-496d-88c9-7dae94c5106e_ActionId">
    <vt:lpwstr>4502e34e-df6b-4aec-98da-7e9f3c953b02</vt:lpwstr>
  </property>
  <property fmtid="{D5CDD505-2E9C-101B-9397-08002B2CF9AE}" pid="11" name="MSIP_Label_dec5709d-e239-496d-88c9-7dae94c5106e_ContentBits">
    <vt:lpwstr>1</vt:lpwstr>
  </property>
  <property fmtid="{D5CDD505-2E9C-101B-9397-08002B2CF9AE}" pid="12" name="MSIP_Label_dec5709d-e239-496d-88c9-7dae94c5106e_Tag">
    <vt:lpwstr>10, 0, 1, 1</vt:lpwstr>
  </property>
  <property fmtid="{D5CDD505-2E9C-101B-9397-08002B2CF9AE}" pid="13" name="ContentTypeId">
    <vt:lpwstr>0x0101005A9549D9A06FAF49B2796176C16A6E1118170085A669AD229CF3499FEE9BA5271AF5E8</vt:lpwstr>
  </property>
  <property fmtid="{D5CDD505-2E9C-101B-9397-08002B2CF9AE}" pid="14" name="l8bdf5901bd84cc9ab354cf74d0d75d8">
    <vt:lpwstr/>
  </property>
  <property fmtid="{D5CDD505-2E9C-101B-9397-08002B2CF9AE}" pid="15" name="k6cffc08cdea4d029f19334431296236">
    <vt:lpwstr/>
  </property>
  <property fmtid="{D5CDD505-2E9C-101B-9397-08002B2CF9AE}" pid="16" name="d10ce44c83b449bc85d6eb5d7135cd58">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fca_auth_forms_doc_type">
    <vt:lpwstr>62;#Form|cd17caef-2710-46b2-9ac0-ce551f7293c3</vt:lpwstr>
  </property>
  <property fmtid="{D5CDD505-2E9C-101B-9397-08002B2CF9AE}" pid="21" name="fca_information_classification">
    <vt:lpwstr>1;#FCA Official|d07129ec-4894-4cda-af0c-a925cb68d6e3</vt:lpwstr>
  </property>
  <property fmtid="{D5CDD505-2E9C-101B-9397-08002B2CF9AE}" pid="22" name="jce717dce39641ca84a076397899af94">
    <vt:lpwstr/>
  </property>
  <property fmtid="{D5CDD505-2E9C-101B-9397-08002B2CF9AE}" pid="23" name="fca_authorisations_area">
    <vt:lpwstr/>
  </property>
  <property fmtid="{D5CDD505-2E9C-101B-9397-08002B2CF9AE}" pid="24" name="fca_application_type">
    <vt:lpwstr>58;#Change of Legal Status|4ffd39ed-ee28-46eb-98a9-811ea3970de4</vt:lpwstr>
  </property>
  <property fmtid="{D5CDD505-2E9C-101B-9397-08002B2CF9AE}" pid="25" name="fca_month_year">
    <vt:lpwstr/>
  </property>
  <property fmtid="{D5CDD505-2E9C-101B-9397-08002B2CF9AE}" pid="26" name="fca_process_famiily">
    <vt:lpwstr/>
  </property>
  <property fmtid="{D5CDD505-2E9C-101B-9397-08002B2CF9AE}" pid="27" name="fca_document_purpose">
    <vt:lpwstr>3;#Administrative|c0a6a800-ee19-465d-995e-3864540afe03</vt:lpwstr>
  </property>
  <property fmtid="{D5CDD505-2E9C-101B-9397-08002B2CF9AE}" pid="28" name="_dlc_DocIdItemGuid">
    <vt:lpwstr>c2c5dc08-4e49-4f80-acc3-aa5004355162</vt:lpwstr>
  </property>
</Properties>
</file>