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AB1C4" w14:textId="77777777" w:rsidR="00C37926" w:rsidRDefault="00C37926"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58242" behindDoc="0" locked="0" layoutInCell="1" allowOverlap="1" wp14:anchorId="5F5AB685" wp14:editId="5F5AB686">
            <wp:simplePos x="0" y="0"/>
            <wp:positionH relativeFrom="column">
              <wp:posOffset>1459865</wp:posOffset>
            </wp:positionH>
            <wp:positionV relativeFrom="paragraph">
              <wp:posOffset>-664210</wp:posOffset>
            </wp:positionV>
            <wp:extent cx="3463290" cy="1480185"/>
            <wp:effectExtent l="0" t="0" r="381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5F5AB1C5" w14:textId="77777777" w:rsidR="00C37926" w:rsidRDefault="00C37926" w:rsidP="00B446DF">
      <w:pPr>
        <w:pStyle w:val="Text"/>
        <w:ind w:left="-2410"/>
        <w:rPr>
          <w:rFonts w:ascii="Book Antiqua" w:hAnsi="Book Antiqua" w:cs="Arial"/>
          <w:b/>
          <w:noProof/>
          <w:sz w:val="32"/>
          <w:szCs w:val="32"/>
        </w:rPr>
      </w:pPr>
    </w:p>
    <w:p w14:paraId="5F5AB1C6" w14:textId="77777777" w:rsidR="00C37926" w:rsidRDefault="00CC3C79" w:rsidP="00C37926">
      <w:pPr>
        <w:pStyle w:val="Text"/>
        <w:ind w:left="4536"/>
        <w:rPr>
          <w:rFonts w:ascii="Book Antiqua" w:hAnsi="Book Antiqua" w:cs="Arial"/>
          <w:b/>
          <w:noProof/>
          <w:sz w:val="32"/>
          <w:szCs w:val="32"/>
        </w:rPr>
      </w:pPr>
      <w:r>
        <w:rPr>
          <w:rFonts w:ascii="Book Antiqua" w:hAnsi="Book Antiqua" w:cs="Arial"/>
          <w:b/>
          <w:noProof/>
          <w:sz w:val="32"/>
          <w:szCs w:val="32"/>
        </w:rPr>
        <w:t>7</w:t>
      </w:r>
    </w:p>
    <w:p w14:paraId="5F5AB1C7" w14:textId="77777777" w:rsidR="00C37926" w:rsidRPr="00C37926" w:rsidRDefault="00C37926" w:rsidP="00B446DF">
      <w:pPr>
        <w:pStyle w:val="Text"/>
        <w:ind w:left="-2410"/>
        <w:rPr>
          <w:rFonts w:ascii="Book Antiqua" w:hAnsi="Book Antiqua" w:cs="Arial"/>
          <w:b/>
          <w:noProof/>
          <w:sz w:val="30"/>
          <w:szCs w:val="30"/>
        </w:rPr>
      </w:pPr>
    </w:p>
    <w:p w14:paraId="5F5AB1C8" w14:textId="4A99F7D4" w:rsidR="00B446DF" w:rsidRPr="00C37926" w:rsidRDefault="00B446DF" w:rsidP="00B446DF">
      <w:pPr>
        <w:pStyle w:val="Text"/>
        <w:ind w:left="-2410"/>
        <w:rPr>
          <w:rFonts w:ascii="Verdana" w:hAnsi="Verdana"/>
          <w:b/>
          <w:sz w:val="32"/>
          <w:szCs w:val="32"/>
        </w:rPr>
      </w:pPr>
      <w:r w:rsidRPr="00C37926">
        <w:rPr>
          <w:rFonts w:ascii="Verdana" w:hAnsi="Verdana" w:cs="Arial"/>
          <w:b/>
          <w:sz w:val="30"/>
          <w:szCs w:val="30"/>
        </w:rPr>
        <w:t>Application for Authorisation</w:t>
      </w:r>
      <w:r w:rsidRPr="00C37926">
        <w:rPr>
          <w:rFonts w:ascii="Verdana" w:hAnsi="Verdana" w:cs="Arial"/>
          <w:b/>
          <w:sz w:val="32"/>
          <w:szCs w:val="32"/>
        </w:rPr>
        <w:br/>
      </w:r>
      <w:r w:rsidRPr="00C37926">
        <w:rPr>
          <w:rFonts w:ascii="Verdana" w:hAnsi="Verdana" w:cs="Arial"/>
          <w:sz w:val="32"/>
          <w:szCs w:val="32"/>
        </w:rPr>
        <w:br/>
      </w:r>
      <w:r w:rsidR="00C77018" w:rsidRPr="00C37926">
        <w:rPr>
          <w:rFonts w:ascii="Verdana" w:hAnsi="Verdana" w:cs="Arial"/>
          <w:b/>
          <w:sz w:val="28"/>
          <w:szCs w:val="28"/>
        </w:rPr>
        <w:t>Benchmark</w:t>
      </w:r>
      <w:r w:rsidR="00755DCA" w:rsidRPr="00C37926">
        <w:rPr>
          <w:rFonts w:ascii="Verdana" w:hAnsi="Verdana" w:cs="Arial"/>
          <w:b/>
          <w:sz w:val="28"/>
          <w:szCs w:val="28"/>
        </w:rPr>
        <w:t xml:space="preserve"> Administrator</w:t>
      </w:r>
      <w:r w:rsidR="00C77018" w:rsidRPr="00C37926">
        <w:rPr>
          <w:rFonts w:ascii="Verdana" w:hAnsi="Verdana" w:cs="Arial"/>
          <w:b/>
          <w:sz w:val="28"/>
          <w:szCs w:val="28"/>
        </w:rPr>
        <w:t xml:space="preserve"> Application Form</w:t>
      </w:r>
    </w:p>
    <w:p w14:paraId="5F5AB1C9" w14:textId="77777777" w:rsidR="00B446DF" w:rsidRPr="00C37926" w:rsidRDefault="000F17C3" w:rsidP="00B446DF">
      <w:pPr>
        <w:ind w:left="-2410"/>
        <w:jc w:val="both"/>
        <w:rPr>
          <w:rFonts w:ascii="Verdana" w:hAnsi="Verdana"/>
          <w:b/>
          <w:sz w:val="24"/>
          <w:szCs w:val="24"/>
        </w:rPr>
      </w:pPr>
      <w:r w:rsidRPr="00C37926">
        <w:rPr>
          <w:rFonts w:ascii="Verdana" w:hAnsi="Verdana"/>
          <w:b/>
          <w:sz w:val="24"/>
          <w:szCs w:val="24"/>
        </w:rPr>
        <w:t xml:space="preserve">Full </w:t>
      </w:r>
      <w:r w:rsidR="00127CEB">
        <w:rPr>
          <w:rFonts w:ascii="Verdana" w:hAnsi="Verdana"/>
          <w:b/>
          <w:sz w:val="24"/>
          <w:szCs w:val="24"/>
        </w:rPr>
        <w:t xml:space="preserve">legal entity </w:t>
      </w:r>
      <w:r w:rsidR="00B446DF" w:rsidRPr="00C37926">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443DF6" w14:paraId="5F5AB1CB" w14:textId="77777777" w:rsidTr="0099685F">
        <w:trPr>
          <w:trHeight w:val="463"/>
        </w:trPr>
        <w:tc>
          <w:tcPr>
            <w:tcW w:w="10491" w:type="dxa"/>
            <w:shd w:val="clear" w:color="auto" w:fill="auto"/>
          </w:tcPr>
          <w:p w14:paraId="5F5AB1CA" w14:textId="77777777" w:rsidR="00B446DF" w:rsidRPr="00443DF6" w:rsidRDefault="00B446DF" w:rsidP="00B2426C">
            <w:pPr>
              <w:ind w:left="176"/>
              <w:rPr>
                <w:rFonts w:ascii="Verdana" w:hAnsi="Verdana"/>
              </w:rPr>
            </w:pPr>
            <w:r w:rsidRPr="00443DF6">
              <w:rPr>
                <w:rFonts w:ascii="Verdana" w:hAnsi="Verdana"/>
              </w:rPr>
              <w:fldChar w:fldCharType="begin">
                <w:ffData>
                  <w:name w:val="Text55"/>
                  <w:enabled/>
                  <w:calcOnExit w:val="0"/>
                  <w:textInput/>
                </w:ffData>
              </w:fldChar>
            </w:r>
            <w:bookmarkStart w:id="0"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Pr="00443DF6">
              <w:rPr>
                <w:rFonts w:ascii="Verdana" w:hAnsi="Verdana"/>
              </w:rPr>
              <w:fldChar w:fldCharType="end"/>
            </w:r>
            <w:bookmarkEnd w:id="0"/>
          </w:p>
        </w:tc>
      </w:tr>
    </w:tbl>
    <w:p w14:paraId="5F5AB1CC" w14:textId="77777777" w:rsidR="009528D1" w:rsidRPr="00842101" w:rsidRDefault="000F17C3">
      <w:r>
        <w:rPr>
          <w:noProof/>
        </w:rPr>
        <mc:AlternateContent>
          <mc:Choice Requires="wps">
            <w:drawing>
              <wp:anchor distT="0" distB="0" distL="114300" distR="114300" simplePos="0" relativeHeight="251658240" behindDoc="0" locked="0" layoutInCell="1" allowOverlap="1" wp14:anchorId="5F5AB687" wp14:editId="5F5AB688">
                <wp:simplePos x="0" y="0"/>
                <wp:positionH relativeFrom="page">
                  <wp:posOffset>428625</wp:posOffset>
                </wp:positionH>
                <wp:positionV relativeFrom="page">
                  <wp:posOffset>3162300</wp:posOffset>
                </wp:positionV>
                <wp:extent cx="6743700" cy="6762750"/>
                <wp:effectExtent l="0" t="0" r="19050" b="1905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6762750"/>
                        </a:xfrm>
                        <a:prstGeom prst="rect">
                          <a:avLst/>
                        </a:prstGeom>
                        <a:solidFill>
                          <a:schemeClr val="bg1"/>
                        </a:solidFill>
                        <a:ln w="9525">
                          <a:solidFill>
                            <a:srgbClr val="000000"/>
                          </a:solidFill>
                          <a:miter lim="800000"/>
                          <a:headEnd/>
                          <a:tailEnd/>
                        </a:ln>
                      </wps:spPr>
                      <wps:txbx>
                        <w:txbxContent>
                          <w:p w14:paraId="5F5AB6DA" w14:textId="77777777" w:rsidR="00122563" w:rsidRPr="00F933DC" w:rsidRDefault="00122563"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5F5AB6DB" w14:textId="77777777" w:rsidR="00122563" w:rsidRPr="00F933DC" w:rsidRDefault="00122563" w:rsidP="002A564E">
                            <w:pPr>
                              <w:spacing w:line="240" w:lineRule="auto"/>
                              <w:ind w:left="142"/>
                              <w:rPr>
                                <w:rFonts w:ascii="Verdana" w:hAnsi="Verdana"/>
                                <w:sz w:val="18"/>
                                <w:szCs w:val="18"/>
                              </w:rPr>
                            </w:pPr>
                            <w:r>
                              <w:rPr>
                                <w:rFonts w:ascii="Verdana" w:hAnsi="Verdana"/>
                                <w:sz w:val="18"/>
                                <w:szCs w:val="18"/>
                              </w:rPr>
                              <w:t>This Benchmark Administrator Application Form</w:t>
                            </w:r>
                            <w:r w:rsidRPr="00F933DC">
                              <w:rPr>
                                <w:rFonts w:ascii="Verdana" w:hAnsi="Verdana"/>
                                <w:sz w:val="18"/>
                                <w:szCs w:val="18"/>
                              </w:rPr>
                              <w:t xml:space="preserve"> </w:t>
                            </w:r>
                            <w:r>
                              <w:rPr>
                                <w:rFonts w:ascii="Verdana" w:hAnsi="Verdana"/>
                                <w:sz w:val="18"/>
                                <w:szCs w:val="18"/>
                              </w:rPr>
                              <w:t xml:space="preserve">can </w:t>
                            </w:r>
                            <w:r w:rsidRPr="00F933DC">
                              <w:rPr>
                                <w:rFonts w:ascii="Verdana" w:hAnsi="Verdana"/>
                                <w:sz w:val="18"/>
                                <w:szCs w:val="18"/>
                              </w:rPr>
                              <w:t xml:space="preserve">be used to provide information: </w:t>
                            </w:r>
                          </w:p>
                          <w:p w14:paraId="5F5AB6DC" w14:textId="7693767A" w:rsidR="00122563" w:rsidRPr="001F0EF4" w:rsidRDefault="00122563" w:rsidP="002A564E">
                            <w:pPr>
                              <w:numPr>
                                <w:ilvl w:val="0"/>
                                <w:numId w:val="6"/>
                              </w:numPr>
                              <w:spacing w:line="240" w:lineRule="auto"/>
                              <w:rPr>
                                <w:rFonts w:ascii="Verdana" w:hAnsi="Verdana"/>
                                <w:sz w:val="18"/>
                                <w:szCs w:val="18"/>
                              </w:rPr>
                            </w:pPr>
                            <w:r w:rsidRPr="001F0EF4">
                              <w:rPr>
                                <w:rFonts w:ascii="Verdana" w:hAnsi="Verdana"/>
                                <w:sz w:val="18"/>
                                <w:szCs w:val="18"/>
                              </w:rPr>
                              <w:t>Required by Benchmark Regulation (</w:t>
                            </w:r>
                            <w:r w:rsidR="00C4065B" w:rsidRPr="001F0EF4">
                              <w:rPr>
                                <w:rFonts w:ascii="Verdana" w:hAnsi="Verdana"/>
                                <w:sz w:val="18"/>
                                <w:szCs w:val="18"/>
                              </w:rPr>
                              <w:t xml:space="preserve">the UK version of </w:t>
                            </w:r>
                            <w:r w:rsidRPr="001F0EF4">
                              <w:rPr>
                                <w:rFonts w:ascii="Verdana" w:hAnsi="Verdana"/>
                                <w:sz w:val="18"/>
                                <w:szCs w:val="18"/>
                              </w:rPr>
                              <w:t>Regulation(EU) 2016/1011)</w:t>
                            </w:r>
                          </w:p>
                          <w:p w14:paraId="5F5AB6DD" w14:textId="77777777" w:rsidR="00122563" w:rsidRPr="00BD7FE5" w:rsidRDefault="00122563" w:rsidP="002A564E">
                            <w:pPr>
                              <w:numPr>
                                <w:ilvl w:val="0"/>
                                <w:numId w:val="6"/>
                              </w:numPr>
                              <w:spacing w:line="240" w:lineRule="auto"/>
                              <w:rPr>
                                <w:rFonts w:ascii="Verdana" w:hAnsi="Verdana"/>
                                <w:sz w:val="18"/>
                                <w:szCs w:val="18"/>
                              </w:rPr>
                            </w:pPr>
                            <w:r>
                              <w:rPr>
                                <w:rFonts w:ascii="Verdana" w:hAnsi="Verdana"/>
                                <w:sz w:val="18"/>
                                <w:szCs w:val="18"/>
                              </w:rPr>
                              <w:t>T</w:t>
                            </w:r>
                            <w:r w:rsidRPr="00BD7FE5">
                              <w:rPr>
                                <w:rFonts w:ascii="Verdana" w:hAnsi="Verdana"/>
                                <w:sz w:val="18"/>
                                <w:szCs w:val="18"/>
                              </w:rPr>
                              <w:t>o</w:t>
                            </w:r>
                            <w:r>
                              <w:rPr>
                                <w:rFonts w:ascii="Verdana" w:hAnsi="Verdana"/>
                                <w:sz w:val="18"/>
                                <w:szCs w:val="18"/>
                              </w:rPr>
                              <w:t xml:space="preserve"> enable the FCA to</w:t>
                            </w:r>
                            <w:r w:rsidRPr="00BD7FE5">
                              <w:rPr>
                                <w:rFonts w:ascii="Verdana" w:hAnsi="Verdana"/>
                                <w:sz w:val="18"/>
                                <w:szCs w:val="18"/>
                              </w:rPr>
                              <w:t xml:space="preserve"> process the application and prepare for the ongoing supervision of the firm (such as information relating to fees</w:t>
                            </w:r>
                            <w:r>
                              <w:rPr>
                                <w:rFonts w:ascii="Verdana" w:hAnsi="Verdana"/>
                                <w:sz w:val="18"/>
                                <w:szCs w:val="18"/>
                              </w:rPr>
                              <w:t>)</w:t>
                            </w:r>
                          </w:p>
                          <w:p w14:paraId="5F5AB6DE" w14:textId="77777777" w:rsidR="00122563" w:rsidRDefault="00122563" w:rsidP="002A564E">
                            <w:pPr>
                              <w:spacing w:line="240" w:lineRule="auto"/>
                              <w:ind w:left="142"/>
                              <w:rPr>
                                <w:rFonts w:ascii="Verdana" w:hAnsi="Verdana"/>
                                <w:sz w:val="18"/>
                                <w:szCs w:val="18"/>
                              </w:rPr>
                            </w:pPr>
                            <w:r>
                              <w:rPr>
                                <w:rFonts w:ascii="Verdana" w:hAnsi="Verdana"/>
                                <w:sz w:val="18"/>
                                <w:szCs w:val="18"/>
                              </w:rPr>
                              <w:t>You must consider the following points when completing this form:</w:t>
                            </w:r>
                          </w:p>
                          <w:p w14:paraId="5F5AB6DF" w14:textId="77777777" w:rsidR="00122563" w:rsidRPr="00260979" w:rsidRDefault="00122563" w:rsidP="002A564E">
                            <w:pPr>
                              <w:pStyle w:val="ListParagraph"/>
                              <w:numPr>
                                <w:ilvl w:val="0"/>
                                <w:numId w:val="17"/>
                              </w:numPr>
                              <w:spacing w:line="240" w:lineRule="auto"/>
                              <w:rPr>
                                <w:rFonts w:ascii="Verdana" w:hAnsi="Verdana"/>
                                <w:sz w:val="18"/>
                                <w:szCs w:val="18"/>
                              </w:rPr>
                            </w:pPr>
                            <w:r w:rsidRPr="00260979">
                              <w:rPr>
                                <w:rFonts w:ascii="Verdana" w:hAnsi="Verdana"/>
                                <w:sz w:val="18"/>
                                <w:szCs w:val="18"/>
                              </w:rPr>
                              <w:t>Please ensure when providing policies and procedures that you consider Article 3 of the</w:t>
                            </w:r>
                            <w:r>
                              <w:rPr>
                                <w:rFonts w:ascii="Verdana" w:hAnsi="Verdana"/>
                                <w:sz w:val="18"/>
                                <w:szCs w:val="18"/>
                              </w:rPr>
                              <w:t xml:space="preserve"> </w:t>
                            </w:r>
                            <w:r w:rsidRPr="00260979">
                              <w:rPr>
                                <w:rFonts w:ascii="Verdana" w:hAnsi="Verdana"/>
                                <w:sz w:val="18"/>
                                <w:szCs w:val="18"/>
                              </w:rPr>
                              <w:t>RTS (see notes on individual questions where this is relevant).</w:t>
                            </w:r>
                          </w:p>
                          <w:p w14:paraId="5F5AB6E0" w14:textId="77777777" w:rsidR="00122563" w:rsidRDefault="00122563" w:rsidP="002A564E">
                            <w:pPr>
                              <w:pStyle w:val="ListParagraph"/>
                              <w:numPr>
                                <w:ilvl w:val="0"/>
                                <w:numId w:val="17"/>
                              </w:numPr>
                              <w:spacing w:line="240" w:lineRule="auto"/>
                              <w:rPr>
                                <w:rFonts w:ascii="Verdana" w:hAnsi="Verdana"/>
                                <w:sz w:val="18"/>
                                <w:szCs w:val="18"/>
                              </w:rPr>
                            </w:pPr>
                            <w:r w:rsidRPr="00260979">
                              <w:rPr>
                                <w:rFonts w:ascii="Verdana" w:hAnsi="Verdana"/>
                                <w:sz w:val="18"/>
                                <w:szCs w:val="18"/>
                              </w:rPr>
                              <w:t>When answering the questi</w:t>
                            </w:r>
                            <w:r w:rsidRPr="00BB2ED9">
                              <w:rPr>
                                <w:rFonts w:ascii="Verdana" w:hAnsi="Verdana"/>
                                <w:sz w:val="18"/>
                                <w:szCs w:val="18"/>
                              </w:rPr>
                              <w:t>o</w:t>
                            </w:r>
                            <w:r w:rsidRPr="00260979">
                              <w:rPr>
                                <w:rFonts w:ascii="Verdana" w:hAnsi="Verdana"/>
                                <w:sz w:val="18"/>
                                <w:szCs w:val="18"/>
                              </w:rPr>
                              <w:t>n</w:t>
                            </w:r>
                            <w:r>
                              <w:rPr>
                                <w:rFonts w:ascii="Verdana" w:hAnsi="Verdana"/>
                                <w:sz w:val="18"/>
                                <w:szCs w:val="18"/>
                              </w:rPr>
                              <w:t>s throughout the application form please consider whether it should be answered on a family of benchmark level rather than an individual benchmark level (see Article 1 (2) of the RTS).</w:t>
                            </w:r>
                          </w:p>
                          <w:p w14:paraId="5F5AB6E1" w14:textId="23ECAEFA" w:rsidR="00122563" w:rsidRDefault="00122563" w:rsidP="002A564E">
                            <w:pPr>
                              <w:pStyle w:val="ListParagraph"/>
                              <w:numPr>
                                <w:ilvl w:val="0"/>
                                <w:numId w:val="17"/>
                              </w:numPr>
                              <w:spacing w:line="240" w:lineRule="auto"/>
                              <w:rPr>
                                <w:rFonts w:ascii="Verdana" w:hAnsi="Verdana"/>
                                <w:sz w:val="18"/>
                                <w:szCs w:val="18"/>
                              </w:rPr>
                            </w:pPr>
                            <w:r>
                              <w:rPr>
                                <w:rFonts w:ascii="Verdana" w:hAnsi="Verdana"/>
                                <w:sz w:val="18"/>
                                <w:szCs w:val="18"/>
                              </w:rPr>
                              <w:t xml:space="preserve">If you are administering an interest rate or commodity benchmark, you may be subject to the requirements in Annex I/Annex II of the </w:t>
                            </w:r>
                            <w:r w:rsidR="002F5BA9">
                              <w:rPr>
                                <w:rFonts w:ascii="Verdana" w:hAnsi="Verdana"/>
                                <w:sz w:val="18"/>
                                <w:szCs w:val="18"/>
                              </w:rPr>
                              <w:t>Benchmark Regulation</w:t>
                            </w:r>
                            <w:r>
                              <w:rPr>
                                <w:rFonts w:ascii="Verdana" w:hAnsi="Verdana"/>
                                <w:sz w:val="18"/>
                                <w:szCs w:val="18"/>
                              </w:rPr>
                              <w:t xml:space="preserve"> </w:t>
                            </w:r>
                            <w:r w:rsidR="009B694D">
                              <w:rPr>
                                <w:rFonts w:ascii="Verdana" w:hAnsi="Verdana"/>
                                <w:sz w:val="18"/>
                                <w:szCs w:val="18"/>
                              </w:rPr>
                              <w:t xml:space="preserve">(the UK version of </w:t>
                            </w:r>
                            <w:r w:rsidR="00416D3C">
                              <w:rPr>
                                <w:rFonts w:ascii="Verdana" w:hAnsi="Verdana"/>
                                <w:sz w:val="18"/>
                                <w:szCs w:val="18"/>
                              </w:rPr>
                              <w:t>(EU 2016/1011)</w:t>
                            </w:r>
                            <w:r>
                              <w:rPr>
                                <w:rFonts w:ascii="Verdana" w:hAnsi="Verdana"/>
                                <w:sz w:val="18"/>
                                <w:szCs w:val="18"/>
                              </w:rPr>
                              <w:t>.  These sometimes supplement the requirement of Title II of the Regulation, and sometimes they replace them.  Your responses to the questions in this form should reflect where you are complying with a requirement of an Annex in addition to, or in substitution for, a provision in Title II.</w:t>
                            </w:r>
                          </w:p>
                          <w:p w14:paraId="5F5AB6E2" w14:textId="77777777" w:rsidR="00122563" w:rsidRDefault="00122563" w:rsidP="00F90E25">
                            <w:pPr>
                              <w:pStyle w:val="ListParagraph"/>
                              <w:numPr>
                                <w:ilvl w:val="0"/>
                                <w:numId w:val="17"/>
                              </w:numPr>
                              <w:spacing w:line="240" w:lineRule="auto"/>
                              <w:rPr>
                                <w:rFonts w:ascii="Verdana" w:hAnsi="Verdana"/>
                                <w:sz w:val="18"/>
                                <w:szCs w:val="18"/>
                              </w:rPr>
                            </w:pPr>
                            <w:r>
                              <w:rPr>
                                <w:rFonts w:ascii="Verdana" w:hAnsi="Verdana"/>
                                <w:sz w:val="18"/>
                                <w:szCs w:val="18"/>
                              </w:rPr>
                              <w:t>If you have benchmarks in t</w:t>
                            </w:r>
                            <w:r w:rsidRPr="00F90E25">
                              <w:rPr>
                                <w:rFonts w:ascii="Verdana" w:hAnsi="Verdana"/>
                                <w:sz w:val="18"/>
                                <w:szCs w:val="18"/>
                              </w:rPr>
                              <w:t>wo or three of the categories (Title II/Annex I/Annex II)</w:t>
                            </w:r>
                            <w:r>
                              <w:rPr>
                                <w:rFonts w:ascii="Verdana" w:hAnsi="Verdana"/>
                                <w:sz w:val="18"/>
                                <w:szCs w:val="18"/>
                              </w:rPr>
                              <w:t xml:space="preserve"> please address all relevant requirements and clearly indicate where you have done so in the comments boxes provided</w:t>
                            </w:r>
                            <w:r w:rsidRPr="00F90E25">
                              <w:rPr>
                                <w:rFonts w:ascii="Verdana" w:hAnsi="Verdana"/>
                                <w:sz w:val="18"/>
                                <w:szCs w:val="18"/>
                              </w:rPr>
                              <w:t>.</w:t>
                            </w:r>
                          </w:p>
                          <w:p w14:paraId="5F5AB6E3" w14:textId="77777777" w:rsidR="00122563" w:rsidRPr="00F6654D" w:rsidRDefault="00122563" w:rsidP="00F6654D">
                            <w:pPr>
                              <w:pStyle w:val="ListParagraph"/>
                              <w:numPr>
                                <w:ilvl w:val="0"/>
                                <w:numId w:val="17"/>
                              </w:numPr>
                              <w:spacing w:line="240" w:lineRule="auto"/>
                              <w:rPr>
                                <w:rFonts w:ascii="Verdana" w:hAnsi="Verdana"/>
                                <w:sz w:val="18"/>
                                <w:szCs w:val="18"/>
                              </w:rPr>
                            </w:pPr>
                            <w:r w:rsidRPr="00F6654D">
                              <w:rPr>
                                <w:rFonts w:ascii="Verdana" w:hAnsi="Verdana"/>
                                <w:sz w:val="18"/>
                                <w:szCs w:val="18"/>
                              </w:rPr>
                              <w:t>The notes that accompany this form will help you complete the questions. They also explain why we require the requested information</w:t>
                            </w:r>
                            <w:r>
                              <w:rPr>
                                <w:rFonts w:ascii="Verdana" w:hAnsi="Verdana"/>
                                <w:sz w:val="18"/>
                                <w:szCs w:val="18"/>
                              </w:rPr>
                              <w:t xml:space="preserve"> and cross reference Annex I and Annex II requirements.</w:t>
                            </w:r>
                            <w:r w:rsidRPr="00F6654D">
                              <w:rPr>
                                <w:rFonts w:ascii="Verdana" w:hAnsi="Verdana"/>
                                <w:sz w:val="18"/>
                                <w:szCs w:val="18"/>
                              </w:rPr>
                              <w:t xml:space="preserve"> Please see </w:t>
                            </w:r>
                            <w:hyperlink r:id="rId14" w:history="1">
                              <w:r w:rsidRPr="00F6654D">
                                <w:rPr>
                                  <w:rStyle w:val="Hyperlink"/>
                                  <w:rFonts w:ascii="Verdana" w:hAnsi="Verdana"/>
                                  <w:sz w:val="18"/>
                                  <w:szCs w:val="18"/>
                                </w:rPr>
                                <w:t>https://www.fca.org.uk/publication/forms/benchmark-administrator-authorisation-notes.docx</w:t>
                              </w:r>
                            </w:hyperlink>
                            <w:r w:rsidRPr="00F6654D">
                              <w:rPr>
                                <w:rFonts w:ascii="Verdana" w:hAnsi="Verdana"/>
                                <w:sz w:val="18"/>
                                <w:szCs w:val="18"/>
                              </w:rPr>
                              <w:t xml:space="preserve"> </w:t>
                            </w:r>
                          </w:p>
                          <w:p w14:paraId="5F5AB6E4" w14:textId="77777777" w:rsidR="00122563" w:rsidRPr="00260979" w:rsidRDefault="00122563" w:rsidP="00A60C35">
                            <w:pPr>
                              <w:pStyle w:val="ListParagraph"/>
                              <w:spacing w:line="240" w:lineRule="auto"/>
                              <w:ind w:left="862"/>
                              <w:rPr>
                                <w:rFonts w:ascii="Verdana" w:hAnsi="Verdana"/>
                                <w:sz w:val="18"/>
                                <w:szCs w:val="18"/>
                              </w:rPr>
                            </w:pPr>
                          </w:p>
                          <w:p w14:paraId="5F5AB6E5" w14:textId="77777777" w:rsidR="00122563" w:rsidRDefault="00122563" w:rsidP="002A564E">
                            <w:pPr>
                              <w:spacing w:line="240" w:lineRule="auto"/>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5F5AB6E6" w14:textId="77777777" w:rsidR="00122563" w:rsidRPr="00AE37BA" w:rsidRDefault="00122563" w:rsidP="004F3043">
                            <w:pPr>
                              <w:spacing w:line="240" w:lineRule="auto"/>
                              <w:ind w:left="142"/>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5" w:history="1">
                              <w:r w:rsidR="00476A70" w:rsidRPr="00B55E74">
                                <w:rPr>
                                  <w:rStyle w:val="Hyperlink"/>
                                  <w:rFonts w:ascii="Verdana" w:hAnsi="Verdana"/>
                                  <w:sz w:val="18"/>
                                  <w:szCs w:val="18"/>
                                </w:rPr>
                                <w:t>www.fca.org.uk/privacy</w:t>
                              </w:r>
                            </w:hyperlink>
                            <w:r w:rsidRPr="00AE37BA">
                              <w:rPr>
                                <w:rFonts w:ascii="Verdana" w:hAnsi="Verdana"/>
                                <w:sz w:val="18"/>
                                <w:szCs w:val="18"/>
                              </w:rPr>
                              <w:t xml:space="preserve"> </w:t>
                            </w:r>
                            <w:r w:rsidR="00963130">
                              <w:rPr>
                                <w:rFonts w:ascii="Verdana" w:hAnsi="Verdana"/>
                                <w:sz w:val="18"/>
                                <w:szCs w:val="18"/>
                              </w:rPr>
                              <w:t>.</w:t>
                            </w:r>
                          </w:p>
                          <w:p w14:paraId="5F5AB6E7" w14:textId="77777777" w:rsidR="00122563" w:rsidRPr="00B9534E" w:rsidRDefault="00122563" w:rsidP="00720A62">
                            <w:pPr>
                              <w:tabs>
                                <w:tab w:val="right" w:pos="4253"/>
                              </w:tabs>
                              <w:spacing w:line="240" w:lineRule="exact"/>
                              <w:ind w:left="142" w:right="312" w:hanging="284"/>
                              <w:rPr>
                                <w:b/>
                                <w:i/>
                                <w:iCs/>
                                <w:color w:val="8EA5D6"/>
                              </w:rPr>
                            </w:pPr>
                            <w:r w:rsidRPr="000B78DE">
                              <w:rPr>
                                <w:rFonts w:ascii="Verdana" w:hAnsi="Verdana"/>
                                <w:sz w:val="18"/>
                                <w:szCs w:val="18"/>
                              </w:rPr>
                              <w:tab/>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5F5AB6E8" w14:textId="77777777" w:rsidR="00122563" w:rsidRDefault="00122563" w:rsidP="002A564E">
                            <w:pPr>
                              <w:tabs>
                                <w:tab w:val="num" w:pos="426"/>
                              </w:tabs>
                              <w:spacing w:before="0" w:line="240" w:lineRule="auto"/>
                              <w:ind w:left="426"/>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AB687" id="Rectangle 124" o:spid="_x0000_s1026" style="position:absolute;margin-left:33.75pt;margin-top:249pt;width:531pt;height:5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" fillcolor="white [3212]">
                <v:textbox inset="8mm,0,5mm,0">
                  <w:txbxContent>
                    <w:p w14:paraId="5F5AB6DA" w14:textId="77777777" w:rsidR="00122563" w:rsidRPr="00F933DC" w:rsidRDefault="00122563"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5F5AB6DB" w14:textId="77777777" w:rsidR="00122563" w:rsidRPr="00F933DC" w:rsidRDefault="00122563" w:rsidP="002A564E">
                      <w:pPr>
                        <w:spacing w:line="240" w:lineRule="auto"/>
                        <w:ind w:left="142"/>
                        <w:rPr>
                          <w:rFonts w:ascii="Verdana" w:hAnsi="Verdana"/>
                          <w:sz w:val="18"/>
                          <w:szCs w:val="18"/>
                        </w:rPr>
                      </w:pPr>
                      <w:r>
                        <w:rPr>
                          <w:rFonts w:ascii="Verdana" w:hAnsi="Verdana"/>
                          <w:sz w:val="18"/>
                          <w:szCs w:val="18"/>
                        </w:rPr>
                        <w:t>This Benchmark Administrator Application Form</w:t>
                      </w:r>
                      <w:r w:rsidRPr="00F933DC">
                        <w:rPr>
                          <w:rFonts w:ascii="Verdana" w:hAnsi="Verdana"/>
                          <w:sz w:val="18"/>
                          <w:szCs w:val="18"/>
                        </w:rPr>
                        <w:t xml:space="preserve"> </w:t>
                      </w:r>
                      <w:r>
                        <w:rPr>
                          <w:rFonts w:ascii="Verdana" w:hAnsi="Verdana"/>
                          <w:sz w:val="18"/>
                          <w:szCs w:val="18"/>
                        </w:rPr>
                        <w:t xml:space="preserve">can </w:t>
                      </w:r>
                      <w:r w:rsidRPr="00F933DC">
                        <w:rPr>
                          <w:rFonts w:ascii="Verdana" w:hAnsi="Verdana"/>
                          <w:sz w:val="18"/>
                          <w:szCs w:val="18"/>
                        </w:rPr>
                        <w:t xml:space="preserve">be used to provide information: </w:t>
                      </w:r>
                    </w:p>
                    <w:p w14:paraId="5F5AB6DC" w14:textId="7693767A" w:rsidR="00122563" w:rsidRPr="001F0EF4" w:rsidRDefault="00122563" w:rsidP="002A564E">
                      <w:pPr>
                        <w:numPr>
                          <w:ilvl w:val="0"/>
                          <w:numId w:val="6"/>
                        </w:numPr>
                        <w:spacing w:line="240" w:lineRule="auto"/>
                        <w:rPr>
                          <w:rFonts w:ascii="Verdana" w:hAnsi="Verdana"/>
                          <w:sz w:val="18"/>
                          <w:szCs w:val="18"/>
                        </w:rPr>
                      </w:pPr>
                      <w:r w:rsidRPr="001F0EF4">
                        <w:rPr>
                          <w:rFonts w:ascii="Verdana" w:hAnsi="Verdana"/>
                          <w:sz w:val="18"/>
                          <w:szCs w:val="18"/>
                        </w:rPr>
                        <w:t>Required by Benchmark Regulation (</w:t>
                      </w:r>
                      <w:r w:rsidR="00C4065B" w:rsidRPr="001F0EF4">
                        <w:rPr>
                          <w:rFonts w:ascii="Verdana" w:hAnsi="Verdana"/>
                          <w:sz w:val="18"/>
                          <w:szCs w:val="18"/>
                        </w:rPr>
                        <w:t xml:space="preserve">the UK version of </w:t>
                      </w:r>
                      <w:r w:rsidRPr="001F0EF4">
                        <w:rPr>
                          <w:rFonts w:ascii="Verdana" w:hAnsi="Verdana"/>
                          <w:sz w:val="18"/>
                          <w:szCs w:val="18"/>
                        </w:rPr>
                        <w:t>Regulation(EU) 2016/1011)</w:t>
                      </w:r>
                    </w:p>
                    <w:p w14:paraId="5F5AB6DD" w14:textId="77777777" w:rsidR="00122563" w:rsidRPr="00BD7FE5" w:rsidRDefault="00122563" w:rsidP="002A564E">
                      <w:pPr>
                        <w:numPr>
                          <w:ilvl w:val="0"/>
                          <w:numId w:val="6"/>
                        </w:numPr>
                        <w:spacing w:line="240" w:lineRule="auto"/>
                        <w:rPr>
                          <w:rFonts w:ascii="Verdana" w:hAnsi="Verdana"/>
                          <w:sz w:val="18"/>
                          <w:szCs w:val="18"/>
                        </w:rPr>
                      </w:pPr>
                      <w:r>
                        <w:rPr>
                          <w:rFonts w:ascii="Verdana" w:hAnsi="Verdana"/>
                          <w:sz w:val="18"/>
                          <w:szCs w:val="18"/>
                        </w:rPr>
                        <w:t>T</w:t>
                      </w:r>
                      <w:r w:rsidRPr="00BD7FE5">
                        <w:rPr>
                          <w:rFonts w:ascii="Verdana" w:hAnsi="Verdana"/>
                          <w:sz w:val="18"/>
                          <w:szCs w:val="18"/>
                        </w:rPr>
                        <w:t>o</w:t>
                      </w:r>
                      <w:r>
                        <w:rPr>
                          <w:rFonts w:ascii="Verdana" w:hAnsi="Verdana"/>
                          <w:sz w:val="18"/>
                          <w:szCs w:val="18"/>
                        </w:rPr>
                        <w:t xml:space="preserve"> enable the FCA to</w:t>
                      </w:r>
                      <w:r w:rsidRPr="00BD7FE5">
                        <w:rPr>
                          <w:rFonts w:ascii="Verdana" w:hAnsi="Verdana"/>
                          <w:sz w:val="18"/>
                          <w:szCs w:val="18"/>
                        </w:rPr>
                        <w:t xml:space="preserve"> process the application and prepare for the ongoing supervision of the firm (such as information relating to fees</w:t>
                      </w:r>
                      <w:r>
                        <w:rPr>
                          <w:rFonts w:ascii="Verdana" w:hAnsi="Verdana"/>
                          <w:sz w:val="18"/>
                          <w:szCs w:val="18"/>
                        </w:rPr>
                        <w:t>)</w:t>
                      </w:r>
                    </w:p>
                    <w:p w14:paraId="5F5AB6DE" w14:textId="77777777" w:rsidR="00122563" w:rsidRDefault="00122563" w:rsidP="002A564E">
                      <w:pPr>
                        <w:spacing w:line="240" w:lineRule="auto"/>
                        <w:ind w:left="142"/>
                        <w:rPr>
                          <w:rFonts w:ascii="Verdana" w:hAnsi="Verdana"/>
                          <w:sz w:val="18"/>
                          <w:szCs w:val="18"/>
                        </w:rPr>
                      </w:pPr>
                      <w:r>
                        <w:rPr>
                          <w:rFonts w:ascii="Verdana" w:hAnsi="Verdana"/>
                          <w:sz w:val="18"/>
                          <w:szCs w:val="18"/>
                        </w:rPr>
                        <w:t>You must consider the following points when completing this form:</w:t>
                      </w:r>
                    </w:p>
                    <w:p w14:paraId="5F5AB6DF" w14:textId="77777777" w:rsidR="00122563" w:rsidRPr="00260979" w:rsidRDefault="00122563" w:rsidP="002A564E">
                      <w:pPr>
                        <w:pStyle w:val="ListParagraph"/>
                        <w:numPr>
                          <w:ilvl w:val="0"/>
                          <w:numId w:val="17"/>
                        </w:numPr>
                        <w:spacing w:line="240" w:lineRule="auto"/>
                        <w:rPr>
                          <w:rFonts w:ascii="Verdana" w:hAnsi="Verdana"/>
                          <w:sz w:val="18"/>
                          <w:szCs w:val="18"/>
                        </w:rPr>
                      </w:pPr>
                      <w:r w:rsidRPr="00260979">
                        <w:rPr>
                          <w:rFonts w:ascii="Verdana" w:hAnsi="Verdana"/>
                          <w:sz w:val="18"/>
                          <w:szCs w:val="18"/>
                        </w:rPr>
                        <w:t>Please ensure when providing policies and procedures that you consider Article 3 of the</w:t>
                      </w:r>
                      <w:r>
                        <w:rPr>
                          <w:rFonts w:ascii="Verdana" w:hAnsi="Verdana"/>
                          <w:sz w:val="18"/>
                          <w:szCs w:val="18"/>
                        </w:rPr>
                        <w:t xml:space="preserve"> </w:t>
                      </w:r>
                      <w:r w:rsidRPr="00260979">
                        <w:rPr>
                          <w:rFonts w:ascii="Verdana" w:hAnsi="Verdana"/>
                          <w:sz w:val="18"/>
                          <w:szCs w:val="18"/>
                        </w:rPr>
                        <w:t>RTS (see notes on individual questions where this is relevant).</w:t>
                      </w:r>
                    </w:p>
                    <w:p w14:paraId="5F5AB6E0" w14:textId="77777777" w:rsidR="00122563" w:rsidRDefault="00122563" w:rsidP="002A564E">
                      <w:pPr>
                        <w:pStyle w:val="ListParagraph"/>
                        <w:numPr>
                          <w:ilvl w:val="0"/>
                          <w:numId w:val="17"/>
                        </w:numPr>
                        <w:spacing w:line="240" w:lineRule="auto"/>
                        <w:rPr>
                          <w:rFonts w:ascii="Verdana" w:hAnsi="Verdana"/>
                          <w:sz w:val="18"/>
                          <w:szCs w:val="18"/>
                        </w:rPr>
                      </w:pPr>
                      <w:r w:rsidRPr="00260979">
                        <w:rPr>
                          <w:rFonts w:ascii="Verdana" w:hAnsi="Verdana"/>
                          <w:sz w:val="18"/>
                          <w:szCs w:val="18"/>
                        </w:rPr>
                        <w:t>When answering the questi</w:t>
                      </w:r>
                      <w:r w:rsidRPr="00BB2ED9">
                        <w:rPr>
                          <w:rFonts w:ascii="Verdana" w:hAnsi="Verdana"/>
                          <w:sz w:val="18"/>
                          <w:szCs w:val="18"/>
                        </w:rPr>
                        <w:t>o</w:t>
                      </w:r>
                      <w:r w:rsidRPr="00260979">
                        <w:rPr>
                          <w:rFonts w:ascii="Verdana" w:hAnsi="Verdana"/>
                          <w:sz w:val="18"/>
                          <w:szCs w:val="18"/>
                        </w:rPr>
                        <w:t>n</w:t>
                      </w:r>
                      <w:r>
                        <w:rPr>
                          <w:rFonts w:ascii="Verdana" w:hAnsi="Verdana"/>
                          <w:sz w:val="18"/>
                          <w:szCs w:val="18"/>
                        </w:rPr>
                        <w:t>s throughout the application form please consider whether it should be answered on a family of benchmark level rather than an individual benchmark level (see Article 1 (2) of the RTS).</w:t>
                      </w:r>
                    </w:p>
                    <w:p w14:paraId="5F5AB6E1" w14:textId="23ECAEFA" w:rsidR="00122563" w:rsidRDefault="00122563" w:rsidP="002A564E">
                      <w:pPr>
                        <w:pStyle w:val="ListParagraph"/>
                        <w:numPr>
                          <w:ilvl w:val="0"/>
                          <w:numId w:val="17"/>
                        </w:numPr>
                        <w:spacing w:line="240" w:lineRule="auto"/>
                        <w:rPr>
                          <w:rFonts w:ascii="Verdana" w:hAnsi="Verdana"/>
                          <w:sz w:val="18"/>
                          <w:szCs w:val="18"/>
                        </w:rPr>
                      </w:pPr>
                      <w:r>
                        <w:rPr>
                          <w:rFonts w:ascii="Verdana" w:hAnsi="Verdana"/>
                          <w:sz w:val="18"/>
                          <w:szCs w:val="18"/>
                        </w:rPr>
                        <w:t xml:space="preserve">If you are administering an interest rate or commodity benchmark, you may be subject to the requirements in Annex I/Annex II of the </w:t>
                      </w:r>
                      <w:r w:rsidR="002F5BA9">
                        <w:rPr>
                          <w:rFonts w:ascii="Verdana" w:hAnsi="Verdana"/>
                          <w:sz w:val="18"/>
                          <w:szCs w:val="18"/>
                        </w:rPr>
                        <w:t>Benchmark Regulation</w:t>
                      </w:r>
                      <w:r>
                        <w:rPr>
                          <w:rFonts w:ascii="Verdana" w:hAnsi="Verdana"/>
                          <w:sz w:val="18"/>
                          <w:szCs w:val="18"/>
                        </w:rPr>
                        <w:t xml:space="preserve"> </w:t>
                      </w:r>
                      <w:r w:rsidR="009B694D">
                        <w:rPr>
                          <w:rFonts w:ascii="Verdana" w:hAnsi="Verdana"/>
                          <w:sz w:val="18"/>
                          <w:szCs w:val="18"/>
                        </w:rPr>
                        <w:t xml:space="preserve">(the UK version of </w:t>
                      </w:r>
                      <w:r w:rsidR="00416D3C">
                        <w:rPr>
                          <w:rFonts w:ascii="Verdana" w:hAnsi="Verdana"/>
                          <w:sz w:val="18"/>
                          <w:szCs w:val="18"/>
                        </w:rPr>
                        <w:t>(EU 2016/1011)</w:t>
                      </w:r>
                      <w:r>
                        <w:rPr>
                          <w:rFonts w:ascii="Verdana" w:hAnsi="Verdana"/>
                          <w:sz w:val="18"/>
                          <w:szCs w:val="18"/>
                        </w:rPr>
                        <w:t>.  These sometimes supplement the requirement of Title II of the Regulation, and sometimes they replace them.  Your responses to the questions in this form should reflect where you are complying with a requirement of an Annex in addition to, or in substitution for, a provision in Title II.</w:t>
                      </w:r>
                    </w:p>
                    <w:p w14:paraId="5F5AB6E2" w14:textId="77777777" w:rsidR="00122563" w:rsidRDefault="00122563" w:rsidP="00F90E25">
                      <w:pPr>
                        <w:pStyle w:val="ListParagraph"/>
                        <w:numPr>
                          <w:ilvl w:val="0"/>
                          <w:numId w:val="17"/>
                        </w:numPr>
                        <w:spacing w:line="240" w:lineRule="auto"/>
                        <w:rPr>
                          <w:rFonts w:ascii="Verdana" w:hAnsi="Verdana"/>
                          <w:sz w:val="18"/>
                          <w:szCs w:val="18"/>
                        </w:rPr>
                      </w:pPr>
                      <w:r>
                        <w:rPr>
                          <w:rFonts w:ascii="Verdana" w:hAnsi="Verdana"/>
                          <w:sz w:val="18"/>
                          <w:szCs w:val="18"/>
                        </w:rPr>
                        <w:t>If you have benchmarks in t</w:t>
                      </w:r>
                      <w:r w:rsidRPr="00F90E25">
                        <w:rPr>
                          <w:rFonts w:ascii="Verdana" w:hAnsi="Verdana"/>
                          <w:sz w:val="18"/>
                          <w:szCs w:val="18"/>
                        </w:rPr>
                        <w:t>wo or three of the categories (Title II/Annex I/Annex II)</w:t>
                      </w:r>
                      <w:r>
                        <w:rPr>
                          <w:rFonts w:ascii="Verdana" w:hAnsi="Verdana"/>
                          <w:sz w:val="18"/>
                          <w:szCs w:val="18"/>
                        </w:rPr>
                        <w:t xml:space="preserve"> please address all relevant requirements and clearly indicate where you have done so in the comments boxes provided</w:t>
                      </w:r>
                      <w:r w:rsidRPr="00F90E25">
                        <w:rPr>
                          <w:rFonts w:ascii="Verdana" w:hAnsi="Verdana"/>
                          <w:sz w:val="18"/>
                          <w:szCs w:val="18"/>
                        </w:rPr>
                        <w:t>.</w:t>
                      </w:r>
                    </w:p>
                    <w:p w14:paraId="5F5AB6E3" w14:textId="77777777" w:rsidR="00122563" w:rsidRPr="00F6654D" w:rsidRDefault="00122563" w:rsidP="00F6654D">
                      <w:pPr>
                        <w:pStyle w:val="ListParagraph"/>
                        <w:numPr>
                          <w:ilvl w:val="0"/>
                          <w:numId w:val="17"/>
                        </w:numPr>
                        <w:spacing w:line="240" w:lineRule="auto"/>
                        <w:rPr>
                          <w:rFonts w:ascii="Verdana" w:hAnsi="Verdana"/>
                          <w:sz w:val="18"/>
                          <w:szCs w:val="18"/>
                        </w:rPr>
                      </w:pPr>
                      <w:r w:rsidRPr="00F6654D">
                        <w:rPr>
                          <w:rFonts w:ascii="Verdana" w:hAnsi="Verdana"/>
                          <w:sz w:val="18"/>
                          <w:szCs w:val="18"/>
                        </w:rPr>
                        <w:t>The notes that accompany this form will help you complete the questions. They also explain why we require the requested information</w:t>
                      </w:r>
                      <w:r>
                        <w:rPr>
                          <w:rFonts w:ascii="Verdana" w:hAnsi="Verdana"/>
                          <w:sz w:val="18"/>
                          <w:szCs w:val="18"/>
                        </w:rPr>
                        <w:t xml:space="preserve"> and cross reference Annex I and Annex II requirements.</w:t>
                      </w:r>
                      <w:r w:rsidRPr="00F6654D">
                        <w:rPr>
                          <w:rFonts w:ascii="Verdana" w:hAnsi="Verdana"/>
                          <w:sz w:val="18"/>
                          <w:szCs w:val="18"/>
                        </w:rPr>
                        <w:t xml:space="preserve"> Please see </w:t>
                      </w:r>
                      <w:hyperlink r:id="rId16" w:history="1">
                        <w:r w:rsidRPr="00F6654D">
                          <w:rPr>
                            <w:rStyle w:val="Hyperlink"/>
                            <w:rFonts w:ascii="Verdana" w:hAnsi="Verdana"/>
                            <w:sz w:val="18"/>
                            <w:szCs w:val="18"/>
                          </w:rPr>
                          <w:t>https://www.fca.org.uk/publication/forms/benchmark-administrator-authorisation-notes.docx</w:t>
                        </w:r>
                      </w:hyperlink>
                      <w:r w:rsidRPr="00F6654D">
                        <w:rPr>
                          <w:rFonts w:ascii="Verdana" w:hAnsi="Verdana"/>
                          <w:sz w:val="18"/>
                          <w:szCs w:val="18"/>
                        </w:rPr>
                        <w:t xml:space="preserve"> </w:t>
                      </w:r>
                    </w:p>
                    <w:p w14:paraId="5F5AB6E4" w14:textId="77777777" w:rsidR="00122563" w:rsidRPr="00260979" w:rsidRDefault="00122563" w:rsidP="00A60C35">
                      <w:pPr>
                        <w:pStyle w:val="ListParagraph"/>
                        <w:spacing w:line="240" w:lineRule="auto"/>
                        <w:ind w:left="862"/>
                        <w:rPr>
                          <w:rFonts w:ascii="Verdana" w:hAnsi="Verdana"/>
                          <w:sz w:val="18"/>
                          <w:szCs w:val="18"/>
                        </w:rPr>
                      </w:pPr>
                    </w:p>
                    <w:p w14:paraId="5F5AB6E5" w14:textId="77777777" w:rsidR="00122563" w:rsidRDefault="00122563" w:rsidP="002A564E">
                      <w:pPr>
                        <w:spacing w:line="240" w:lineRule="auto"/>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5F5AB6E6" w14:textId="77777777" w:rsidR="00122563" w:rsidRPr="00AE37BA" w:rsidRDefault="00122563" w:rsidP="004F3043">
                      <w:pPr>
                        <w:spacing w:line="240" w:lineRule="auto"/>
                        <w:ind w:left="142"/>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7" w:history="1">
                        <w:r w:rsidR="00476A70" w:rsidRPr="00B55E74">
                          <w:rPr>
                            <w:rStyle w:val="Hyperlink"/>
                            <w:rFonts w:ascii="Verdana" w:hAnsi="Verdana"/>
                            <w:sz w:val="18"/>
                            <w:szCs w:val="18"/>
                          </w:rPr>
                          <w:t>www.fca.org.uk/privacy</w:t>
                        </w:r>
                      </w:hyperlink>
                      <w:r w:rsidRPr="00AE37BA">
                        <w:rPr>
                          <w:rFonts w:ascii="Verdana" w:hAnsi="Verdana"/>
                          <w:sz w:val="18"/>
                          <w:szCs w:val="18"/>
                        </w:rPr>
                        <w:t xml:space="preserve"> </w:t>
                      </w:r>
                      <w:r w:rsidR="00963130">
                        <w:rPr>
                          <w:rFonts w:ascii="Verdana" w:hAnsi="Verdana"/>
                          <w:sz w:val="18"/>
                          <w:szCs w:val="18"/>
                        </w:rPr>
                        <w:t>.</w:t>
                      </w:r>
                    </w:p>
                    <w:p w14:paraId="5F5AB6E7" w14:textId="77777777" w:rsidR="00122563" w:rsidRPr="00B9534E" w:rsidRDefault="00122563" w:rsidP="00720A62">
                      <w:pPr>
                        <w:tabs>
                          <w:tab w:val="right" w:pos="4253"/>
                        </w:tabs>
                        <w:spacing w:line="240" w:lineRule="exact"/>
                        <w:ind w:left="142" w:right="312" w:hanging="284"/>
                        <w:rPr>
                          <w:b/>
                          <w:i/>
                          <w:iCs/>
                          <w:color w:val="8EA5D6"/>
                        </w:rPr>
                      </w:pPr>
                      <w:r w:rsidRPr="000B78DE">
                        <w:rPr>
                          <w:rFonts w:ascii="Verdana" w:hAnsi="Verdana"/>
                          <w:sz w:val="18"/>
                          <w:szCs w:val="18"/>
                        </w:rPr>
                        <w:tab/>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5F5AB6E8" w14:textId="77777777" w:rsidR="00122563" w:rsidRDefault="00122563" w:rsidP="002A564E">
                      <w:pPr>
                        <w:tabs>
                          <w:tab w:val="num" w:pos="426"/>
                        </w:tabs>
                        <w:spacing w:before="0" w:line="240" w:lineRule="auto"/>
                        <w:ind w:left="426"/>
                        <w:rPr>
                          <w:rFonts w:ascii="Verdana" w:hAnsi="Verdana"/>
                          <w:sz w:val="18"/>
                          <w:szCs w:val="18"/>
                        </w:rPr>
                      </w:pPr>
                    </w:p>
                  </w:txbxContent>
                </v:textbox>
                <w10:wrap anchorx="page" anchory="page"/>
              </v:rect>
            </w:pict>
          </mc:Fallback>
        </mc:AlternateContent>
      </w:r>
      <w:r w:rsidR="009528D1" w:rsidRPr="00842101">
        <w:br w:type="page"/>
      </w:r>
    </w:p>
    <w:p w14:paraId="5F5AB1CD" w14:textId="77777777" w:rsidR="00377266" w:rsidRDefault="00EF035D">
      <w:r>
        <w:rPr>
          <w:noProof/>
        </w:rPr>
        <w:lastRenderedPageBreak/>
        <mc:AlternateContent>
          <mc:Choice Requires="wps">
            <w:drawing>
              <wp:anchor distT="0" distB="0" distL="114300" distR="114300" simplePos="0" relativeHeight="251658241" behindDoc="0" locked="0" layoutInCell="1" allowOverlap="1" wp14:anchorId="5F5AB689" wp14:editId="5F5AB68A">
                <wp:simplePos x="0" y="0"/>
                <wp:positionH relativeFrom="page">
                  <wp:posOffset>556260</wp:posOffset>
                </wp:positionH>
                <wp:positionV relativeFrom="page">
                  <wp:posOffset>1600200</wp:posOffset>
                </wp:positionV>
                <wp:extent cx="6743700" cy="8397240"/>
                <wp:effectExtent l="0" t="0" r="19050" b="2286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397240"/>
                        </a:xfrm>
                        <a:prstGeom prst="rect">
                          <a:avLst/>
                        </a:prstGeom>
                        <a:noFill/>
                        <a:ln w="9525">
                          <a:solidFill>
                            <a:srgbClr val="000000"/>
                          </a:solidFill>
                          <a:miter lim="800000"/>
                          <a:headEnd/>
                          <a:tailEnd/>
                        </a:ln>
                      </wps:spPr>
                      <wps:txbx>
                        <w:txbxContent>
                          <w:p w14:paraId="5F5AB6E9" w14:textId="77777777" w:rsidR="00122563" w:rsidRPr="00051DE4" w:rsidRDefault="00122563" w:rsidP="002A44DA">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p>
                          <w:p w14:paraId="5F5AB6EA" w14:textId="77777777" w:rsidR="00122563" w:rsidRPr="00425988" w:rsidRDefault="00122563" w:rsidP="002A44DA">
                            <w:pPr>
                              <w:spacing w:after="120"/>
                              <w:ind w:left="142"/>
                              <w:rPr>
                                <w:rFonts w:ascii="Verdana" w:hAnsi="Verdana"/>
                                <w:sz w:val="18"/>
                                <w:szCs w:val="18"/>
                              </w:rPr>
                            </w:pPr>
                            <w:r w:rsidRPr="00425988">
                              <w:rPr>
                                <w:rFonts w:ascii="Verdana" w:hAnsi="Verdana"/>
                                <w:sz w:val="18"/>
                                <w:szCs w:val="18"/>
                              </w:rPr>
                              <w:t>In this application pack we use the following terms:</w:t>
                            </w:r>
                          </w:p>
                          <w:p w14:paraId="5F5AB6EB" w14:textId="77777777" w:rsidR="00122563" w:rsidRPr="00425988" w:rsidRDefault="00122563" w:rsidP="002A44DA">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5F5AB6EC" w14:textId="77777777" w:rsidR="00122563" w:rsidRPr="00425988" w:rsidRDefault="00122563" w:rsidP="002A44DA">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'the applicant firm' refers to the firm applying for authorisation</w:t>
                            </w:r>
                          </w:p>
                          <w:p w14:paraId="5F5AB6ED" w14:textId="77777777" w:rsidR="00122563" w:rsidRPr="00425988" w:rsidRDefault="00122563" w:rsidP="002A44DA">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5F5AB6EE" w14:textId="77777777" w:rsidR="00122563" w:rsidRPr="009977E8" w:rsidRDefault="00122563" w:rsidP="002A44DA">
                            <w:pPr>
                              <w:numPr>
                                <w:ilvl w:val="0"/>
                                <w:numId w:val="3"/>
                              </w:numPr>
                              <w:tabs>
                                <w:tab w:val="num" w:pos="426"/>
                              </w:tabs>
                              <w:spacing w:before="0" w:after="120" w:line="240" w:lineRule="auto"/>
                              <w:ind w:left="426" w:hanging="284"/>
                              <w:rPr>
                                <w:rFonts w:ascii="Verdana" w:hAnsi="Verdana"/>
                                <w:sz w:val="18"/>
                                <w:szCs w:val="18"/>
                              </w:rPr>
                            </w:pPr>
                            <w:r w:rsidRPr="009977E8">
                              <w:rPr>
                                <w:rFonts w:ascii="Verdana" w:hAnsi="Verdana"/>
                                <w:sz w:val="18"/>
                                <w:szCs w:val="18"/>
                              </w:rPr>
                              <w:t>‘FSMA’ refers to the Financial Services and Markets Act 2000</w:t>
                            </w:r>
                          </w:p>
                          <w:p w14:paraId="5F5AB6EF" w14:textId="58383B10" w:rsidR="00122563" w:rsidRPr="009977E8" w:rsidRDefault="00122563" w:rsidP="002A44DA">
                            <w:pPr>
                              <w:numPr>
                                <w:ilvl w:val="0"/>
                                <w:numId w:val="3"/>
                              </w:numPr>
                              <w:tabs>
                                <w:tab w:val="num" w:pos="426"/>
                              </w:tabs>
                              <w:spacing w:before="0" w:after="120" w:line="240" w:lineRule="auto"/>
                              <w:ind w:left="426" w:hanging="284"/>
                              <w:rPr>
                                <w:rFonts w:ascii="Verdana" w:hAnsi="Verdana"/>
                                <w:sz w:val="18"/>
                                <w:szCs w:val="18"/>
                              </w:rPr>
                            </w:pPr>
                            <w:r w:rsidRPr="009977E8">
                              <w:rPr>
                                <w:rFonts w:ascii="Verdana" w:hAnsi="Verdana"/>
                                <w:sz w:val="18"/>
                                <w:szCs w:val="18"/>
                              </w:rPr>
                              <w:t xml:space="preserve">‘the Regulation’ refers to </w:t>
                            </w:r>
                            <w:r w:rsidR="0075089B" w:rsidRPr="009977E8">
                              <w:rPr>
                                <w:rFonts w:ascii="Verdana" w:hAnsi="Verdana"/>
                                <w:sz w:val="18"/>
                                <w:szCs w:val="18"/>
                              </w:rPr>
                              <w:t xml:space="preserve">the </w:t>
                            </w:r>
                            <w:hyperlink r:id="rId18" w:history="1">
                              <w:r w:rsidR="0075089B" w:rsidRPr="009977E8">
                                <w:rPr>
                                  <w:rFonts w:ascii="Verdana" w:hAnsi="Verdana"/>
                                  <w:sz w:val="18"/>
                                  <w:szCs w:val="18"/>
                                </w:rPr>
                                <w:t>UK</w:t>
                              </w:r>
                            </w:hyperlink>
                            <w:r w:rsidR="0075089B" w:rsidRPr="009977E8">
                              <w:rPr>
                                <w:rFonts w:ascii="Verdana" w:hAnsi="Verdana"/>
                                <w:sz w:val="18"/>
                                <w:szCs w:val="18"/>
                              </w:rPr>
                              <w:t xml:space="preserve"> version of</w:t>
                            </w:r>
                            <w:r w:rsidR="00100625" w:rsidRPr="009977E8">
                              <w:rPr>
                                <w:rFonts w:ascii="Verdana" w:hAnsi="Verdana"/>
                                <w:sz w:val="18"/>
                                <w:szCs w:val="18"/>
                              </w:rPr>
                              <w:t xml:space="preserve"> </w:t>
                            </w:r>
                            <w:r w:rsidR="0075089B" w:rsidRPr="009977E8">
                              <w:rPr>
                                <w:rFonts w:ascii="Verdana" w:hAnsi="Verdana"/>
                                <w:sz w:val="18"/>
                                <w:szCs w:val="18"/>
                              </w:rPr>
                              <w:t>Regulation (EU) No. 2016/1011 of the European Parliament and of the Council of 8 June 2016 on indices used as benchmarks in financial instruments and financial contracts or to measure the performance of investment funds and amending Directives 2008/48/EC and 2014/17/EU and Regulation (EU) No 596/2014, which is part of</w:t>
                            </w:r>
                            <w:r w:rsidR="005D7A74" w:rsidRPr="009977E8">
                              <w:rPr>
                                <w:rFonts w:ascii="Verdana" w:hAnsi="Verdana"/>
                                <w:sz w:val="18"/>
                                <w:szCs w:val="18"/>
                              </w:rPr>
                              <w:t xml:space="preserve"> </w:t>
                            </w:r>
                            <w:hyperlink r:id="rId19" w:history="1">
                              <w:r w:rsidR="0075089B" w:rsidRPr="009977E8">
                                <w:rPr>
                                  <w:rFonts w:ascii="Verdana" w:hAnsi="Verdana"/>
                                  <w:sz w:val="18"/>
                                  <w:szCs w:val="18"/>
                                </w:rPr>
                                <w:t>UK</w:t>
                              </w:r>
                            </w:hyperlink>
                            <w:r w:rsidR="005D7A74" w:rsidRPr="009977E8">
                              <w:rPr>
                                <w:rFonts w:ascii="Verdana" w:hAnsi="Verdana"/>
                                <w:sz w:val="18"/>
                                <w:szCs w:val="18"/>
                              </w:rPr>
                              <w:t xml:space="preserve"> </w:t>
                            </w:r>
                            <w:r w:rsidR="0075089B" w:rsidRPr="009977E8">
                              <w:rPr>
                                <w:rFonts w:ascii="Verdana" w:hAnsi="Verdana"/>
                                <w:sz w:val="18"/>
                                <w:szCs w:val="18"/>
                              </w:rPr>
                              <w:t>law by virtue of the</w:t>
                            </w:r>
                            <w:r w:rsidR="005D7A74" w:rsidRPr="009977E8">
                              <w:rPr>
                                <w:rFonts w:ascii="Verdana" w:hAnsi="Verdana"/>
                                <w:sz w:val="18"/>
                                <w:szCs w:val="18"/>
                              </w:rPr>
                              <w:t xml:space="preserve"> </w:t>
                            </w:r>
                            <w:hyperlink r:id="rId20" w:history="1">
                              <w:r w:rsidR="0075089B" w:rsidRPr="009977E8">
                                <w:rPr>
                                  <w:rFonts w:ascii="Verdana" w:hAnsi="Verdana"/>
                                  <w:sz w:val="18"/>
                                  <w:szCs w:val="18"/>
                                </w:rPr>
                                <w:t>EUWA</w:t>
                              </w:r>
                            </w:hyperlink>
                            <w:r w:rsidR="0075089B" w:rsidRPr="009977E8">
                              <w:rPr>
                                <w:rFonts w:ascii="Verdana" w:hAnsi="Verdana"/>
                                <w:sz w:val="18"/>
                                <w:szCs w:val="18"/>
                              </w:rPr>
                              <w:t xml:space="preserve">. </w:t>
                            </w:r>
                          </w:p>
                          <w:p w14:paraId="5F5AB6F0" w14:textId="1225FAA6" w:rsidR="00122563" w:rsidRPr="00992874" w:rsidRDefault="00122563" w:rsidP="00A60C35">
                            <w:pPr>
                              <w:numPr>
                                <w:ilvl w:val="0"/>
                                <w:numId w:val="3"/>
                              </w:numPr>
                              <w:tabs>
                                <w:tab w:val="num" w:pos="426"/>
                              </w:tabs>
                              <w:spacing w:before="0" w:after="120" w:line="240" w:lineRule="auto"/>
                              <w:ind w:left="426" w:hanging="284"/>
                              <w:rPr>
                                <w:rFonts w:ascii="Verdana" w:hAnsi="Verdana"/>
                                <w:sz w:val="18"/>
                                <w:szCs w:val="18"/>
                              </w:rPr>
                            </w:pPr>
                            <w:r w:rsidRPr="00992874">
                              <w:rPr>
                                <w:rFonts w:ascii="Verdana" w:hAnsi="Verdana"/>
                                <w:sz w:val="18"/>
                                <w:szCs w:val="18"/>
                              </w:rPr>
                              <w:t xml:space="preserve">‘RTS’ means the </w:t>
                            </w:r>
                            <w:r w:rsidR="00856719" w:rsidRPr="00992874">
                              <w:t>Regulatory Technical Standards in Commission Delegated Regulation (EU) 2018/1646 supplementing Regulation (EU) 2016/1011 of the European Parliament and of the Council with regard to regulatory technical standards for the information to be provided in an application for authorisation and in an application for registration, which is part of UK law by virtue of the EUWA (as amended by Technical Standards (Benchmark Regulation) (EU Exit) Instrument 2019).</w:t>
                            </w:r>
                          </w:p>
                          <w:p w14:paraId="5F5AB6F1" w14:textId="77777777" w:rsidR="00122563" w:rsidRDefault="00122563" w:rsidP="002A44DA">
                            <w:pPr>
                              <w:numPr>
                                <w:ilvl w:val="0"/>
                                <w:numId w:val="3"/>
                              </w:numPr>
                              <w:tabs>
                                <w:tab w:val="num" w:pos="426"/>
                              </w:tabs>
                              <w:spacing w:before="0" w:after="120" w:line="240" w:lineRule="auto"/>
                              <w:ind w:left="426" w:hanging="284"/>
                              <w:rPr>
                                <w:rFonts w:ascii="Verdana" w:hAnsi="Verdana"/>
                                <w:sz w:val="18"/>
                                <w:szCs w:val="18"/>
                              </w:rPr>
                            </w:pPr>
                            <w:r>
                              <w:rPr>
                                <w:rFonts w:ascii="Verdana" w:hAnsi="Verdana"/>
                                <w:sz w:val="18"/>
                                <w:szCs w:val="18"/>
                              </w:rPr>
                              <w:t>‘Supervised Entity’ has the meaning set out in the Regulation.</w:t>
                            </w:r>
                          </w:p>
                          <w:p w14:paraId="5F5AB6F2" w14:textId="77777777" w:rsidR="00122563" w:rsidRPr="002E346F" w:rsidRDefault="00122563" w:rsidP="002A44DA">
                            <w:pPr>
                              <w:numPr>
                                <w:ilvl w:val="0"/>
                                <w:numId w:val="3"/>
                              </w:numPr>
                              <w:tabs>
                                <w:tab w:val="num" w:pos="426"/>
                              </w:tabs>
                              <w:spacing w:before="0" w:after="120" w:line="240" w:lineRule="auto"/>
                              <w:ind w:left="426" w:hanging="284"/>
                              <w:rPr>
                                <w:rFonts w:ascii="Verdana" w:hAnsi="Verdana"/>
                                <w:sz w:val="18"/>
                                <w:szCs w:val="18"/>
                              </w:rPr>
                            </w:pPr>
                            <w:r>
                              <w:rPr>
                                <w:rFonts w:ascii="Verdana" w:hAnsi="Verdana"/>
                                <w:sz w:val="18"/>
                                <w:szCs w:val="18"/>
                              </w:rPr>
                              <w:t xml:space="preserve">‘Significant’, ‘Non-significant’, and ‘Critical’ are terms used (and defined) in the Regulation to describe </w:t>
                            </w:r>
                            <w:r w:rsidRPr="002E346F">
                              <w:rPr>
                                <w:rFonts w:ascii="Verdana" w:hAnsi="Verdana"/>
                                <w:sz w:val="18"/>
                                <w:szCs w:val="18"/>
                              </w:rPr>
                              <w:t>different categories of benchmark.</w:t>
                            </w:r>
                          </w:p>
                          <w:p w14:paraId="5F5AB6F3" w14:textId="77777777" w:rsidR="00122563" w:rsidRDefault="00122563" w:rsidP="002E346F">
                            <w:pPr>
                              <w:numPr>
                                <w:ilvl w:val="0"/>
                                <w:numId w:val="3"/>
                              </w:numPr>
                              <w:tabs>
                                <w:tab w:val="num" w:pos="426"/>
                              </w:tabs>
                              <w:spacing w:before="0" w:after="120" w:line="240" w:lineRule="auto"/>
                              <w:ind w:left="426" w:hanging="284"/>
                              <w:rPr>
                                <w:rFonts w:ascii="Verdana" w:hAnsi="Verdana"/>
                                <w:sz w:val="18"/>
                                <w:szCs w:val="18"/>
                              </w:rPr>
                            </w:pPr>
                            <w:r>
                              <w:rPr>
                                <w:rFonts w:ascii="Verdana" w:hAnsi="Verdana"/>
                                <w:sz w:val="18"/>
                                <w:szCs w:val="18"/>
                              </w:rPr>
                              <w:t>‘</w:t>
                            </w:r>
                            <w:r w:rsidRPr="00D82CF3">
                              <w:rPr>
                                <w:rFonts w:ascii="Verdana" w:hAnsi="Verdana"/>
                                <w:sz w:val="18"/>
                                <w:szCs w:val="18"/>
                              </w:rPr>
                              <w:t>Commodity</w:t>
                            </w:r>
                            <w:r>
                              <w:rPr>
                                <w:rFonts w:ascii="Verdana" w:hAnsi="Verdana"/>
                                <w:sz w:val="18"/>
                                <w:szCs w:val="18"/>
                              </w:rPr>
                              <w:t xml:space="preserve"> benchmark’, ‘interest rate benchmark’ and ‘regulated data benchmark’ have the same meanings as in the Regulation.</w:t>
                            </w:r>
                          </w:p>
                          <w:p w14:paraId="5F5AB6F4" w14:textId="77777777" w:rsidR="00122563" w:rsidRDefault="00122563" w:rsidP="002E346F">
                            <w:pPr>
                              <w:numPr>
                                <w:ilvl w:val="0"/>
                                <w:numId w:val="3"/>
                              </w:numPr>
                              <w:tabs>
                                <w:tab w:val="num" w:pos="426"/>
                              </w:tabs>
                              <w:spacing w:before="0" w:after="120" w:line="240" w:lineRule="auto"/>
                              <w:ind w:left="426" w:hanging="284"/>
                              <w:rPr>
                                <w:rFonts w:ascii="Verdana" w:hAnsi="Verdana"/>
                                <w:sz w:val="18"/>
                                <w:szCs w:val="18"/>
                              </w:rPr>
                            </w:pPr>
                            <w:r>
                              <w:rPr>
                                <w:rFonts w:ascii="Verdana" w:hAnsi="Verdana"/>
                                <w:sz w:val="18"/>
                                <w:szCs w:val="18"/>
                              </w:rPr>
                              <w:t>‘Annex I benchmark’ means an interest rate benchmark subject to Annex I of the Regulation.</w:t>
                            </w:r>
                          </w:p>
                          <w:p w14:paraId="5F5AB6F5" w14:textId="77777777" w:rsidR="00122563" w:rsidRPr="0048393C" w:rsidRDefault="00122563" w:rsidP="002E346F">
                            <w:pPr>
                              <w:numPr>
                                <w:ilvl w:val="0"/>
                                <w:numId w:val="3"/>
                              </w:numPr>
                              <w:tabs>
                                <w:tab w:val="num" w:pos="426"/>
                              </w:tabs>
                              <w:spacing w:before="0" w:after="120" w:line="240" w:lineRule="auto"/>
                              <w:ind w:left="426" w:hanging="284"/>
                              <w:rPr>
                                <w:rFonts w:ascii="Verdana" w:hAnsi="Verdana"/>
                                <w:sz w:val="18"/>
                                <w:szCs w:val="18"/>
                              </w:rPr>
                            </w:pPr>
                            <w:r w:rsidRPr="0048393C">
                              <w:rPr>
                                <w:rFonts w:ascii="Verdana" w:hAnsi="Verdana"/>
                                <w:sz w:val="18"/>
                                <w:szCs w:val="18"/>
                              </w:rPr>
                              <w:t>‘Annex II benchmark’ means a commodity benchmark to which the requirements in Annex II to the Regulation apply as a result of Article 19 of the Regulation.</w:t>
                            </w:r>
                          </w:p>
                          <w:p w14:paraId="5F5AB6F6" w14:textId="77777777" w:rsidR="00122563" w:rsidRPr="0055122A" w:rsidRDefault="00122563" w:rsidP="0037726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AB689" id="_x0000_t202" coordsize="21600,21600" o:spt="202" path="m,l,21600r21600,l21600,xe">
                <v:stroke joinstyle="miter"/>
                <v:path gradientshapeok="t" o:connecttype="rect"/>
              </v:shapetype>
              <v:shape id="Text Box 105" o:spid="_x0000_s1027" type="#_x0000_t202" style="position:absolute;margin-left:43.8pt;margin-top:126pt;width:531pt;height:661.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" filled="f">
                <v:textbox inset="0,3mm">
                  <w:txbxContent>
                    <w:p w14:paraId="5F5AB6E9" w14:textId="77777777" w:rsidR="00122563" w:rsidRPr="00051DE4" w:rsidRDefault="00122563" w:rsidP="002A44DA">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p>
                    <w:p w14:paraId="5F5AB6EA" w14:textId="77777777" w:rsidR="00122563" w:rsidRPr="00425988" w:rsidRDefault="00122563" w:rsidP="002A44DA">
                      <w:pPr>
                        <w:spacing w:after="120"/>
                        <w:ind w:left="142"/>
                        <w:rPr>
                          <w:rFonts w:ascii="Verdana" w:hAnsi="Verdana"/>
                          <w:sz w:val="18"/>
                          <w:szCs w:val="18"/>
                        </w:rPr>
                      </w:pPr>
                      <w:r w:rsidRPr="00425988">
                        <w:rPr>
                          <w:rFonts w:ascii="Verdana" w:hAnsi="Verdana"/>
                          <w:sz w:val="18"/>
                          <w:szCs w:val="18"/>
                        </w:rPr>
                        <w:t>In this application pack we use the following terms:</w:t>
                      </w:r>
                    </w:p>
                    <w:p w14:paraId="5F5AB6EB" w14:textId="77777777" w:rsidR="00122563" w:rsidRPr="00425988" w:rsidRDefault="00122563" w:rsidP="002A44DA">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5F5AB6EC" w14:textId="77777777" w:rsidR="00122563" w:rsidRPr="00425988" w:rsidRDefault="00122563" w:rsidP="002A44DA">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'the applicant firm' refers to the firm applying for authorisation</w:t>
                      </w:r>
                    </w:p>
                    <w:p w14:paraId="5F5AB6ED" w14:textId="77777777" w:rsidR="00122563" w:rsidRPr="00425988" w:rsidRDefault="00122563" w:rsidP="002A44DA">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5F5AB6EE" w14:textId="77777777" w:rsidR="00122563" w:rsidRPr="009977E8" w:rsidRDefault="00122563" w:rsidP="002A44DA">
                      <w:pPr>
                        <w:numPr>
                          <w:ilvl w:val="0"/>
                          <w:numId w:val="3"/>
                        </w:numPr>
                        <w:tabs>
                          <w:tab w:val="num" w:pos="426"/>
                        </w:tabs>
                        <w:spacing w:before="0" w:after="120" w:line="240" w:lineRule="auto"/>
                        <w:ind w:left="426" w:hanging="284"/>
                        <w:rPr>
                          <w:rFonts w:ascii="Verdana" w:hAnsi="Verdana"/>
                          <w:sz w:val="18"/>
                          <w:szCs w:val="18"/>
                        </w:rPr>
                      </w:pPr>
                      <w:r w:rsidRPr="009977E8">
                        <w:rPr>
                          <w:rFonts w:ascii="Verdana" w:hAnsi="Verdana"/>
                          <w:sz w:val="18"/>
                          <w:szCs w:val="18"/>
                        </w:rPr>
                        <w:t>‘FSMA’ refers to the Financial Services and Markets Act 2000</w:t>
                      </w:r>
                    </w:p>
                    <w:p w14:paraId="5F5AB6EF" w14:textId="58383B10" w:rsidR="00122563" w:rsidRPr="009977E8" w:rsidRDefault="00122563" w:rsidP="002A44DA">
                      <w:pPr>
                        <w:numPr>
                          <w:ilvl w:val="0"/>
                          <w:numId w:val="3"/>
                        </w:numPr>
                        <w:tabs>
                          <w:tab w:val="num" w:pos="426"/>
                        </w:tabs>
                        <w:spacing w:before="0" w:after="120" w:line="240" w:lineRule="auto"/>
                        <w:ind w:left="426" w:hanging="284"/>
                        <w:rPr>
                          <w:rFonts w:ascii="Verdana" w:hAnsi="Verdana"/>
                          <w:sz w:val="18"/>
                          <w:szCs w:val="18"/>
                        </w:rPr>
                      </w:pPr>
                      <w:r w:rsidRPr="009977E8">
                        <w:rPr>
                          <w:rFonts w:ascii="Verdana" w:hAnsi="Verdana"/>
                          <w:sz w:val="18"/>
                          <w:szCs w:val="18"/>
                        </w:rPr>
                        <w:t xml:space="preserve">‘the Regulation’ refers to </w:t>
                      </w:r>
                      <w:r w:rsidR="0075089B" w:rsidRPr="009977E8">
                        <w:rPr>
                          <w:rFonts w:ascii="Verdana" w:hAnsi="Verdana"/>
                          <w:sz w:val="18"/>
                          <w:szCs w:val="18"/>
                        </w:rPr>
                        <w:t xml:space="preserve">the </w:t>
                      </w:r>
                      <w:hyperlink r:id="rId21" w:history="1">
                        <w:r w:rsidR="0075089B" w:rsidRPr="009977E8">
                          <w:rPr>
                            <w:rFonts w:ascii="Verdana" w:hAnsi="Verdana"/>
                            <w:sz w:val="18"/>
                            <w:szCs w:val="18"/>
                          </w:rPr>
                          <w:t>UK</w:t>
                        </w:r>
                      </w:hyperlink>
                      <w:r w:rsidR="0075089B" w:rsidRPr="009977E8">
                        <w:rPr>
                          <w:rFonts w:ascii="Verdana" w:hAnsi="Verdana"/>
                          <w:sz w:val="18"/>
                          <w:szCs w:val="18"/>
                        </w:rPr>
                        <w:t xml:space="preserve"> version of</w:t>
                      </w:r>
                      <w:r w:rsidR="00100625" w:rsidRPr="009977E8">
                        <w:rPr>
                          <w:rFonts w:ascii="Verdana" w:hAnsi="Verdana"/>
                          <w:sz w:val="18"/>
                          <w:szCs w:val="18"/>
                        </w:rPr>
                        <w:t xml:space="preserve"> </w:t>
                      </w:r>
                      <w:r w:rsidR="0075089B" w:rsidRPr="009977E8">
                        <w:rPr>
                          <w:rFonts w:ascii="Verdana" w:hAnsi="Verdana"/>
                          <w:sz w:val="18"/>
                          <w:szCs w:val="18"/>
                        </w:rPr>
                        <w:t>Regulation (EU) No. 2016/1011 of the European Parliament and of the Council of 8 June 2016 on indices used as benchmarks in financial instruments and financial contracts or to measure the performance of investment funds and amending Directives 2008/48/EC and 2014/17/EU and Regulation (EU) No 596/2014, which is part of</w:t>
                      </w:r>
                      <w:r w:rsidR="005D7A74" w:rsidRPr="009977E8">
                        <w:rPr>
                          <w:rFonts w:ascii="Verdana" w:hAnsi="Verdana"/>
                          <w:sz w:val="18"/>
                          <w:szCs w:val="18"/>
                        </w:rPr>
                        <w:t xml:space="preserve"> </w:t>
                      </w:r>
                      <w:hyperlink r:id="rId22" w:history="1">
                        <w:r w:rsidR="0075089B" w:rsidRPr="009977E8">
                          <w:rPr>
                            <w:rFonts w:ascii="Verdana" w:hAnsi="Verdana"/>
                            <w:sz w:val="18"/>
                            <w:szCs w:val="18"/>
                          </w:rPr>
                          <w:t>UK</w:t>
                        </w:r>
                      </w:hyperlink>
                      <w:r w:rsidR="005D7A74" w:rsidRPr="009977E8">
                        <w:rPr>
                          <w:rFonts w:ascii="Verdana" w:hAnsi="Verdana"/>
                          <w:sz w:val="18"/>
                          <w:szCs w:val="18"/>
                        </w:rPr>
                        <w:t xml:space="preserve"> </w:t>
                      </w:r>
                      <w:r w:rsidR="0075089B" w:rsidRPr="009977E8">
                        <w:rPr>
                          <w:rFonts w:ascii="Verdana" w:hAnsi="Verdana"/>
                          <w:sz w:val="18"/>
                          <w:szCs w:val="18"/>
                        </w:rPr>
                        <w:t>law by virtue of the</w:t>
                      </w:r>
                      <w:r w:rsidR="005D7A74" w:rsidRPr="009977E8">
                        <w:rPr>
                          <w:rFonts w:ascii="Verdana" w:hAnsi="Verdana"/>
                          <w:sz w:val="18"/>
                          <w:szCs w:val="18"/>
                        </w:rPr>
                        <w:t xml:space="preserve"> </w:t>
                      </w:r>
                      <w:hyperlink r:id="rId23" w:history="1">
                        <w:r w:rsidR="0075089B" w:rsidRPr="009977E8">
                          <w:rPr>
                            <w:rFonts w:ascii="Verdana" w:hAnsi="Verdana"/>
                            <w:sz w:val="18"/>
                            <w:szCs w:val="18"/>
                          </w:rPr>
                          <w:t>EUWA</w:t>
                        </w:r>
                      </w:hyperlink>
                      <w:r w:rsidR="0075089B" w:rsidRPr="009977E8">
                        <w:rPr>
                          <w:rFonts w:ascii="Verdana" w:hAnsi="Verdana"/>
                          <w:sz w:val="18"/>
                          <w:szCs w:val="18"/>
                        </w:rPr>
                        <w:t xml:space="preserve">. </w:t>
                      </w:r>
                    </w:p>
                    <w:p w14:paraId="5F5AB6F0" w14:textId="1225FAA6" w:rsidR="00122563" w:rsidRPr="00992874" w:rsidRDefault="00122563" w:rsidP="00A60C35">
                      <w:pPr>
                        <w:numPr>
                          <w:ilvl w:val="0"/>
                          <w:numId w:val="3"/>
                        </w:numPr>
                        <w:tabs>
                          <w:tab w:val="num" w:pos="426"/>
                        </w:tabs>
                        <w:spacing w:before="0" w:after="120" w:line="240" w:lineRule="auto"/>
                        <w:ind w:left="426" w:hanging="284"/>
                        <w:rPr>
                          <w:rFonts w:ascii="Verdana" w:hAnsi="Verdana"/>
                          <w:sz w:val="18"/>
                          <w:szCs w:val="18"/>
                        </w:rPr>
                      </w:pPr>
                      <w:r w:rsidRPr="00992874">
                        <w:rPr>
                          <w:rFonts w:ascii="Verdana" w:hAnsi="Verdana"/>
                          <w:sz w:val="18"/>
                          <w:szCs w:val="18"/>
                        </w:rPr>
                        <w:t xml:space="preserve">‘RTS’ means the </w:t>
                      </w:r>
                      <w:r w:rsidR="00856719" w:rsidRPr="00992874">
                        <w:t>Regulatory Technical Standards in Commission Delegated Regulation (EU) 2018/1646 supplementing Regulation (EU) 2016/1011 of the European Parliament and of the Council with regard to regulatory technical standards for the information to be provided in an application for authorisation and in an application for registration, which is part of UK law by virtue of the EUWA (as amended by Technical Standards (Benchmark Regulation) (EU Exit) Instrument 2019).</w:t>
                      </w:r>
                    </w:p>
                    <w:p w14:paraId="5F5AB6F1" w14:textId="77777777" w:rsidR="00122563" w:rsidRDefault="00122563" w:rsidP="002A44DA">
                      <w:pPr>
                        <w:numPr>
                          <w:ilvl w:val="0"/>
                          <w:numId w:val="3"/>
                        </w:numPr>
                        <w:tabs>
                          <w:tab w:val="num" w:pos="426"/>
                        </w:tabs>
                        <w:spacing w:before="0" w:after="120" w:line="240" w:lineRule="auto"/>
                        <w:ind w:left="426" w:hanging="284"/>
                        <w:rPr>
                          <w:rFonts w:ascii="Verdana" w:hAnsi="Verdana"/>
                          <w:sz w:val="18"/>
                          <w:szCs w:val="18"/>
                        </w:rPr>
                      </w:pPr>
                      <w:r>
                        <w:rPr>
                          <w:rFonts w:ascii="Verdana" w:hAnsi="Verdana"/>
                          <w:sz w:val="18"/>
                          <w:szCs w:val="18"/>
                        </w:rPr>
                        <w:t>‘Supervised Entity’ has the meaning set out in the Regulation.</w:t>
                      </w:r>
                    </w:p>
                    <w:p w14:paraId="5F5AB6F2" w14:textId="77777777" w:rsidR="00122563" w:rsidRPr="002E346F" w:rsidRDefault="00122563" w:rsidP="002A44DA">
                      <w:pPr>
                        <w:numPr>
                          <w:ilvl w:val="0"/>
                          <w:numId w:val="3"/>
                        </w:numPr>
                        <w:tabs>
                          <w:tab w:val="num" w:pos="426"/>
                        </w:tabs>
                        <w:spacing w:before="0" w:after="120" w:line="240" w:lineRule="auto"/>
                        <w:ind w:left="426" w:hanging="284"/>
                        <w:rPr>
                          <w:rFonts w:ascii="Verdana" w:hAnsi="Verdana"/>
                          <w:sz w:val="18"/>
                          <w:szCs w:val="18"/>
                        </w:rPr>
                      </w:pPr>
                      <w:r>
                        <w:rPr>
                          <w:rFonts w:ascii="Verdana" w:hAnsi="Verdana"/>
                          <w:sz w:val="18"/>
                          <w:szCs w:val="18"/>
                        </w:rPr>
                        <w:t xml:space="preserve">‘Significant’, ‘Non-significant’, and ‘Critical’ are terms used (and defined) in the Regulation to describe </w:t>
                      </w:r>
                      <w:r w:rsidRPr="002E346F">
                        <w:rPr>
                          <w:rFonts w:ascii="Verdana" w:hAnsi="Verdana"/>
                          <w:sz w:val="18"/>
                          <w:szCs w:val="18"/>
                        </w:rPr>
                        <w:t>different categories of benchmark.</w:t>
                      </w:r>
                    </w:p>
                    <w:p w14:paraId="5F5AB6F3" w14:textId="77777777" w:rsidR="00122563" w:rsidRDefault="00122563" w:rsidP="002E346F">
                      <w:pPr>
                        <w:numPr>
                          <w:ilvl w:val="0"/>
                          <w:numId w:val="3"/>
                        </w:numPr>
                        <w:tabs>
                          <w:tab w:val="num" w:pos="426"/>
                        </w:tabs>
                        <w:spacing w:before="0" w:after="120" w:line="240" w:lineRule="auto"/>
                        <w:ind w:left="426" w:hanging="284"/>
                        <w:rPr>
                          <w:rFonts w:ascii="Verdana" w:hAnsi="Verdana"/>
                          <w:sz w:val="18"/>
                          <w:szCs w:val="18"/>
                        </w:rPr>
                      </w:pPr>
                      <w:r>
                        <w:rPr>
                          <w:rFonts w:ascii="Verdana" w:hAnsi="Verdana"/>
                          <w:sz w:val="18"/>
                          <w:szCs w:val="18"/>
                        </w:rPr>
                        <w:t>‘</w:t>
                      </w:r>
                      <w:r w:rsidRPr="00D82CF3">
                        <w:rPr>
                          <w:rFonts w:ascii="Verdana" w:hAnsi="Verdana"/>
                          <w:sz w:val="18"/>
                          <w:szCs w:val="18"/>
                        </w:rPr>
                        <w:t>Commodity</w:t>
                      </w:r>
                      <w:r>
                        <w:rPr>
                          <w:rFonts w:ascii="Verdana" w:hAnsi="Verdana"/>
                          <w:sz w:val="18"/>
                          <w:szCs w:val="18"/>
                        </w:rPr>
                        <w:t xml:space="preserve"> benchmark’, ‘interest rate benchmark’ and ‘regulated data benchmark’ have the same meanings as in the Regulation.</w:t>
                      </w:r>
                    </w:p>
                    <w:p w14:paraId="5F5AB6F4" w14:textId="77777777" w:rsidR="00122563" w:rsidRDefault="00122563" w:rsidP="002E346F">
                      <w:pPr>
                        <w:numPr>
                          <w:ilvl w:val="0"/>
                          <w:numId w:val="3"/>
                        </w:numPr>
                        <w:tabs>
                          <w:tab w:val="num" w:pos="426"/>
                        </w:tabs>
                        <w:spacing w:before="0" w:after="120" w:line="240" w:lineRule="auto"/>
                        <w:ind w:left="426" w:hanging="284"/>
                        <w:rPr>
                          <w:rFonts w:ascii="Verdana" w:hAnsi="Verdana"/>
                          <w:sz w:val="18"/>
                          <w:szCs w:val="18"/>
                        </w:rPr>
                      </w:pPr>
                      <w:r>
                        <w:rPr>
                          <w:rFonts w:ascii="Verdana" w:hAnsi="Verdana"/>
                          <w:sz w:val="18"/>
                          <w:szCs w:val="18"/>
                        </w:rPr>
                        <w:t>‘Annex I benchmark’ means an interest rate benchmark subject to Annex I of the Regulation.</w:t>
                      </w:r>
                    </w:p>
                    <w:p w14:paraId="5F5AB6F5" w14:textId="77777777" w:rsidR="00122563" w:rsidRPr="0048393C" w:rsidRDefault="00122563" w:rsidP="002E346F">
                      <w:pPr>
                        <w:numPr>
                          <w:ilvl w:val="0"/>
                          <w:numId w:val="3"/>
                        </w:numPr>
                        <w:tabs>
                          <w:tab w:val="num" w:pos="426"/>
                        </w:tabs>
                        <w:spacing w:before="0" w:after="120" w:line="240" w:lineRule="auto"/>
                        <w:ind w:left="426" w:hanging="284"/>
                        <w:rPr>
                          <w:rFonts w:ascii="Verdana" w:hAnsi="Verdana"/>
                          <w:sz w:val="18"/>
                          <w:szCs w:val="18"/>
                        </w:rPr>
                      </w:pPr>
                      <w:r w:rsidRPr="0048393C">
                        <w:rPr>
                          <w:rFonts w:ascii="Verdana" w:hAnsi="Verdana"/>
                          <w:sz w:val="18"/>
                          <w:szCs w:val="18"/>
                        </w:rPr>
                        <w:t>‘Annex II benchmark’ means a commodity benchmark to which the requirements in Annex II to the Regulation apply as a result of Article 19 of the Regulation.</w:t>
                      </w:r>
                    </w:p>
                    <w:p w14:paraId="5F5AB6F6" w14:textId="77777777" w:rsidR="00122563" w:rsidRPr="0055122A" w:rsidRDefault="00122563" w:rsidP="00377266">
                      <w:pPr>
                        <w:spacing w:before="180" w:line="240" w:lineRule="exact"/>
                        <w:ind w:left="426" w:right="310"/>
                        <w:rPr>
                          <w:rFonts w:ascii="Verdana" w:hAnsi="Verdana"/>
                          <w:color w:val="FF0000"/>
                          <w:sz w:val="18"/>
                        </w:rPr>
                      </w:pPr>
                    </w:p>
                  </w:txbxContent>
                </v:textbox>
                <w10:wrap anchorx="page" anchory="page"/>
              </v:shape>
            </w:pict>
          </mc:Fallback>
        </mc:AlternateContent>
      </w:r>
      <w:r w:rsidR="00C37926">
        <w:rPr>
          <w:rFonts w:ascii="Book Antiqua" w:hAnsi="Book Antiqua" w:cs="Arial"/>
          <w:b/>
          <w:noProof/>
          <w:sz w:val="32"/>
          <w:szCs w:val="32"/>
        </w:rPr>
        <w:drawing>
          <wp:anchor distT="0" distB="0" distL="114300" distR="114300" simplePos="0" relativeHeight="251658243" behindDoc="0" locked="0" layoutInCell="1" allowOverlap="1" wp14:anchorId="5F5AB68B" wp14:editId="5F5AB68C">
            <wp:simplePos x="0" y="0"/>
            <wp:positionH relativeFrom="column">
              <wp:posOffset>1664970</wp:posOffset>
            </wp:positionH>
            <wp:positionV relativeFrom="paragraph">
              <wp:posOffset>-808990</wp:posOffset>
            </wp:positionV>
            <wp:extent cx="3463290" cy="1480185"/>
            <wp:effectExtent l="0" t="0" r="381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377266">
        <w:br w:type="page"/>
      </w:r>
    </w:p>
    <w:p w14:paraId="5F5AB1CE" w14:textId="77777777" w:rsidR="00C604F6" w:rsidRDefault="002A44DA">
      <w:r>
        <w:rPr>
          <w:noProof/>
        </w:rPr>
        <w:lastRenderedPageBreak/>
        <mc:AlternateContent>
          <mc:Choice Requires="wps">
            <w:drawing>
              <wp:anchor distT="0" distB="0" distL="114300" distR="114300" simplePos="0" relativeHeight="251658245" behindDoc="0" locked="0" layoutInCell="1" allowOverlap="1" wp14:anchorId="5F5AB68D" wp14:editId="5F5AB68E">
                <wp:simplePos x="0" y="0"/>
                <wp:positionH relativeFrom="page">
                  <wp:posOffset>518160</wp:posOffset>
                </wp:positionH>
                <wp:positionV relativeFrom="page">
                  <wp:posOffset>1752600</wp:posOffset>
                </wp:positionV>
                <wp:extent cx="6743700" cy="8260080"/>
                <wp:effectExtent l="0" t="0" r="19050" b="26670"/>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260080"/>
                        </a:xfrm>
                        <a:prstGeom prst="rect">
                          <a:avLst/>
                        </a:prstGeom>
                        <a:noFill/>
                        <a:ln w="9525">
                          <a:solidFill>
                            <a:srgbClr val="000000"/>
                          </a:solidFill>
                          <a:miter lim="800000"/>
                          <a:headEnd/>
                          <a:tailEnd/>
                        </a:ln>
                      </wps:spPr>
                      <wps:txbx>
                        <w:txbxContent>
                          <w:p w14:paraId="5F5AB6F7" w14:textId="77777777" w:rsidR="00122563" w:rsidRPr="009032D4" w:rsidRDefault="00122563" w:rsidP="00C604F6">
                            <w:pPr>
                              <w:spacing w:before="360"/>
                              <w:ind w:left="567"/>
                              <w:rPr>
                                <w:rFonts w:ascii="Verdana" w:hAnsi="Verdana"/>
                                <w:b/>
                                <w:sz w:val="18"/>
                                <w:szCs w:val="18"/>
                              </w:rPr>
                            </w:pPr>
                            <w:r w:rsidRPr="009032D4">
                              <w:rPr>
                                <w:rFonts w:ascii="Verdana" w:hAnsi="Verdana"/>
                                <w:b/>
                                <w:sz w:val="18"/>
                                <w:szCs w:val="18"/>
                              </w:rPr>
                              <w:t xml:space="preserve">Filling in the form </w:t>
                            </w:r>
                          </w:p>
                          <w:p w14:paraId="5F5AB6F8" w14:textId="77777777" w:rsidR="00122563" w:rsidRPr="009032D4" w:rsidRDefault="00122563" w:rsidP="00C604F6">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5F5AB6F9" w14:textId="77777777" w:rsidR="00122563" w:rsidRPr="009032D4" w:rsidRDefault="00122563" w:rsidP="00C604F6">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5F5AB6FA" w14:textId="77777777" w:rsidR="00122563" w:rsidRPr="009032D4" w:rsidRDefault="00122563" w:rsidP="00C604F6">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5F5AB6FB" w14:textId="77777777" w:rsidR="00122563" w:rsidRPr="009032D4" w:rsidRDefault="00122563" w:rsidP="00C604F6">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5F5AB6FC" w14:textId="77777777" w:rsidR="00122563" w:rsidRPr="009032D4" w:rsidRDefault="00122563" w:rsidP="00C604F6">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information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5F5AB6FD" w14:textId="77777777" w:rsidR="00122563" w:rsidRPr="009032D4" w:rsidRDefault="00122563" w:rsidP="00C604F6">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5F5AB6FE" w14:textId="77777777" w:rsidR="00122563" w:rsidRPr="00FC6F69" w:rsidRDefault="00122563" w:rsidP="005D2677">
                            <w:pPr>
                              <w:spacing w:before="180" w:line="240" w:lineRule="exact"/>
                              <w:ind w:left="567" w:right="310" w:hanging="227"/>
                              <w:rPr>
                                <w:rFonts w:ascii="Verdana" w:hAnsi="Verdana"/>
                                <w:sz w:val="18"/>
                                <w:szCs w:val="18"/>
                              </w:rPr>
                            </w:pPr>
                            <w:r>
                              <w:rPr>
                                <w:rFonts w:ascii="Verdana" w:hAnsi="Verdana"/>
                                <w:b/>
                                <w:sz w:val="18"/>
                                <w:szCs w:val="18"/>
                              </w:rPr>
                              <w:t>5</w:t>
                            </w:r>
                            <w:r>
                              <w:rPr>
                                <w:rFonts w:ascii="Verdana" w:hAnsi="Verdana"/>
                                <w:sz w:val="18"/>
                                <w:szCs w:val="18"/>
                              </w:rPr>
                              <w:tab/>
                            </w:r>
                            <w:r w:rsidRPr="00FC6F69">
                              <w:rPr>
                                <w:rFonts w:ascii="Verdana" w:hAnsi="Verdana"/>
                                <w:sz w:val="18"/>
                                <w:szCs w:val="18"/>
                              </w:rPr>
                              <w:t xml:space="preserve">If you are relying on other documents to answer any questions in this form, please include a link/reference to the relevant information and indicate clearly in which specific section of the documentation the answer can be found. If this is not provided we will consider your application incomplete. </w:t>
                            </w:r>
                          </w:p>
                          <w:p w14:paraId="5F5AB6FF" w14:textId="77777777" w:rsidR="00122563" w:rsidRDefault="00122563" w:rsidP="005D2677">
                            <w:pPr>
                              <w:spacing w:before="180" w:line="240" w:lineRule="exact"/>
                              <w:ind w:left="567" w:right="310" w:hanging="227"/>
                              <w:rPr>
                                <w:rFonts w:ascii="Verdana" w:hAnsi="Verdana"/>
                                <w:sz w:val="18"/>
                                <w:szCs w:val="18"/>
                              </w:rPr>
                            </w:pPr>
                            <w:r w:rsidRPr="00463FBA">
                              <w:rPr>
                                <w:rFonts w:ascii="Verdana" w:hAnsi="Verdana"/>
                                <w:b/>
                                <w:sz w:val="18"/>
                                <w:szCs w:val="18"/>
                              </w:rPr>
                              <w:t>6</w:t>
                            </w:r>
                            <w:r w:rsidRPr="00463FBA">
                              <w:rPr>
                                <w:rFonts w:ascii="Verdana" w:hAnsi="Verdana"/>
                                <w:sz w:val="18"/>
                                <w:szCs w:val="18"/>
                              </w:rPr>
                              <w:tab/>
                              <w:t>Please clearly annotate the content of the files uploaded to Connect and segregate Critical, Significant &amp; Non Significant benchmark documentation.  If you are attaching multiple policies and procedures or summaries, please pay particular attention to clear labelling and zip the files into as few folders as possible.</w:t>
                            </w:r>
                          </w:p>
                          <w:p w14:paraId="5F5AB700" w14:textId="77777777" w:rsidR="00122563" w:rsidRPr="009032D4" w:rsidRDefault="00122563" w:rsidP="00C604F6">
                            <w:pPr>
                              <w:spacing w:before="180" w:line="240" w:lineRule="exact"/>
                              <w:ind w:left="567" w:right="310" w:hanging="227"/>
                              <w:rPr>
                                <w:rFonts w:ascii="Verdana" w:hAnsi="Verdana"/>
                                <w:sz w:val="18"/>
                                <w:szCs w:val="18"/>
                              </w:rPr>
                            </w:pPr>
                            <w:r>
                              <w:rPr>
                                <w:rFonts w:ascii="Verdana" w:hAnsi="Verdana"/>
                                <w:b/>
                                <w:sz w:val="18"/>
                                <w:szCs w:val="18"/>
                              </w:rPr>
                              <w:t>7</w:t>
                            </w:r>
                            <w:r w:rsidRPr="009032D4">
                              <w:rPr>
                                <w:rFonts w:ascii="Verdana" w:hAnsi="Verdana"/>
                                <w:b/>
                                <w:sz w:val="18"/>
                                <w:szCs w:val="18"/>
                              </w:rPr>
                              <w:tab/>
                            </w:r>
                            <w:r w:rsidRPr="009032D4">
                              <w:rPr>
                                <w:rFonts w:ascii="Verdana" w:hAnsi="Verdana"/>
                                <w:sz w:val="18"/>
                                <w:szCs w:val="18"/>
                              </w:rPr>
                              <w:t>Ensure you have:</w:t>
                            </w:r>
                          </w:p>
                          <w:p w14:paraId="5F5AB701" w14:textId="77777777" w:rsidR="00122563" w:rsidRPr="009032D4" w:rsidRDefault="00122563" w:rsidP="00C604F6">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completed the </w:t>
                            </w:r>
                            <w:r>
                              <w:rPr>
                                <w:rFonts w:ascii="Verdana" w:hAnsi="Verdana"/>
                                <w:sz w:val="18"/>
                                <w:szCs w:val="18"/>
                              </w:rPr>
                              <w:t>Application for Authorisation</w:t>
                            </w:r>
                          </w:p>
                          <w:p w14:paraId="5F5AB702" w14:textId="77777777" w:rsidR="00122563" w:rsidRPr="009032D4" w:rsidRDefault="00122563" w:rsidP="00C604F6">
                            <w:pPr>
                              <w:numPr>
                                <w:ilvl w:val="0"/>
                                <w:numId w:val="2"/>
                              </w:numPr>
                              <w:spacing w:before="0" w:line="240" w:lineRule="exact"/>
                              <w:ind w:right="310"/>
                              <w:rPr>
                                <w:rFonts w:ascii="Verdana" w:hAnsi="Verdana"/>
                                <w:sz w:val="18"/>
                                <w:szCs w:val="18"/>
                              </w:rPr>
                            </w:pPr>
                            <w:r>
                              <w:rPr>
                                <w:rFonts w:ascii="Verdana" w:hAnsi="Verdana"/>
                                <w:sz w:val="18"/>
                                <w:szCs w:val="18"/>
                              </w:rPr>
                              <w:t xml:space="preserve">completed any </w:t>
                            </w:r>
                            <w:r w:rsidRPr="009032D4">
                              <w:rPr>
                                <w:rFonts w:ascii="Verdana" w:hAnsi="Verdana"/>
                                <w:sz w:val="18"/>
                                <w:szCs w:val="18"/>
                              </w:rPr>
                              <w:t>Form As</w:t>
                            </w:r>
                          </w:p>
                          <w:p w14:paraId="5F5AB703" w14:textId="77777777" w:rsidR="00122563" w:rsidRPr="009032D4" w:rsidRDefault="00122563" w:rsidP="00C604F6">
                            <w:pPr>
                              <w:numPr>
                                <w:ilvl w:val="0"/>
                                <w:numId w:val="2"/>
                              </w:numPr>
                              <w:spacing w:before="0" w:line="240" w:lineRule="exact"/>
                              <w:ind w:right="310"/>
                              <w:rPr>
                                <w:rFonts w:ascii="Verdana" w:hAnsi="Verdana"/>
                                <w:sz w:val="18"/>
                                <w:szCs w:val="18"/>
                              </w:rPr>
                            </w:pPr>
                            <w:r w:rsidRPr="009032D4">
                              <w:rPr>
                                <w:rFonts w:ascii="Verdana" w:hAnsi="Verdana"/>
                                <w:sz w:val="18"/>
                                <w:szCs w:val="18"/>
                              </w:rPr>
                              <w:t>completed the checklist form</w:t>
                            </w:r>
                          </w:p>
                          <w:p w14:paraId="5F5AB704" w14:textId="77777777" w:rsidR="00122563" w:rsidRDefault="00122563" w:rsidP="00A60C35">
                            <w:pPr>
                              <w:numPr>
                                <w:ilvl w:val="0"/>
                                <w:numId w:val="2"/>
                              </w:numPr>
                              <w:spacing w:before="0" w:line="240" w:lineRule="exact"/>
                              <w:ind w:right="310"/>
                              <w:rPr>
                                <w:rFonts w:ascii="Verdana" w:hAnsi="Verdana"/>
                                <w:sz w:val="18"/>
                                <w:szCs w:val="18"/>
                              </w:rPr>
                            </w:pPr>
                            <w:r w:rsidRPr="001428EF">
                              <w:rPr>
                                <w:rFonts w:ascii="Verdana" w:hAnsi="Verdana"/>
                                <w:sz w:val="18"/>
                                <w:szCs w:val="18"/>
                              </w:rPr>
                              <w:t>att</w:t>
                            </w:r>
                            <w:r>
                              <w:rPr>
                                <w:rFonts w:ascii="Verdana" w:hAnsi="Verdana"/>
                                <w:sz w:val="18"/>
                                <w:szCs w:val="18"/>
                              </w:rPr>
                              <w:t>ached any supporting documents</w:t>
                            </w:r>
                          </w:p>
                          <w:p w14:paraId="5F5AB705" w14:textId="77777777" w:rsidR="00122563" w:rsidRPr="001428EF" w:rsidRDefault="00122563" w:rsidP="00A60C35">
                            <w:pPr>
                              <w:numPr>
                                <w:ilvl w:val="0"/>
                                <w:numId w:val="2"/>
                              </w:numPr>
                              <w:spacing w:before="0" w:line="240" w:lineRule="exact"/>
                              <w:ind w:right="310"/>
                              <w:rPr>
                                <w:rFonts w:ascii="Verdana" w:hAnsi="Verdana"/>
                                <w:sz w:val="18"/>
                                <w:szCs w:val="18"/>
                              </w:rPr>
                            </w:pPr>
                            <w:r w:rsidRPr="001428EF">
                              <w:rPr>
                                <w:rFonts w:ascii="Verdana" w:hAnsi="Verdana"/>
                                <w:sz w:val="18"/>
                                <w:szCs w:val="18"/>
                              </w:rPr>
                              <w:t>paid the application fee via Connect (please see the Connect pages for more information)</w:t>
                            </w:r>
                          </w:p>
                          <w:p w14:paraId="5F5AB706" w14:textId="77777777" w:rsidR="00122563" w:rsidRDefault="00122563" w:rsidP="00A60C35">
                            <w:pPr>
                              <w:spacing w:before="180" w:line="240" w:lineRule="exact"/>
                              <w:ind w:left="567" w:right="310" w:hanging="227"/>
                              <w:rPr>
                                <w:rFonts w:ascii="Verdana" w:hAnsi="Verdana"/>
                                <w:sz w:val="18"/>
                                <w:szCs w:val="18"/>
                              </w:rPr>
                            </w:pPr>
                            <w:r w:rsidRPr="00A60C35">
                              <w:rPr>
                                <w:rFonts w:ascii="Verdana" w:hAnsi="Verdana"/>
                                <w:b/>
                                <w:sz w:val="18"/>
                                <w:szCs w:val="18"/>
                              </w:rPr>
                              <w:t>8</w:t>
                            </w:r>
                            <w:r>
                              <w:rPr>
                                <w:rFonts w:ascii="Verdana" w:hAnsi="Verdana"/>
                                <w:sz w:val="18"/>
                                <w:szCs w:val="18"/>
                              </w:rPr>
                              <w:tab/>
                              <w:t>At the point of authorisation we expect the applicant firm to be ready, willing and organised to start business.</w:t>
                            </w:r>
                          </w:p>
                          <w:p w14:paraId="5F5AB707" w14:textId="77777777" w:rsidR="00122563" w:rsidRPr="00F90E25" w:rsidRDefault="00122563" w:rsidP="00C604F6">
                            <w:pPr>
                              <w:spacing w:before="360"/>
                              <w:ind w:left="426"/>
                              <w:rPr>
                                <w:rFonts w:ascii="Verdana" w:hAnsi="Verdana"/>
                                <w:b/>
                                <w:sz w:val="18"/>
                                <w:szCs w:val="18"/>
                              </w:rPr>
                            </w:pPr>
                            <w:r w:rsidRPr="00F90E25">
                              <w:rPr>
                                <w:rFonts w:ascii="Verdana" w:hAnsi="Verdana"/>
                                <w:b/>
                                <w:sz w:val="18"/>
                                <w:szCs w:val="18"/>
                              </w:rPr>
                              <w:t>Contents</w:t>
                            </w:r>
                          </w:p>
                          <w:p w14:paraId="5F5AB708" w14:textId="77777777" w:rsidR="00122563" w:rsidRPr="00A60C35" w:rsidRDefault="00122563" w:rsidP="00C604F6">
                            <w:pPr>
                              <w:tabs>
                                <w:tab w:val="right" w:pos="4253"/>
                              </w:tabs>
                              <w:spacing w:before="120" w:line="240" w:lineRule="exact"/>
                              <w:ind w:left="425" w:right="-203"/>
                              <w:rPr>
                                <w:rFonts w:ascii="Verdana" w:hAnsi="Verdana"/>
                                <w:sz w:val="18"/>
                                <w:szCs w:val="18"/>
                              </w:rPr>
                            </w:pPr>
                            <w:r w:rsidRPr="00A60C35">
                              <w:rPr>
                                <w:rFonts w:ascii="Verdana" w:hAnsi="Verdana"/>
                                <w:sz w:val="18"/>
                                <w:szCs w:val="18"/>
                              </w:rPr>
                              <w:t xml:space="preserve">1  General </w:t>
                            </w:r>
                            <w:r>
                              <w:rPr>
                                <w:rFonts w:ascii="Verdana" w:hAnsi="Verdana"/>
                                <w:sz w:val="18"/>
                                <w:szCs w:val="18"/>
                              </w:rPr>
                              <w:t>i</w:t>
                            </w:r>
                            <w:r w:rsidRPr="00A60C35">
                              <w:rPr>
                                <w:rFonts w:ascii="Verdana" w:hAnsi="Verdana"/>
                                <w:sz w:val="18"/>
                                <w:szCs w:val="18"/>
                              </w:rPr>
                              <w:t>nformation</w:t>
                            </w:r>
                            <w:r w:rsidRPr="00A60C35">
                              <w:rPr>
                                <w:rFonts w:ascii="Verdana" w:hAnsi="Verdana"/>
                                <w:sz w:val="18"/>
                                <w:szCs w:val="18"/>
                              </w:rPr>
                              <w:tab/>
                            </w:r>
                            <w:r w:rsidRPr="00A60C35">
                              <w:rPr>
                                <w:rFonts w:ascii="Verdana" w:hAnsi="Verdana"/>
                                <w:sz w:val="18"/>
                                <w:szCs w:val="18"/>
                              </w:rPr>
                              <w:tab/>
                            </w:r>
                            <w:r w:rsidRPr="00A60C35">
                              <w:rPr>
                                <w:rFonts w:ascii="Verdana" w:hAnsi="Verdana"/>
                                <w:sz w:val="18"/>
                                <w:szCs w:val="18"/>
                              </w:rPr>
                              <w:tab/>
                            </w:r>
                            <w:r w:rsidRPr="00A60C35">
                              <w:rPr>
                                <w:rFonts w:ascii="Verdana" w:hAnsi="Verdana"/>
                                <w:sz w:val="18"/>
                                <w:szCs w:val="18"/>
                              </w:rPr>
                              <w:tab/>
                            </w:r>
                            <w:r w:rsidRPr="00A60C35">
                              <w:rPr>
                                <w:rFonts w:ascii="Verdana" w:hAnsi="Verdana"/>
                                <w:sz w:val="18"/>
                                <w:szCs w:val="18"/>
                              </w:rPr>
                              <w:tab/>
                              <w:t>4</w:t>
                            </w:r>
                          </w:p>
                          <w:p w14:paraId="5F5AB709" w14:textId="77777777" w:rsidR="00122563" w:rsidRPr="00F90E25" w:rsidRDefault="00122563" w:rsidP="00C604F6">
                            <w:pPr>
                              <w:tabs>
                                <w:tab w:val="right" w:pos="4253"/>
                              </w:tabs>
                              <w:spacing w:before="120" w:line="240" w:lineRule="exact"/>
                              <w:ind w:left="425" w:right="-203"/>
                              <w:rPr>
                                <w:rFonts w:ascii="Verdana" w:hAnsi="Verdana"/>
                                <w:sz w:val="18"/>
                                <w:szCs w:val="18"/>
                              </w:rPr>
                            </w:pPr>
                            <w:r w:rsidRPr="00F90E25">
                              <w:rPr>
                                <w:rFonts w:ascii="Verdana" w:hAnsi="Verdana"/>
                                <w:sz w:val="18"/>
                                <w:szCs w:val="18"/>
                              </w:rPr>
                              <w:t>2  Organisational structure and governance</w:t>
                            </w:r>
                            <w:r w:rsidRPr="00F90E25">
                              <w:rPr>
                                <w:rFonts w:ascii="Verdana" w:hAnsi="Verdana"/>
                                <w:sz w:val="18"/>
                                <w:szCs w:val="18"/>
                              </w:rPr>
                              <w:tab/>
                            </w:r>
                            <w:r w:rsidRPr="00F90E25">
                              <w:rPr>
                                <w:rFonts w:ascii="Verdana" w:hAnsi="Verdana"/>
                                <w:sz w:val="18"/>
                                <w:szCs w:val="18"/>
                              </w:rPr>
                              <w:tab/>
                            </w:r>
                            <w:r w:rsidRPr="00F90E25">
                              <w:rPr>
                                <w:rFonts w:ascii="Verdana" w:hAnsi="Verdana"/>
                                <w:sz w:val="18"/>
                                <w:szCs w:val="18"/>
                              </w:rPr>
                              <w:tab/>
                              <w:t>9</w:t>
                            </w:r>
                          </w:p>
                          <w:p w14:paraId="5F5AB70A" w14:textId="1360834C" w:rsidR="00122563" w:rsidRPr="00F90E25" w:rsidRDefault="00122563" w:rsidP="00C604F6">
                            <w:pPr>
                              <w:tabs>
                                <w:tab w:val="right" w:pos="4253"/>
                              </w:tabs>
                              <w:spacing w:before="120" w:line="240" w:lineRule="exact"/>
                              <w:ind w:left="425" w:right="-203"/>
                              <w:rPr>
                                <w:rFonts w:ascii="Verdana" w:hAnsi="Verdana"/>
                                <w:sz w:val="18"/>
                                <w:szCs w:val="18"/>
                              </w:rPr>
                            </w:pPr>
                            <w:r>
                              <w:rPr>
                                <w:rFonts w:ascii="Verdana" w:hAnsi="Verdana"/>
                                <w:sz w:val="18"/>
                                <w:szCs w:val="18"/>
                              </w:rPr>
                              <w:t>3  Conflicts of interest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0D476A">
                              <w:rPr>
                                <w:rFonts w:ascii="Verdana" w:hAnsi="Verdana"/>
                                <w:sz w:val="18"/>
                                <w:szCs w:val="18"/>
                              </w:rPr>
                              <w:t>3</w:t>
                            </w:r>
                          </w:p>
                          <w:p w14:paraId="5F5AB70B" w14:textId="7222ACCC" w:rsidR="00122563" w:rsidRPr="00F90E25" w:rsidRDefault="00122563" w:rsidP="00C604F6">
                            <w:pPr>
                              <w:tabs>
                                <w:tab w:val="right" w:pos="4253"/>
                              </w:tabs>
                              <w:spacing w:before="120" w:line="240" w:lineRule="exact"/>
                              <w:ind w:left="425" w:right="-203"/>
                              <w:rPr>
                                <w:rFonts w:ascii="Verdana" w:hAnsi="Verdana"/>
                                <w:sz w:val="18"/>
                                <w:szCs w:val="18"/>
                              </w:rPr>
                            </w:pPr>
                            <w:r w:rsidRPr="00F90E25">
                              <w:rPr>
                                <w:rFonts w:ascii="Verdana" w:hAnsi="Verdana"/>
                                <w:sz w:val="18"/>
                                <w:szCs w:val="18"/>
                              </w:rPr>
                              <w:t>4  Internal control structure, oversight and accountabil</w:t>
                            </w:r>
                            <w:r>
                              <w:rPr>
                                <w:rFonts w:ascii="Verdana" w:hAnsi="Verdana"/>
                                <w:sz w:val="18"/>
                                <w:szCs w:val="18"/>
                              </w:rPr>
                              <w:t>ity</w:t>
                            </w:r>
                            <w:r>
                              <w:rPr>
                                <w:rFonts w:ascii="Verdana" w:hAnsi="Verdana"/>
                                <w:sz w:val="18"/>
                                <w:szCs w:val="18"/>
                              </w:rPr>
                              <w:br/>
                              <w:t xml:space="preserve">   framework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201233">
                              <w:rPr>
                                <w:rFonts w:ascii="Verdana" w:hAnsi="Verdana"/>
                                <w:sz w:val="18"/>
                                <w:szCs w:val="18"/>
                              </w:rPr>
                              <w:t>5</w:t>
                            </w:r>
                          </w:p>
                          <w:p w14:paraId="5F5AB70C" w14:textId="2E10E50B" w:rsidR="00122563" w:rsidRPr="00F90E25" w:rsidRDefault="00122563" w:rsidP="00C604F6">
                            <w:pPr>
                              <w:tabs>
                                <w:tab w:val="right" w:pos="4253"/>
                              </w:tabs>
                              <w:spacing w:before="120" w:line="240" w:lineRule="exact"/>
                              <w:ind w:left="425" w:right="-203"/>
                              <w:rPr>
                                <w:rFonts w:ascii="Verdana" w:hAnsi="Verdana"/>
                                <w:sz w:val="18"/>
                                <w:szCs w:val="18"/>
                              </w:rPr>
                            </w:pPr>
                            <w:r w:rsidRPr="00F90E25">
                              <w:rPr>
                                <w:rFonts w:ascii="Verdana" w:hAnsi="Verdana"/>
                                <w:sz w:val="18"/>
                                <w:szCs w:val="18"/>
                              </w:rPr>
                              <w:t>5  Descripti</w:t>
                            </w:r>
                            <w:r>
                              <w:rPr>
                                <w:rFonts w:ascii="Verdana" w:hAnsi="Verdana"/>
                                <w:sz w:val="18"/>
                                <w:szCs w:val="18"/>
                              </w:rPr>
                              <w:t>on of benchmarks provided</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201233">
                              <w:rPr>
                                <w:rFonts w:ascii="Verdana" w:hAnsi="Verdana"/>
                                <w:sz w:val="18"/>
                                <w:szCs w:val="18"/>
                              </w:rPr>
                              <w:t>18</w:t>
                            </w:r>
                          </w:p>
                          <w:p w14:paraId="5F5AB70D" w14:textId="13DF6798" w:rsidR="00122563" w:rsidRPr="00F90E25" w:rsidRDefault="00122563" w:rsidP="00C604F6">
                            <w:pPr>
                              <w:ind w:left="425"/>
                              <w:rPr>
                                <w:rFonts w:ascii="Verdana" w:hAnsi="Verdana"/>
                                <w:sz w:val="18"/>
                                <w:szCs w:val="18"/>
                              </w:rPr>
                            </w:pPr>
                            <w:r w:rsidRPr="00F90E25">
                              <w:rPr>
                                <w:rFonts w:ascii="Verdana" w:hAnsi="Verdana"/>
                                <w:sz w:val="18"/>
                                <w:szCs w:val="18"/>
                              </w:rPr>
                              <w:t>6  I</w:t>
                            </w:r>
                            <w:r>
                              <w:rPr>
                                <w:rFonts w:ascii="Verdana" w:hAnsi="Verdana"/>
                                <w:sz w:val="18"/>
                                <w:szCs w:val="18"/>
                              </w:rPr>
                              <w:t>nput data and methodology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w:t>
                            </w:r>
                            <w:r w:rsidR="00201233">
                              <w:rPr>
                                <w:rFonts w:ascii="Verdana" w:hAnsi="Verdana"/>
                                <w:sz w:val="18"/>
                                <w:szCs w:val="18"/>
                              </w:rPr>
                              <w:t>1</w:t>
                            </w:r>
                          </w:p>
                          <w:p w14:paraId="5F5AB70E" w14:textId="1C240027" w:rsidR="00122563" w:rsidRPr="00F90E25" w:rsidRDefault="00122563" w:rsidP="00C604F6">
                            <w:pPr>
                              <w:ind w:left="425"/>
                              <w:rPr>
                                <w:rFonts w:ascii="Verdana" w:hAnsi="Verdana"/>
                                <w:sz w:val="18"/>
                                <w:szCs w:val="18"/>
                              </w:rPr>
                            </w:pPr>
                            <w:r>
                              <w:rPr>
                                <w:rFonts w:ascii="Verdana" w:hAnsi="Verdana"/>
                                <w:sz w:val="18"/>
                                <w:szCs w:val="18"/>
                              </w:rPr>
                              <w:t>7  Outsourcing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w:t>
                            </w:r>
                            <w:r w:rsidR="00201233">
                              <w:rPr>
                                <w:rFonts w:ascii="Verdana" w:hAnsi="Verdana"/>
                                <w:sz w:val="18"/>
                                <w:szCs w:val="18"/>
                              </w:rPr>
                              <w:t>4</w:t>
                            </w:r>
                          </w:p>
                          <w:p w14:paraId="5F5AB70F" w14:textId="5D830DB7" w:rsidR="00122563" w:rsidRPr="00F90E25" w:rsidRDefault="00122563" w:rsidP="00C604F6">
                            <w:pPr>
                              <w:ind w:left="425"/>
                              <w:rPr>
                                <w:rFonts w:ascii="Verdana" w:hAnsi="Verdana"/>
                                <w:sz w:val="18"/>
                                <w:szCs w:val="18"/>
                              </w:rPr>
                            </w:pPr>
                            <w:r w:rsidRPr="00F90E25">
                              <w:rPr>
                                <w:rFonts w:ascii="Verdana" w:hAnsi="Verdana"/>
                                <w:sz w:val="18"/>
                                <w:szCs w:val="18"/>
                              </w:rPr>
                              <w:t>8</w:t>
                            </w:r>
                            <w:r>
                              <w:rPr>
                                <w:rFonts w:ascii="Verdana" w:hAnsi="Verdana"/>
                                <w:sz w:val="18"/>
                                <w:szCs w:val="18"/>
                              </w:rPr>
                              <w:t xml:space="preserve">  Additional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w:t>
                            </w:r>
                            <w:r w:rsidR="00201233">
                              <w:rPr>
                                <w:rFonts w:ascii="Verdana" w:hAnsi="Verdana"/>
                                <w:sz w:val="18"/>
                                <w:szCs w:val="18"/>
                              </w:rPr>
                              <w:t>5</w:t>
                            </w:r>
                          </w:p>
                          <w:p w14:paraId="5F5AB710" w14:textId="55DE58F5" w:rsidR="00122563" w:rsidRPr="00F90E25" w:rsidRDefault="00122563" w:rsidP="00C604F6">
                            <w:pPr>
                              <w:ind w:left="425"/>
                              <w:rPr>
                                <w:rFonts w:ascii="Verdana" w:hAnsi="Verdana"/>
                                <w:sz w:val="18"/>
                                <w:szCs w:val="18"/>
                              </w:rPr>
                            </w:pPr>
                            <w:r>
                              <w:rPr>
                                <w:rFonts w:ascii="Verdana" w:hAnsi="Verdana"/>
                                <w:sz w:val="18"/>
                                <w:szCs w:val="18"/>
                              </w:rPr>
                              <w:t>9  Fees and Levies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w:t>
                            </w:r>
                            <w:r w:rsidR="00201233">
                              <w:rPr>
                                <w:rFonts w:ascii="Verdana" w:hAnsi="Verdana"/>
                                <w:sz w:val="18"/>
                                <w:szCs w:val="18"/>
                              </w:rPr>
                              <w:t>1</w:t>
                            </w:r>
                          </w:p>
                          <w:p w14:paraId="5F5AB711" w14:textId="77777777" w:rsidR="00122563" w:rsidRPr="009032D4" w:rsidRDefault="00122563" w:rsidP="00C604F6">
                            <w:pPr>
                              <w:ind w:left="426"/>
                              <w:rPr>
                                <w:sz w:val="18"/>
                                <w:szCs w:val="18"/>
                              </w:rPr>
                            </w:pPr>
                          </w:p>
                          <w:p w14:paraId="5F5AB712" w14:textId="77777777" w:rsidR="00122563" w:rsidRDefault="00122563" w:rsidP="00C604F6">
                            <w:pPr>
                              <w:tabs>
                                <w:tab w:val="right" w:pos="4253"/>
                              </w:tabs>
                              <w:spacing w:before="120" w:line="240" w:lineRule="exact"/>
                              <w:ind w:left="142" w:right="-203"/>
                              <w:rPr>
                                <w:rFonts w:ascii="Verdana" w:hAnsi="Verdana"/>
                                <w:sz w:val="18"/>
                              </w:rPr>
                            </w:pPr>
                          </w:p>
                          <w:p w14:paraId="5F5AB713" w14:textId="77777777" w:rsidR="00122563" w:rsidRPr="0055122A" w:rsidRDefault="00122563" w:rsidP="00C604F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AB68D" id="_x0000_s1028" type="#_x0000_t202" style="position:absolute;margin-left:40.8pt;margin-top:138pt;width:531pt;height:650.4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" filled="f">
                <v:textbox inset="0,3mm">
                  <w:txbxContent>
                    <w:p w14:paraId="5F5AB6F7" w14:textId="77777777" w:rsidR="00122563" w:rsidRPr="009032D4" w:rsidRDefault="00122563" w:rsidP="00C604F6">
                      <w:pPr>
                        <w:spacing w:before="360"/>
                        <w:ind w:left="567"/>
                        <w:rPr>
                          <w:rFonts w:ascii="Verdana" w:hAnsi="Verdana"/>
                          <w:b/>
                          <w:sz w:val="18"/>
                          <w:szCs w:val="18"/>
                        </w:rPr>
                      </w:pPr>
                      <w:r w:rsidRPr="009032D4">
                        <w:rPr>
                          <w:rFonts w:ascii="Verdana" w:hAnsi="Verdana"/>
                          <w:b/>
                          <w:sz w:val="18"/>
                          <w:szCs w:val="18"/>
                        </w:rPr>
                        <w:t xml:space="preserve">Filling in the form </w:t>
                      </w:r>
                    </w:p>
                    <w:p w14:paraId="5F5AB6F8" w14:textId="77777777" w:rsidR="00122563" w:rsidRPr="009032D4" w:rsidRDefault="00122563" w:rsidP="00C604F6">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5F5AB6F9" w14:textId="77777777" w:rsidR="00122563" w:rsidRPr="009032D4" w:rsidRDefault="00122563" w:rsidP="00C604F6">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5F5AB6FA" w14:textId="77777777" w:rsidR="00122563" w:rsidRPr="009032D4" w:rsidRDefault="00122563" w:rsidP="00C604F6">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5F5AB6FB" w14:textId="77777777" w:rsidR="00122563" w:rsidRPr="009032D4" w:rsidRDefault="00122563" w:rsidP="00C604F6">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5F5AB6FC" w14:textId="77777777" w:rsidR="00122563" w:rsidRPr="009032D4" w:rsidRDefault="00122563" w:rsidP="00C604F6">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information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5F5AB6FD" w14:textId="77777777" w:rsidR="00122563" w:rsidRPr="009032D4" w:rsidRDefault="00122563" w:rsidP="00C604F6">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5F5AB6FE" w14:textId="77777777" w:rsidR="00122563" w:rsidRPr="00FC6F69" w:rsidRDefault="00122563" w:rsidP="005D2677">
                      <w:pPr>
                        <w:spacing w:before="180" w:line="240" w:lineRule="exact"/>
                        <w:ind w:left="567" w:right="310" w:hanging="227"/>
                        <w:rPr>
                          <w:rFonts w:ascii="Verdana" w:hAnsi="Verdana"/>
                          <w:sz w:val="18"/>
                          <w:szCs w:val="18"/>
                        </w:rPr>
                      </w:pPr>
                      <w:r>
                        <w:rPr>
                          <w:rFonts w:ascii="Verdana" w:hAnsi="Verdana"/>
                          <w:b/>
                          <w:sz w:val="18"/>
                          <w:szCs w:val="18"/>
                        </w:rPr>
                        <w:t>5</w:t>
                      </w:r>
                      <w:r>
                        <w:rPr>
                          <w:rFonts w:ascii="Verdana" w:hAnsi="Verdana"/>
                          <w:sz w:val="18"/>
                          <w:szCs w:val="18"/>
                        </w:rPr>
                        <w:tab/>
                      </w:r>
                      <w:r w:rsidRPr="00FC6F69">
                        <w:rPr>
                          <w:rFonts w:ascii="Verdana" w:hAnsi="Verdana"/>
                          <w:sz w:val="18"/>
                          <w:szCs w:val="18"/>
                        </w:rPr>
                        <w:t xml:space="preserve">If you are relying on other documents to answer any questions in this form, please include a link/reference to the relevant information and indicate clearly in which specific section of the documentation the answer can be found. If this is not provided we will consider your application incomplete. </w:t>
                      </w:r>
                    </w:p>
                    <w:p w14:paraId="5F5AB6FF" w14:textId="77777777" w:rsidR="00122563" w:rsidRDefault="00122563" w:rsidP="005D2677">
                      <w:pPr>
                        <w:spacing w:before="180" w:line="240" w:lineRule="exact"/>
                        <w:ind w:left="567" w:right="310" w:hanging="227"/>
                        <w:rPr>
                          <w:rFonts w:ascii="Verdana" w:hAnsi="Verdana"/>
                          <w:sz w:val="18"/>
                          <w:szCs w:val="18"/>
                        </w:rPr>
                      </w:pPr>
                      <w:r w:rsidRPr="00463FBA">
                        <w:rPr>
                          <w:rFonts w:ascii="Verdana" w:hAnsi="Verdana"/>
                          <w:b/>
                          <w:sz w:val="18"/>
                          <w:szCs w:val="18"/>
                        </w:rPr>
                        <w:t>6</w:t>
                      </w:r>
                      <w:r w:rsidRPr="00463FBA">
                        <w:rPr>
                          <w:rFonts w:ascii="Verdana" w:hAnsi="Verdana"/>
                          <w:sz w:val="18"/>
                          <w:szCs w:val="18"/>
                        </w:rPr>
                        <w:tab/>
                        <w:t>Please clearly annotate the content of the files uploaded to Connect and segregate Critical, Significant &amp; Non Significant benchmark documentation.  If you are attaching multiple policies and procedures or summaries, please pay particular attention to clear labelling and zip the files into as few folders as possible.</w:t>
                      </w:r>
                    </w:p>
                    <w:p w14:paraId="5F5AB700" w14:textId="77777777" w:rsidR="00122563" w:rsidRPr="009032D4" w:rsidRDefault="00122563" w:rsidP="00C604F6">
                      <w:pPr>
                        <w:spacing w:before="180" w:line="240" w:lineRule="exact"/>
                        <w:ind w:left="567" w:right="310" w:hanging="227"/>
                        <w:rPr>
                          <w:rFonts w:ascii="Verdana" w:hAnsi="Verdana"/>
                          <w:sz w:val="18"/>
                          <w:szCs w:val="18"/>
                        </w:rPr>
                      </w:pPr>
                      <w:r>
                        <w:rPr>
                          <w:rFonts w:ascii="Verdana" w:hAnsi="Verdana"/>
                          <w:b/>
                          <w:sz w:val="18"/>
                          <w:szCs w:val="18"/>
                        </w:rPr>
                        <w:t>7</w:t>
                      </w:r>
                      <w:r w:rsidRPr="009032D4">
                        <w:rPr>
                          <w:rFonts w:ascii="Verdana" w:hAnsi="Verdana"/>
                          <w:b/>
                          <w:sz w:val="18"/>
                          <w:szCs w:val="18"/>
                        </w:rPr>
                        <w:tab/>
                      </w:r>
                      <w:r w:rsidRPr="009032D4">
                        <w:rPr>
                          <w:rFonts w:ascii="Verdana" w:hAnsi="Verdana"/>
                          <w:sz w:val="18"/>
                          <w:szCs w:val="18"/>
                        </w:rPr>
                        <w:t>Ensure you have:</w:t>
                      </w:r>
                    </w:p>
                    <w:p w14:paraId="5F5AB701" w14:textId="77777777" w:rsidR="00122563" w:rsidRPr="009032D4" w:rsidRDefault="00122563" w:rsidP="00C604F6">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completed the </w:t>
                      </w:r>
                      <w:r>
                        <w:rPr>
                          <w:rFonts w:ascii="Verdana" w:hAnsi="Verdana"/>
                          <w:sz w:val="18"/>
                          <w:szCs w:val="18"/>
                        </w:rPr>
                        <w:t>Application for Authorisation</w:t>
                      </w:r>
                    </w:p>
                    <w:p w14:paraId="5F5AB702" w14:textId="77777777" w:rsidR="00122563" w:rsidRPr="009032D4" w:rsidRDefault="00122563" w:rsidP="00C604F6">
                      <w:pPr>
                        <w:numPr>
                          <w:ilvl w:val="0"/>
                          <w:numId w:val="2"/>
                        </w:numPr>
                        <w:spacing w:before="0" w:line="240" w:lineRule="exact"/>
                        <w:ind w:right="310"/>
                        <w:rPr>
                          <w:rFonts w:ascii="Verdana" w:hAnsi="Verdana"/>
                          <w:sz w:val="18"/>
                          <w:szCs w:val="18"/>
                        </w:rPr>
                      </w:pPr>
                      <w:r>
                        <w:rPr>
                          <w:rFonts w:ascii="Verdana" w:hAnsi="Verdana"/>
                          <w:sz w:val="18"/>
                          <w:szCs w:val="18"/>
                        </w:rPr>
                        <w:t xml:space="preserve">completed any </w:t>
                      </w:r>
                      <w:r w:rsidRPr="009032D4">
                        <w:rPr>
                          <w:rFonts w:ascii="Verdana" w:hAnsi="Verdana"/>
                          <w:sz w:val="18"/>
                          <w:szCs w:val="18"/>
                        </w:rPr>
                        <w:t>Form As</w:t>
                      </w:r>
                    </w:p>
                    <w:p w14:paraId="5F5AB703" w14:textId="77777777" w:rsidR="00122563" w:rsidRPr="009032D4" w:rsidRDefault="00122563" w:rsidP="00C604F6">
                      <w:pPr>
                        <w:numPr>
                          <w:ilvl w:val="0"/>
                          <w:numId w:val="2"/>
                        </w:numPr>
                        <w:spacing w:before="0" w:line="240" w:lineRule="exact"/>
                        <w:ind w:right="310"/>
                        <w:rPr>
                          <w:rFonts w:ascii="Verdana" w:hAnsi="Verdana"/>
                          <w:sz w:val="18"/>
                          <w:szCs w:val="18"/>
                        </w:rPr>
                      </w:pPr>
                      <w:r w:rsidRPr="009032D4">
                        <w:rPr>
                          <w:rFonts w:ascii="Verdana" w:hAnsi="Verdana"/>
                          <w:sz w:val="18"/>
                          <w:szCs w:val="18"/>
                        </w:rPr>
                        <w:t>completed the checklist form</w:t>
                      </w:r>
                    </w:p>
                    <w:p w14:paraId="5F5AB704" w14:textId="77777777" w:rsidR="00122563" w:rsidRDefault="00122563" w:rsidP="00A60C35">
                      <w:pPr>
                        <w:numPr>
                          <w:ilvl w:val="0"/>
                          <w:numId w:val="2"/>
                        </w:numPr>
                        <w:spacing w:before="0" w:line="240" w:lineRule="exact"/>
                        <w:ind w:right="310"/>
                        <w:rPr>
                          <w:rFonts w:ascii="Verdana" w:hAnsi="Verdana"/>
                          <w:sz w:val="18"/>
                          <w:szCs w:val="18"/>
                        </w:rPr>
                      </w:pPr>
                      <w:r w:rsidRPr="001428EF">
                        <w:rPr>
                          <w:rFonts w:ascii="Verdana" w:hAnsi="Verdana"/>
                          <w:sz w:val="18"/>
                          <w:szCs w:val="18"/>
                        </w:rPr>
                        <w:t>att</w:t>
                      </w:r>
                      <w:r>
                        <w:rPr>
                          <w:rFonts w:ascii="Verdana" w:hAnsi="Verdana"/>
                          <w:sz w:val="18"/>
                          <w:szCs w:val="18"/>
                        </w:rPr>
                        <w:t>ached any supporting documents</w:t>
                      </w:r>
                    </w:p>
                    <w:p w14:paraId="5F5AB705" w14:textId="77777777" w:rsidR="00122563" w:rsidRPr="001428EF" w:rsidRDefault="00122563" w:rsidP="00A60C35">
                      <w:pPr>
                        <w:numPr>
                          <w:ilvl w:val="0"/>
                          <w:numId w:val="2"/>
                        </w:numPr>
                        <w:spacing w:before="0" w:line="240" w:lineRule="exact"/>
                        <w:ind w:right="310"/>
                        <w:rPr>
                          <w:rFonts w:ascii="Verdana" w:hAnsi="Verdana"/>
                          <w:sz w:val="18"/>
                          <w:szCs w:val="18"/>
                        </w:rPr>
                      </w:pPr>
                      <w:r w:rsidRPr="001428EF">
                        <w:rPr>
                          <w:rFonts w:ascii="Verdana" w:hAnsi="Verdana"/>
                          <w:sz w:val="18"/>
                          <w:szCs w:val="18"/>
                        </w:rPr>
                        <w:t>paid the application fee via Connect (please see the Connect pages for more information)</w:t>
                      </w:r>
                    </w:p>
                    <w:p w14:paraId="5F5AB706" w14:textId="77777777" w:rsidR="00122563" w:rsidRDefault="00122563" w:rsidP="00A60C35">
                      <w:pPr>
                        <w:spacing w:before="180" w:line="240" w:lineRule="exact"/>
                        <w:ind w:left="567" w:right="310" w:hanging="227"/>
                        <w:rPr>
                          <w:rFonts w:ascii="Verdana" w:hAnsi="Verdana"/>
                          <w:sz w:val="18"/>
                          <w:szCs w:val="18"/>
                        </w:rPr>
                      </w:pPr>
                      <w:r w:rsidRPr="00A60C35">
                        <w:rPr>
                          <w:rFonts w:ascii="Verdana" w:hAnsi="Verdana"/>
                          <w:b/>
                          <w:sz w:val="18"/>
                          <w:szCs w:val="18"/>
                        </w:rPr>
                        <w:t>8</w:t>
                      </w:r>
                      <w:r>
                        <w:rPr>
                          <w:rFonts w:ascii="Verdana" w:hAnsi="Verdana"/>
                          <w:sz w:val="18"/>
                          <w:szCs w:val="18"/>
                        </w:rPr>
                        <w:tab/>
                        <w:t>At the point of authorisation we expect the applicant firm to be ready, willing and organised to start business.</w:t>
                      </w:r>
                    </w:p>
                    <w:p w14:paraId="5F5AB707" w14:textId="77777777" w:rsidR="00122563" w:rsidRPr="00F90E25" w:rsidRDefault="00122563" w:rsidP="00C604F6">
                      <w:pPr>
                        <w:spacing w:before="360"/>
                        <w:ind w:left="426"/>
                        <w:rPr>
                          <w:rFonts w:ascii="Verdana" w:hAnsi="Verdana"/>
                          <w:b/>
                          <w:sz w:val="18"/>
                          <w:szCs w:val="18"/>
                        </w:rPr>
                      </w:pPr>
                      <w:r w:rsidRPr="00F90E25">
                        <w:rPr>
                          <w:rFonts w:ascii="Verdana" w:hAnsi="Verdana"/>
                          <w:b/>
                          <w:sz w:val="18"/>
                          <w:szCs w:val="18"/>
                        </w:rPr>
                        <w:t>Contents</w:t>
                      </w:r>
                    </w:p>
                    <w:p w14:paraId="5F5AB708" w14:textId="77777777" w:rsidR="00122563" w:rsidRPr="00A60C35" w:rsidRDefault="00122563" w:rsidP="00C604F6">
                      <w:pPr>
                        <w:tabs>
                          <w:tab w:val="right" w:pos="4253"/>
                        </w:tabs>
                        <w:spacing w:before="120" w:line="240" w:lineRule="exact"/>
                        <w:ind w:left="425" w:right="-203"/>
                        <w:rPr>
                          <w:rFonts w:ascii="Verdana" w:hAnsi="Verdana"/>
                          <w:sz w:val="18"/>
                          <w:szCs w:val="18"/>
                        </w:rPr>
                      </w:pPr>
                      <w:r w:rsidRPr="00A60C35">
                        <w:rPr>
                          <w:rFonts w:ascii="Verdana" w:hAnsi="Verdana"/>
                          <w:sz w:val="18"/>
                          <w:szCs w:val="18"/>
                        </w:rPr>
                        <w:t xml:space="preserve">1  General </w:t>
                      </w:r>
                      <w:r>
                        <w:rPr>
                          <w:rFonts w:ascii="Verdana" w:hAnsi="Verdana"/>
                          <w:sz w:val="18"/>
                          <w:szCs w:val="18"/>
                        </w:rPr>
                        <w:t>i</w:t>
                      </w:r>
                      <w:r w:rsidRPr="00A60C35">
                        <w:rPr>
                          <w:rFonts w:ascii="Verdana" w:hAnsi="Verdana"/>
                          <w:sz w:val="18"/>
                          <w:szCs w:val="18"/>
                        </w:rPr>
                        <w:t>nformation</w:t>
                      </w:r>
                      <w:r w:rsidRPr="00A60C35">
                        <w:rPr>
                          <w:rFonts w:ascii="Verdana" w:hAnsi="Verdana"/>
                          <w:sz w:val="18"/>
                          <w:szCs w:val="18"/>
                        </w:rPr>
                        <w:tab/>
                      </w:r>
                      <w:r w:rsidRPr="00A60C35">
                        <w:rPr>
                          <w:rFonts w:ascii="Verdana" w:hAnsi="Verdana"/>
                          <w:sz w:val="18"/>
                          <w:szCs w:val="18"/>
                        </w:rPr>
                        <w:tab/>
                      </w:r>
                      <w:r w:rsidRPr="00A60C35">
                        <w:rPr>
                          <w:rFonts w:ascii="Verdana" w:hAnsi="Verdana"/>
                          <w:sz w:val="18"/>
                          <w:szCs w:val="18"/>
                        </w:rPr>
                        <w:tab/>
                      </w:r>
                      <w:r w:rsidRPr="00A60C35">
                        <w:rPr>
                          <w:rFonts w:ascii="Verdana" w:hAnsi="Verdana"/>
                          <w:sz w:val="18"/>
                          <w:szCs w:val="18"/>
                        </w:rPr>
                        <w:tab/>
                      </w:r>
                      <w:r w:rsidRPr="00A60C35">
                        <w:rPr>
                          <w:rFonts w:ascii="Verdana" w:hAnsi="Verdana"/>
                          <w:sz w:val="18"/>
                          <w:szCs w:val="18"/>
                        </w:rPr>
                        <w:tab/>
                        <w:t>4</w:t>
                      </w:r>
                    </w:p>
                    <w:p w14:paraId="5F5AB709" w14:textId="77777777" w:rsidR="00122563" w:rsidRPr="00F90E25" w:rsidRDefault="00122563" w:rsidP="00C604F6">
                      <w:pPr>
                        <w:tabs>
                          <w:tab w:val="right" w:pos="4253"/>
                        </w:tabs>
                        <w:spacing w:before="120" w:line="240" w:lineRule="exact"/>
                        <w:ind w:left="425" w:right="-203"/>
                        <w:rPr>
                          <w:rFonts w:ascii="Verdana" w:hAnsi="Verdana"/>
                          <w:sz w:val="18"/>
                          <w:szCs w:val="18"/>
                        </w:rPr>
                      </w:pPr>
                      <w:r w:rsidRPr="00F90E25">
                        <w:rPr>
                          <w:rFonts w:ascii="Verdana" w:hAnsi="Verdana"/>
                          <w:sz w:val="18"/>
                          <w:szCs w:val="18"/>
                        </w:rPr>
                        <w:t>2  Organisational structure and governance</w:t>
                      </w:r>
                      <w:r w:rsidRPr="00F90E25">
                        <w:rPr>
                          <w:rFonts w:ascii="Verdana" w:hAnsi="Verdana"/>
                          <w:sz w:val="18"/>
                          <w:szCs w:val="18"/>
                        </w:rPr>
                        <w:tab/>
                      </w:r>
                      <w:r w:rsidRPr="00F90E25">
                        <w:rPr>
                          <w:rFonts w:ascii="Verdana" w:hAnsi="Verdana"/>
                          <w:sz w:val="18"/>
                          <w:szCs w:val="18"/>
                        </w:rPr>
                        <w:tab/>
                      </w:r>
                      <w:r w:rsidRPr="00F90E25">
                        <w:rPr>
                          <w:rFonts w:ascii="Verdana" w:hAnsi="Verdana"/>
                          <w:sz w:val="18"/>
                          <w:szCs w:val="18"/>
                        </w:rPr>
                        <w:tab/>
                        <w:t>9</w:t>
                      </w:r>
                    </w:p>
                    <w:p w14:paraId="5F5AB70A" w14:textId="1360834C" w:rsidR="00122563" w:rsidRPr="00F90E25" w:rsidRDefault="00122563" w:rsidP="00C604F6">
                      <w:pPr>
                        <w:tabs>
                          <w:tab w:val="right" w:pos="4253"/>
                        </w:tabs>
                        <w:spacing w:before="120" w:line="240" w:lineRule="exact"/>
                        <w:ind w:left="425" w:right="-203"/>
                        <w:rPr>
                          <w:rFonts w:ascii="Verdana" w:hAnsi="Verdana"/>
                          <w:sz w:val="18"/>
                          <w:szCs w:val="18"/>
                        </w:rPr>
                      </w:pPr>
                      <w:r>
                        <w:rPr>
                          <w:rFonts w:ascii="Verdana" w:hAnsi="Verdana"/>
                          <w:sz w:val="18"/>
                          <w:szCs w:val="18"/>
                        </w:rPr>
                        <w:t>3  Conflicts of interest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0D476A">
                        <w:rPr>
                          <w:rFonts w:ascii="Verdana" w:hAnsi="Verdana"/>
                          <w:sz w:val="18"/>
                          <w:szCs w:val="18"/>
                        </w:rPr>
                        <w:t>3</w:t>
                      </w:r>
                    </w:p>
                    <w:p w14:paraId="5F5AB70B" w14:textId="7222ACCC" w:rsidR="00122563" w:rsidRPr="00F90E25" w:rsidRDefault="00122563" w:rsidP="00C604F6">
                      <w:pPr>
                        <w:tabs>
                          <w:tab w:val="right" w:pos="4253"/>
                        </w:tabs>
                        <w:spacing w:before="120" w:line="240" w:lineRule="exact"/>
                        <w:ind w:left="425" w:right="-203"/>
                        <w:rPr>
                          <w:rFonts w:ascii="Verdana" w:hAnsi="Verdana"/>
                          <w:sz w:val="18"/>
                          <w:szCs w:val="18"/>
                        </w:rPr>
                      </w:pPr>
                      <w:r w:rsidRPr="00F90E25">
                        <w:rPr>
                          <w:rFonts w:ascii="Verdana" w:hAnsi="Verdana"/>
                          <w:sz w:val="18"/>
                          <w:szCs w:val="18"/>
                        </w:rPr>
                        <w:t>4  Internal control structure, oversight and accountabil</w:t>
                      </w:r>
                      <w:r>
                        <w:rPr>
                          <w:rFonts w:ascii="Verdana" w:hAnsi="Verdana"/>
                          <w:sz w:val="18"/>
                          <w:szCs w:val="18"/>
                        </w:rPr>
                        <w:t>ity</w:t>
                      </w:r>
                      <w:r>
                        <w:rPr>
                          <w:rFonts w:ascii="Verdana" w:hAnsi="Verdana"/>
                          <w:sz w:val="18"/>
                          <w:szCs w:val="18"/>
                        </w:rPr>
                        <w:br/>
                        <w:t xml:space="preserve">   framework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201233">
                        <w:rPr>
                          <w:rFonts w:ascii="Verdana" w:hAnsi="Verdana"/>
                          <w:sz w:val="18"/>
                          <w:szCs w:val="18"/>
                        </w:rPr>
                        <w:t>5</w:t>
                      </w:r>
                    </w:p>
                    <w:p w14:paraId="5F5AB70C" w14:textId="2E10E50B" w:rsidR="00122563" w:rsidRPr="00F90E25" w:rsidRDefault="00122563" w:rsidP="00C604F6">
                      <w:pPr>
                        <w:tabs>
                          <w:tab w:val="right" w:pos="4253"/>
                        </w:tabs>
                        <w:spacing w:before="120" w:line="240" w:lineRule="exact"/>
                        <w:ind w:left="425" w:right="-203"/>
                        <w:rPr>
                          <w:rFonts w:ascii="Verdana" w:hAnsi="Verdana"/>
                          <w:sz w:val="18"/>
                          <w:szCs w:val="18"/>
                        </w:rPr>
                      </w:pPr>
                      <w:r w:rsidRPr="00F90E25">
                        <w:rPr>
                          <w:rFonts w:ascii="Verdana" w:hAnsi="Verdana"/>
                          <w:sz w:val="18"/>
                          <w:szCs w:val="18"/>
                        </w:rPr>
                        <w:t>5  Descripti</w:t>
                      </w:r>
                      <w:r>
                        <w:rPr>
                          <w:rFonts w:ascii="Verdana" w:hAnsi="Verdana"/>
                          <w:sz w:val="18"/>
                          <w:szCs w:val="18"/>
                        </w:rPr>
                        <w:t>on of benchmarks provided</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201233">
                        <w:rPr>
                          <w:rFonts w:ascii="Verdana" w:hAnsi="Verdana"/>
                          <w:sz w:val="18"/>
                          <w:szCs w:val="18"/>
                        </w:rPr>
                        <w:t>18</w:t>
                      </w:r>
                    </w:p>
                    <w:p w14:paraId="5F5AB70D" w14:textId="13DF6798" w:rsidR="00122563" w:rsidRPr="00F90E25" w:rsidRDefault="00122563" w:rsidP="00C604F6">
                      <w:pPr>
                        <w:ind w:left="425"/>
                        <w:rPr>
                          <w:rFonts w:ascii="Verdana" w:hAnsi="Verdana"/>
                          <w:sz w:val="18"/>
                          <w:szCs w:val="18"/>
                        </w:rPr>
                      </w:pPr>
                      <w:r w:rsidRPr="00F90E25">
                        <w:rPr>
                          <w:rFonts w:ascii="Verdana" w:hAnsi="Verdana"/>
                          <w:sz w:val="18"/>
                          <w:szCs w:val="18"/>
                        </w:rPr>
                        <w:t>6  I</w:t>
                      </w:r>
                      <w:r>
                        <w:rPr>
                          <w:rFonts w:ascii="Verdana" w:hAnsi="Verdana"/>
                          <w:sz w:val="18"/>
                          <w:szCs w:val="18"/>
                        </w:rPr>
                        <w:t>nput data and methodology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w:t>
                      </w:r>
                      <w:r w:rsidR="00201233">
                        <w:rPr>
                          <w:rFonts w:ascii="Verdana" w:hAnsi="Verdana"/>
                          <w:sz w:val="18"/>
                          <w:szCs w:val="18"/>
                        </w:rPr>
                        <w:t>1</w:t>
                      </w:r>
                    </w:p>
                    <w:p w14:paraId="5F5AB70E" w14:textId="1C240027" w:rsidR="00122563" w:rsidRPr="00F90E25" w:rsidRDefault="00122563" w:rsidP="00C604F6">
                      <w:pPr>
                        <w:ind w:left="425"/>
                        <w:rPr>
                          <w:rFonts w:ascii="Verdana" w:hAnsi="Verdana"/>
                          <w:sz w:val="18"/>
                          <w:szCs w:val="18"/>
                        </w:rPr>
                      </w:pPr>
                      <w:r>
                        <w:rPr>
                          <w:rFonts w:ascii="Verdana" w:hAnsi="Verdana"/>
                          <w:sz w:val="18"/>
                          <w:szCs w:val="18"/>
                        </w:rPr>
                        <w:t>7  Outsourcing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w:t>
                      </w:r>
                      <w:r w:rsidR="00201233">
                        <w:rPr>
                          <w:rFonts w:ascii="Verdana" w:hAnsi="Verdana"/>
                          <w:sz w:val="18"/>
                          <w:szCs w:val="18"/>
                        </w:rPr>
                        <w:t>4</w:t>
                      </w:r>
                    </w:p>
                    <w:p w14:paraId="5F5AB70F" w14:textId="5D830DB7" w:rsidR="00122563" w:rsidRPr="00F90E25" w:rsidRDefault="00122563" w:rsidP="00C604F6">
                      <w:pPr>
                        <w:ind w:left="425"/>
                        <w:rPr>
                          <w:rFonts w:ascii="Verdana" w:hAnsi="Verdana"/>
                          <w:sz w:val="18"/>
                          <w:szCs w:val="18"/>
                        </w:rPr>
                      </w:pPr>
                      <w:r w:rsidRPr="00F90E25">
                        <w:rPr>
                          <w:rFonts w:ascii="Verdana" w:hAnsi="Verdana"/>
                          <w:sz w:val="18"/>
                          <w:szCs w:val="18"/>
                        </w:rPr>
                        <w:t>8</w:t>
                      </w:r>
                      <w:r>
                        <w:rPr>
                          <w:rFonts w:ascii="Verdana" w:hAnsi="Verdana"/>
                          <w:sz w:val="18"/>
                          <w:szCs w:val="18"/>
                        </w:rPr>
                        <w:t xml:space="preserve">  Additional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w:t>
                      </w:r>
                      <w:r w:rsidR="00201233">
                        <w:rPr>
                          <w:rFonts w:ascii="Verdana" w:hAnsi="Verdana"/>
                          <w:sz w:val="18"/>
                          <w:szCs w:val="18"/>
                        </w:rPr>
                        <w:t>5</w:t>
                      </w:r>
                    </w:p>
                    <w:p w14:paraId="5F5AB710" w14:textId="55DE58F5" w:rsidR="00122563" w:rsidRPr="00F90E25" w:rsidRDefault="00122563" w:rsidP="00C604F6">
                      <w:pPr>
                        <w:ind w:left="425"/>
                        <w:rPr>
                          <w:rFonts w:ascii="Verdana" w:hAnsi="Verdana"/>
                          <w:sz w:val="18"/>
                          <w:szCs w:val="18"/>
                        </w:rPr>
                      </w:pPr>
                      <w:r>
                        <w:rPr>
                          <w:rFonts w:ascii="Verdana" w:hAnsi="Verdana"/>
                          <w:sz w:val="18"/>
                          <w:szCs w:val="18"/>
                        </w:rPr>
                        <w:t>9  Fees and Levies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w:t>
                      </w:r>
                      <w:r w:rsidR="00201233">
                        <w:rPr>
                          <w:rFonts w:ascii="Verdana" w:hAnsi="Verdana"/>
                          <w:sz w:val="18"/>
                          <w:szCs w:val="18"/>
                        </w:rPr>
                        <w:t>1</w:t>
                      </w:r>
                    </w:p>
                    <w:p w14:paraId="5F5AB711" w14:textId="77777777" w:rsidR="00122563" w:rsidRPr="009032D4" w:rsidRDefault="00122563" w:rsidP="00C604F6">
                      <w:pPr>
                        <w:ind w:left="426"/>
                        <w:rPr>
                          <w:sz w:val="18"/>
                          <w:szCs w:val="18"/>
                        </w:rPr>
                      </w:pPr>
                    </w:p>
                    <w:p w14:paraId="5F5AB712" w14:textId="77777777" w:rsidR="00122563" w:rsidRDefault="00122563" w:rsidP="00C604F6">
                      <w:pPr>
                        <w:tabs>
                          <w:tab w:val="right" w:pos="4253"/>
                        </w:tabs>
                        <w:spacing w:before="120" w:line="240" w:lineRule="exact"/>
                        <w:ind w:left="142" w:right="-203"/>
                        <w:rPr>
                          <w:rFonts w:ascii="Verdana" w:hAnsi="Verdana"/>
                          <w:sz w:val="18"/>
                        </w:rPr>
                      </w:pPr>
                    </w:p>
                    <w:p w14:paraId="5F5AB713" w14:textId="77777777" w:rsidR="00122563" w:rsidRPr="0055122A" w:rsidRDefault="00122563" w:rsidP="00C604F6">
                      <w:pPr>
                        <w:spacing w:before="180" w:line="240" w:lineRule="exact"/>
                        <w:ind w:left="426" w:right="310"/>
                        <w:rPr>
                          <w:rFonts w:ascii="Verdana" w:hAnsi="Verdana"/>
                          <w:color w:val="FF0000"/>
                          <w:sz w:val="18"/>
                        </w:rPr>
                      </w:pPr>
                    </w:p>
                  </w:txbxContent>
                </v:textbox>
                <w10:wrap anchorx="page" anchory="page"/>
              </v:shape>
            </w:pict>
          </mc:Fallback>
        </mc:AlternateContent>
      </w:r>
      <w:r>
        <w:rPr>
          <w:rFonts w:ascii="Book Antiqua" w:hAnsi="Book Antiqua" w:cs="Arial"/>
          <w:b/>
          <w:noProof/>
          <w:sz w:val="32"/>
          <w:szCs w:val="32"/>
        </w:rPr>
        <w:drawing>
          <wp:anchor distT="0" distB="0" distL="114300" distR="114300" simplePos="0" relativeHeight="251658244" behindDoc="0" locked="0" layoutInCell="1" allowOverlap="1" wp14:anchorId="5F5AB68F" wp14:editId="5F5AB690">
            <wp:simplePos x="0" y="0"/>
            <wp:positionH relativeFrom="column">
              <wp:posOffset>1737360</wp:posOffset>
            </wp:positionH>
            <wp:positionV relativeFrom="paragraph">
              <wp:posOffset>-656590</wp:posOffset>
            </wp:positionV>
            <wp:extent cx="3463290" cy="1480185"/>
            <wp:effectExtent l="0" t="0" r="381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C604F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5F5AB1DB" w14:textId="77777777" w:rsidTr="00012036">
        <w:trPr>
          <w:trHeight w:val="2560"/>
        </w:trPr>
        <w:tc>
          <w:tcPr>
            <w:tcW w:w="2268" w:type="dxa"/>
            <w:shd w:val="clear" w:color="auto" w:fill="701B45"/>
          </w:tcPr>
          <w:p w14:paraId="5F5AB1CF"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5F5AB1D0" w14:textId="77777777" w:rsidR="00816349" w:rsidRPr="00C37926" w:rsidRDefault="00816349" w:rsidP="00816349">
            <w:pPr>
              <w:pStyle w:val="Sectionheading"/>
              <w:rPr>
                <w:rFonts w:ascii="Verdana" w:hAnsi="Verdana"/>
                <w:sz w:val="28"/>
                <w:szCs w:val="28"/>
              </w:rPr>
            </w:pPr>
            <w:r w:rsidRPr="00C37926">
              <w:rPr>
                <w:rFonts w:ascii="Verdana" w:hAnsi="Verdana"/>
                <w:sz w:val="28"/>
                <w:szCs w:val="28"/>
              </w:rPr>
              <w:t xml:space="preserve">General </w:t>
            </w:r>
            <w:r w:rsidR="00AE37BA">
              <w:rPr>
                <w:rFonts w:ascii="Verdana" w:hAnsi="Verdana"/>
                <w:sz w:val="28"/>
                <w:szCs w:val="28"/>
              </w:rPr>
              <w:t>i</w:t>
            </w:r>
            <w:r w:rsidRPr="00C37926">
              <w:rPr>
                <w:rFonts w:ascii="Verdana" w:hAnsi="Verdana"/>
                <w:sz w:val="28"/>
                <w:szCs w:val="28"/>
              </w:rPr>
              <w:t>nformation</w:t>
            </w:r>
          </w:p>
          <w:p w14:paraId="5F5AB1D1" w14:textId="77777777" w:rsidR="00994FE2" w:rsidRDefault="00994FE2">
            <w:pPr>
              <w:pStyle w:val="ListParagraph"/>
              <w:spacing w:before="0" w:line="240" w:lineRule="auto"/>
              <w:ind w:left="0" w:right="595"/>
              <w:rPr>
                <w:rFonts w:ascii="Verdana" w:hAnsi="Verdana"/>
                <w:sz w:val="18"/>
                <w:szCs w:val="18"/>
              </w:rPr>
            </w:pPr>
          </w:p>
          <w:p w14:paraId="5F5AB1D2" w14:textId="37D9BD4A" w:rsidR="00994FE2" w:rsidRPr="00DC003D" w:rsidRDefault="00AE37BA" w:rsidP="00994FE2">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00994FE2" w:rsidRPr="00DC003D">
              <w:rPr>
                <w:rFonts w:ascii="Verdana" w:hAnsi="Verdana"/>
                <w:sz w:val="18"/>
                <w:szCs w:val="18"/>
              </w:rPr>
              <w:t xml:space="preserve">section to provide the information required under </w:t>
            </w:r>
            <w:r w:rsidR="00994FE2">
              <w:rPr>
                <w:rFonts w:ascii="Verdana" w:hAnsi="Verdana"/>
                <w:sz w:val="18"/>
                <w:szCs w:val="18"/>
              </w:rPr>
              <w:t>P</w:t>
            </w:r>
            <w:r w:rsidR="00994FE2" w:rsidRPr="00DC003D">
              <w:rPr>
                <w:rFonts w:ascii="Verdana" w:hAnsi="Verdana"/>
                <w:sz w:val="18"/>
                <w:szCs w:val="18"/>
              </w:rPr>
              <w:t xml:space="preserve">aragraph 1 (General Information) of the </w:t>
            </w:r>
            <w:r w:rsidR="00994FE2">
              <w:rPr>
                <w:rFonts w:ascii="Verdana" w:hAnsi="Verdana"/>
                <w:sz w:val="18"/>
                <w:szCs w:val="18"/>
              </w:rPr>
              <w:t xml:space="preserve">Annex </w:t>
            </w:r>
            <w:r w:rsidR="008B3D5C">
              <w:rPr>
                <w:rFonts w:ascii="Verdana" w:hAnsi="Verdana"/>
                <w:sz w:val="18"/>
                <w:szCs w:val="18"/>
              </w:rPr>
              <w:t xml:space="preserve">I </w:t>
            </w:r>
            <w:r w:rsidR="00994FE2">
              <w:rPr>
                <w:rFonts w:ascii="Verdana" w:hAnsi="Verdana"/>
                <w:sz w:val="18"/>
                <w:szCs w:val="18"/>
              </w:rPr>
              <w:t xml:space="preserve">to the </w:t>
            </w:r>
            <w:r w:rsidR="00994FE2" w:rsidRPr="00DC003D">
              <w:rPr>
                <w:rFonts w:ascii="Verdana" w:hAnsi="Verdana"/>
                <w:sz w:val="18"/>
                <w:szCs w:val="18"/>
              </w:rPr>
              <w:t>RTS</w:t>
            </w:r>
            <w:r w:rsidR="00122563">
              <w:rPr>
                <w:rFonts w:ascii="Verdana" w:hAnsi="Verdana"/>
                <w:sz w:val="18"/>
                <w:szCs w:val="18"/>
              </w:rPr>
              <w:t xml:space="preserve"> </w:t>
            </w:r>
            <w:r>
              <w:rPr>
                <w:rFonts w:ascii="Verdana" w:hAnsi="Verdana"/>
                <w:sz w:val="18"/>
                <w:szCs w:val="18"/>
              </w:rPr>
              <w:t xml:space="preserve">and </w:t>
            </w:r>
            <w:r w:rsidR="00994FE2" w:rsidRPr="00DC003D">
              <w:rPr>
                <w:rFonts w:ascii="Verdana" w:hAnsi="Verdana"/>
                <w:sz w:val="18"/>
                <w:szCs w:val="18"/>
              </w:rPr>
              <w:t xml:space="preserve">related information that we need </w:t>
            </w:r>
            <w:r w:rsidR="00994FE2">
              <w:rPr>
                <w:rFonts w:ascii="Verdana" w:hAnsi="Verdana"/>
                <w:sz w:val="18"/>
                <w:szCs w:val="18"/>
              </w:rPr>
              <w:t>for domestic purposes</w:t>
            </w:r>
            <w:r w:rsidR="00994FE2" w:rsidRPr="00DC003D">
              <w:rPr>
                <w:rFonts w:ascii="Verdana" w:hAnsi="Verdana"/>
                <w:sz w:val="18"/>
                <w:szCs w:val="18"/>
              </w:rPr>
              <w:t xml:space="preserve">. </w:t>
            </w:r>
          </w:p>
          <w:p w14:paraId="5F5AB1D3" w14:textId="77777777" w:rsidR="00994FE2" w:rsidRPr="00DC003D" w:rsidRDefault="00994FE2" w:rsidP="00994FE2">
            <w:pPr>
              <w:pStyle w:val="ListParagraph"/>
              <w:spacing w:before="0" w:line="240" w:lineRule="auto"/>
              <w:ind w:left="0" w:right="595"/>
              <w:rPr>
                <w:rFonts w:ascii="Verdana" w:hAnsi="Verdana"/>
                <w:sz w:val="18"/>
                <w:szCs w:val="18"/>
              </w:rPr>
            </w:pPr>
          </w:p>
          <w:p w14:paraId="5F5AB1D4" w14:textId="75C4A23E" w:rsidR="00994FE2" w:rsidRDefault="00AE37BA" w:rsidP="00994FE2">
            <w:pPr>
              <w:pStyle w:val="ListParagraph"/>
              <w:spacing w:before="0" w:line="240" w:lineRule="auto"/>
              <w:ind w:left="0" w:right="595"/>
              <w:rPr>
                <w:rFonts w:ascii="Verdana" w:hAnsi="Verdana"/>
                <w:sz w:val="18"/>
                <w:szCs w:val="18"/>
              </w:rPr>
            </w:pPr>
            <w:r>
              <w:rPr>
                <w:rFonts w:ascii="Verdana" w:hAnsi="Verdana"/>
                <w:sz w:val="18"/>
                <w:szCs w:val="18"/>
              </w:rPr>
              <w:t>P</w:t>
            </w:r>
            <w:r w:rsidR="00994FE2" w:rsidRPr="00720A62">
              <w:rPr>
                <w:rFonts w:ascii="Verdana" w:hAnsi="Verdana"/>
                <w:sz w:val="18"/>
                <w:szCs w:val="18"/>
              </w:rPr>
              <w:t xml:space="preserve">lease refer to </w:t>
            </w:r>
            <w:r w:rsidR="00994FE2">
              <w:rPr>
                <w:rFonts w:ascii="Verdana" w:hAnsi="Verdana"/>
                <w:sz w:val="18"/>
                <w:szCs w:val="18"/>
              </w:rPr>
              <w:t xml:space="preserve">the Annex </w:t>
            </w:r>
            <w:r w:rsidR="00766397">
              <w:rPr>
                <w:rFonts w:ascii="Verdana" w:hAnsi="Verdana"/>
                <w:sz w:val="18"/>
                <w:szCs w:val="18"/>
              </w:rPr>
              <w:t xml:space="preserve">I </w:t>
            </w:r>
            <w:r w:rsidR="00994FE2">
              <w:rPr>
                <w:rFonts w:ascii="Verdana" w:hAnsi="Verdana"/>
                <w:sz w:val="18"/>
                <w:szCs w:val="18"/>
              </w:rPr>
              <w:t>of the RTS</w:t>
            </w:r>
            <w:r w:rsidR="00994FE2" w:rsidRPr="00720A62">
              <w:rPr>
                <w:rFonts w:ascii="Verdana" w:hAnsi="Verdana"/>
                <w:sz w:val="18"/>
                <w:szCs w:val="18"/>
              </w:rPr>
              <w:t xml:space="preserve"> when completing this section and </w:t>
            </w:r>
            <w:r>
              <w:rPr>
                <w:rFonts w:ascii="Verdana" w:hAnsi="Verdana"/>
                <w:sz w:val="18"/>
                <w:szCs w:val="18"/>
              </w:rPr>
              <w:t xml:space="preserve">ensure </w:t>
            </w:r>
            <w:r w:rsidR="00994FE2" w:rsidRPr="00720A62">
              <w:rPr>
                <w:rFonts w:ascii="Verdana" w:hAnsi="Verdana"/>
                <w:sz w:val="18"/>
                <w:szCs w:val="18"/>
              </w:rPr>
              <w:t>you have provided all the information specified.</w:t>
            </w:r>
          </w:p>
          <w:p w14:paraId="5F5AB1D5" w14:textId="77777777" w:rsidR="00EF035D" w:rsidRDefault="00EF035D">
            <w:pPr>
              <w:pStyle w:val="ListParagraph"/>
              <w:spacing w:before="0" w:line="240" w:lineRule="auto"/>
              <w:ind w:left="0" w:right="595"/>
              <w:rPr>
                <w:rFonts w:ascii="Verdana" w:hAnsi="Verdana"/>
                <w:sz w:val="18"/>
                <w:szCs w:val="18"/>
              </w:rPr>
            </w:pPr>
          </w:p>
          <w:p w14:paraId="5F5AB1D6" w14:textId="77777777" w:rsidR="00603F40" w:rsidRDefault="00423024" w:rsidP="00603F40">
            <w:pPr>
              <w:pStyle w:val="ListParagraph"/>
              <w:spacing w:before="0" w:line="240" w:lineRule="auto"/>
              <w:ind w:left="0" w:right="454"/>
              <w:rPr>
                <w:rFonts w:ascii="Verdana" w:hAnsi="Verdana"/>
                <w:sz w:val="18"/>
                <w:szCs w:val="18"/>
              </w:rPr>
            </w:pPr>
            <w:r>
              <w:rPr>
                <w:rFonts w:ascii="Verdana" w:hAnsi="Verdana"/>
                <w:sz w:val="18"/>
                <w:szCs w:val="18"/>
              </w:rPr>
              <w:t xml:space="preserve">Please note that: </w:t>
            </w:r>
          </w:p>
          <w:p w14:paraId="5F5AB1D7" w14:textId="77777777" w:rsidR="00423024" w:rsidRDefault="00423024" w:rsidP="00D82CF3">
            <w:pPr>
              <w:pStyle w:val="ListParagraph"/>
              <w:numPr>
                <w:ilvl w:val="0"/>
                <w:numId w:val="22"/>
              </w:numPr>
              <w:spacing w:before="0" w:line="240" w:lineRule="auto"/>
              <w:ind w:right="454"/>
              <w:rPr>
                <w:rFonts w:ascii="Verdana" w:hAnsi="Verdana"/>
                <w:sz w:val="18"/>
                <w:szCs w:val="18"/>
              </w:rPr>
            </w:pPr>
            <w:r>
              <w:rPr>
                <w:rFonts w:ascii="Verdana" w:hAnsi="Verdana"/>
                <w:sz w:val="18"/>
                <w:szCs w:val="18"/>
              </w:rPr>
              <w:t xml:space="preserve">Interest rate benchmarks are subject to Annex I to the Regulation. That annex supplements and, in some cases, replaces the requirements of Title II to the Regulation. </w:t>
            </w:r>
          </w:p>
          <w:p w14:paraId="5F5AB1D8" w14:textId="77777777" w:rsidR="00CD6024" w:rsidRDefault="00423024" w:rsidP="00D82CF3">
            <w:pPr>
              <w:pStyle w:val="ListParagraph"/>
              <w:numPr>
                <w:ilvl w:val="0"/>
                <w:numId w:val="22"/>
              </w:numPr>
              <w:spacing w:before="0" w:line="240" w:lineRule="auto"/>
              <w:ind w:right="454"/>
              <w:rPr>
                <w:rFonts w:ascii="Verdana" w:hAnsi="Verdana"/>
                <w:sz w:val="18"/>
                <w:szCs w:val="18"/>
              </w:rPr>
            </w:pPr>
            <w:r>
              <w:rPr>
                <w:rFonts w:ascii="Verdana" w:hAnsi="Verdana"/>
                <w:sz w:val="18"/>
                <w:szCs w:val="18"/>
              </w:rPr>
              <w:t xml:space="preserve">Except where Article 19 of the Regulation provides that Title II applies, the administration and contribution of input data to commodity benchmarks is </w:t>
            </w:r>
            <w:r w:rsidR="00B2426C">
              <w:rPr>
                <w:rFonts w:ascii="Verdana" w:hAnsi="Verdana"/>
                <w:sz w:val="18"/>
                <w:szCs w:val="18"/>
              </w:rPr>
              <w:t>subject to</w:t>
            </w:r>
            <w:r>
              <w:rPr>
                <w:rFonts w:ascii="Verdana" w:hAnsi="Verdana"/>
                <w:sz w:val="18"/>
                <w:szCs w:val="18"/>
              </w:rPr>
              <w:t xml:space="preserve"> the requirements of Annex II to the Regulation instead of Title II to that Regulation. </w:t>
            </w:r>
          </w:p>
          <w:p w14:paraId="5F5AB1D9" w14:textId="77777777" w:rsidR="00502F54" w:rsidRPr="00D82CF3" w:rsidRDefault="00502F54" w:rsidP="00D82CF3">
            <w:pPr>
              <w:spacing w:before="0" w:line="240" w:lineRule="auto"/>
              <w:ind w:right="454"/>
              <w:rPr>
                <w:rFonts w:ascii="Verdana" w:hAnsi="Verdana"/>
                <w:sz w:val="18"/>
                <w:szCs w:val="18"/>
              </w:rPr>
            </w:pPr>
            <w:r>
              <w:rPr>
                <w:rFonts w:ascii="Verdana" w:hAnsi="Verdana"/>
                <w:sz w:val="18"/>
                <w:szCs w:val="18"/>
              </w:rPr>
              <w:t xml:space="preserve">If you administer an </w:t>
            </w:r>
            <w:r w:rsidR="001428EF">
              <w:rPr>
                <w:rFonts w:ascii="Verdana" w:hAnsi="Verdana"/>
                <w:sz w:val="18"/>
                <w:szCs w:val="18"/>
              </w:rPr>
              <w:t xml:space="preserve">Annex I </w:t>
            </w:r>
            <w:r>
              <w:rPr>
                <w:rFonts w:ascii="Verdana" w:hAnsi="Verdana"/>
                <w:sz w:val="18"/>
                <w:szCs w:val="18"/>
              </w:rPr>
              <w:t>benchmark or an Annex II benchmark, your responses to the questions in this form should reflect where you are complying with a requirement of Annex I or II in addition to, or in substitution for, a provision in Title II.</w:t>
            </w:r>
          </w:p>
          <w:p w14:paraId="5F5AB1DA" w14:textId="77777777" w:rsidR="000442C8" w:rsidRPr="00443DF6" w:rsidRDefault="000442C8">
            <w:pPr>
              <w:pStyle w:val="ListParagraph"/>
              <w:spacing w:before="0" w:line="240" w:lineRule="auto"/>
              <w:ind w:left="0" w:right="595"/>
              <w:rPr>
                <w:rFonts w:ascii="Verdana" w:hAnsi="Verdana"/>
              </w:rPr>
            </w:pPr>
          </w:p>
        </w:tc>
      </w:tr>
    </w:tbl>
    <w:p w14:paraId="5F5AB1DC" w14:textId="77777777" w:rsidR="009E17F3" w:rsidRPr="00885E00" w:rsidRDefault="009E17F3" w:rsidP="009E17F3">
      <w:pPr>
        <w:pStyle w:val="Qsheading1"/>
        <w:outlineLvl w:val="0"/>
        <w:rPr>
          <w:rFonts w:ascii="Verdana" w:hAnsi="Verdana"/>
          <w:szCs w:val="22"/>
        </w:rPr>
      </w:pPr>
      <w:r w:rsidRPr="00885E00">
        <w:rPr>
          <w:rFonts w:ascii="Verdana" w:hAnsi="Verdana"/>
          <w:szCs w:val="22"/>
        </w:rPr>
        <w:t>Applicant firm names</w:t>
      </w:r>
    </w:p>
    <w:p w14:paraId="5F5AB1DD" w14:textId="77777777" w:rsidR="00E62E77" w:rsidRPr="00EF3638" w:rsidRDefault="00E62E77" w:rsidP="00E62E77">
      <w:pPr>
        <w:pStyle w:val="Question"/>
        <w:keepNext/>
        <w:spacing w:after="0"/>
        <w:rPr>
          <w:rFonts w:ascii="Verdana" w:hAnsi="Verdana"/>
          <w:b/>
        </w:rPr>
      </w:pPr>
      <w:r w:rsidRPr="00EF3638">
        <w:rPr>
          <w:rFonts w:ascii="Verdana" w:hAnsi="Verdana"/>
          <w:b/>
        </w:rPr>
        <w:tab/>
        <w:t>1.</w:t>
      </w:r>
      <w:r w:rsidR="00D01386">
        <w:rPr>
          <w:rFonts w:ascii="Verdana" w:hAnsi="Verdana"/>
          <w:b/>
        </w:rPr>
        <w:t>1</w:t>
      </w:r>
      <w:r w:rsidRPr="00EF3638">
        <w:rPr>
          <w:rFonts w:ascii="Verdana" w:hAnsi="Verdana"/>
          <w:b/>
        </w:rPr>
        <w:tab/>
        <w:t xml:space="preserve">Does the applicant firm intend to use any trading names </w:t>
      </w:r>
      <w:r w:rsidR="006F2335" w:rsidRPr="00EF3638">
        <w:rPr>
          <w:rFonts w:ascii="Verdana" w:hAnsi="Verdana"/>
          <w:b/>
        </w:rPr>
        <w:t>in addition to</w:t>
      </w:r>
      <w:r w:rsidRPr="00EF3638">
        <w:rPr>
          <w:rFonts w:ascii="Verdana" w:hAnsi="Verdana"/>
          <w:b/>
        </w:rPr>
        <w:t xml:space="preserve"> the </w:t>
      </w:r>
      <w:r w:rsidR="00127CEB">
        <w:rPr>
          <w:rFonts w:ascii="Verdana" w:hAnsi="Verdana"/>
          <w:b/>
        </w:rPr>
        <w:t xml:space="preserve">legal entity </w:t>
      </w:r>
      <w:r w:rsidRPr="00EF3638">
        <w:rPr>
          <w:rFonts w:ascii="Verdana" w:hAnsi="Verdana"/>
          <w:b/>
        </w:rPr>
        <w:t>name given on the front of this form?</w:t>
      </w:r>
    </w:p>
    <w:p w14:paraId="5F5AB1DE" w14:textId="77777777" w:rsidR="00E62E77" w:rsidRPr="00EF3638" w:rsidRDefault="00E62E77" w:rsidP="00E62E7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Pr="00EF3638">
        <w:rPr>
          <w:rFonts w:ascii="Verdana" w:hAnsi="Verdana"/>
        </w:rPr>
        <w:tab/>
        <w:t>No</w:t>
      </w:r>
    </w:p>
    <w:p w14:paraId="5F5AB1DF" w14:textId="77777777" w:rsidR="00E62E77" w:rsidRPr="00EF3638" w:rsidRDefault="00E62E77" w:rsidP="00E62E77">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Webdings" w:eastAsia="Webdings" w:hAnsi="Webdings" w:cs="Webdings"/>
        </w:rPr>
        <w:t>4</w:t>
      </w:r>
      <w:r w:rsidRPr="00EF3638">
        <w:rPr>
          <w:rFonts w:ascii="Verdana" w:hAnsi="Verdana"/>
        </w:rPr>
        <w:tab/>
        <w:t>Give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E62E77" w:rsidRPr="00EF3638" w14:paraId="5F5AB1E2"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F5AB1E0" w14:textId="77777777" w:rsidR="00E62E77" w:rsidRPr="00EF3638" w:rsidRDefault="00E62E77" w:rsidP="007766BD">
            <w:pPr>
              <w:pStyle w:val="QspromptChar"/>
              <w:keepNext/>
              <w:rPr>
                <w:rFonts w:ascii="Verdana" w:hAnsi="Verdana"/>
              </w:rPr>
            </w:pPr>
            <w:r w:rsidRPr="00EF3638">
              <w:rPr>
                <w:rFonts w:ascii="Verdana" w:hAnsi="Verdana"/>
              </w:rPr>
              <w:t>Name</w:t>
            </w:r>
          </w:p>
        </w:tc>
        <w:tc>
          <w:tcPr>
            <w:tcW w:w="5103" w:type="dxa"/>
            <w:tcBorders>
              <w:left w:val="nil"/>
              <w:bottom w:val="single" w:sz="4" w:space="0" w:color="auto"/>
            </w:tcBorders>
            <w:vAlign w:val="center"/>
          </w:tcPr>
          <w:p w14:paraId="5F5AB1E1" w14:textId="77777777" w:rsidR="00E62E77" w:rsidRPr="00EF3638" w:rsidRDefault="00E62E77" w:rsidP="007766B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F5AB1E3" w14:textId="77777777" w:rsidR="00AF5D40" w:rsidRPr="00885E00" w:rsidRDefault="00AF5D40" w:rsidP="00AF5D40">
      <w:pPr>
        <w:pStyle w:val="Qsheading1"/>
        <w:outlineLvl w:val="0"/>
        <w:rPr>
          <w:rFonts w:ascii="Verdana" w:hAnsi="Verdana"/>
          <w:szCs w:val="22"/>
          <w:lang w:val="fr-FR"/>
        </w:rPr>
      </w:pPr>
      <w:r w:rsidRPr="00885E00">
        <w:rPr>
          <w:rFonts w:ascii="Verdana" w:hAnsi="Verdana"/>
          <w:szCs w:val="22"/>
          <w:lang w:val="fr-FR"/>
        </w:rPr>
        <w:t>Legal Entity Identifier (LEI)</w:t>
      </w:r>
    </w:p>
    <w:p w14:paraId="5F5AB1E4" w14:textId="77777777" w:rsidR="00AF5D40" w:rsidRPr="00176E98" w:rsidRDefault="00AF5D40" w:rsidP="00AF5D40">
      <w:pPr>
        <w:pStyle w:val="Question"/>
        <w:keepNext/>
        <w:spacing w:after="0"/>
        <w:rPr>
          <w:rFonts w:ascii="Verdana" w:hAnsi="Verdana"/>
          <w:b/>
          <w:lang w:val="fr-FR"/>
        </w:rPr>
      </w:pPr>
      <w:r w:rsidRPr="00176E98">
        <w:rPr>
          <w:rFonts w:ascii="Verdana" w:hAnsi="Verdana"/>
          <w:b/>
          <w:lang w:val="fr-FR"/>
        </w:rPr>
        <w:tab/>
        <w:t>1.</w:t>
      </w:r>
      <w:r w:rsidR="00D01386">
        <w:rPr>
          <w:rFonts w:ascii="Verdana" w:hAnsi="Verdana"/>
          <w:b/>
          <w:lang w:val="fr-FR"/>
        </w:rPr>
        <w:t>2</w:t>
      </w:r>
      <w:r w:rsidRPr="00176E98">
        <w:rPr>
          <w:rFonts w:ascii="Verdana" w:hAnsi="Verdana"/>
          <w:b/>
          <w:lang w:val="fr-FR"/>
        </w:rPr>
        <w:tab/>
        <w:t>Applicant firm’s LEI</w:t>
      </w:r>
      <w:r w:rsidR="0023414B">
        <w:rPr>
          <w:rFonts w:ascii="Verdana" w:hAnsi="Verdana"/>
          <w:b/>
          <w:lang w:val="fr-FR"/>
        </w:rPr>
        <w:t xml:space="preserve">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AF5D40" w:rsidRPr="00EF3638" w14:paraId="5F5AB1E6" w14:textId="77777777" w:rsidTr="00AF5D40">
        <w:trPr>
          <w:trHeight w:val="465"/>
        </w:trPr>
        <w:tc>
          <w:tcPr>
            <w:tcW w:w="7088" w:type="dxa"/>
            <w:shd w:val="clear" w:color="auto" w:fill="auto"/>
          </w:tcPr>
          <w:p w14:paraId="5F5AB1E5" w14:textId="77777777" w:rsidR="00AF5D40" w:rsidRPr="00EF3638" w:rsidRDefault="00AF5D40" w:rsidP="00AF5D40">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F5AB1E7" w14:textId="77777777" w:rsidR="00C77018" w:rsidRPr="00885E00" w:rsidRDefault="00C77018" w:rsidP="00C77018">
      <w:pPr>
        <w:pStyle w:val="Qsheading1"/>
        <w:outlineLvl w:val="0"/>
        <w:rPr>
          <w:rFonts w:ascii="Verdana" w:hAnsi="Verdana"/>
          <w:szCs w:val="22"/>
        </w:rPr>
      </w:pPr>
      <w:r w:rsidRPr="00885E00">
        <w:rPr>
          <w:rFonts w:ascii="Verdana" w:hAnsi="Verdana"/>
          <w:szCs w:val="22"/>
        </w:rPr>
        <w:t>Address</w:t>
      </w:r>
    </w:p>
    <w:p w14:paraId="5F5AB1E8" w14:textId="77777777" w:rsidR="00A13E53" w:rsidRDefault="00C77018" w:rsidP="00C77018">
      <w:pPr>
        <w:pStyle w:val="Question"/>
        <w:keepNext/>
        <w:rPr>
          <w:rFonts w:ascii="Verdana" w:hAnsi="Verdana"/>
          <w:b/>
        </w:rPr>
      </w:pPr>
      <w:r w:rsidRPr="00E62E77">
        <w:rPr>
          <w:rFonts w:ascii="Verdana" w:hAnsi="Verdana"/>
          <w:b/>
        </w:rPr>
        <w:tab/>
        <w:t>1.</w:t>
      </w:r>
      <w:r w:rsidR="00D01386">
        <w:rPr>
          <w:rFonts w:ascii="Verdana" w:hAnsi="Verdana"/>
          <w:b/>
        </w:rPr>
        <w:t>3</w:t>
      </w:r>
      <w:r w:rsidRPr="00E62E77">
        <w:rPr>
          <w:rFonts w:ascii="Verdana" w:hAnsi="Verdana"/>
          <w:b/>
        </w:rPr>
        <w:tab/>
      </w:r>
      <w:r w:rsidR="00FA317F">
        <w:rPr>
          <w:rFonts w:ascii="Verdana" w:hAnsi="Verdana"/>
          <w:b/>
        </w:rPr>
        <w:t>Registered Office or other official address</w:t>
      </w:r>
    </w:p>
    <w:p w14:paraId="5F5AB1E9" w14:textId="77777777" w:rsidR="00C77018" w:rsidRPr="00E62E77" w:rsidRDefault="00A13E53" w:rsidP="00980593">
      <w:pPr>
        <w:pStyle w:val="Answer"/>
        <w:keepNext/>
        <w:rPr>
          <w:rFonts w:ascii="Verdana" w:hAnsi="Verdana"/>
          <w:b/>
        </w:rPr>
      </w:pPr>
      <w:r>
        <w:rPr>
          <w:rFonts w:ascii="Verdana" w:hAnsi="Verdana"/>
        </w:rPr>
        <w:t>In</w:t>
      </w:r>
      <w:r>
        <w:rPr>
          <w:rStyle w:val="CommentReference"/>
        </w:rPr>
        <w:t> </w:t>
      </w:r>
      <w:r>
        <w:rPr>
          <w:rFonts w:ascii="Verdana" w:hAnsi="Verdana"/>
        </w:rPr>
        <w:t>relation to a natural person, this should be an address in the country where that person is resident for tax purposes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77018" w:rsidRPr="00E62E77" w14:paraId="5F5AB1EC" w14:textId="77777777" w:rsidTr="00C77018">
        <w:trPr>
          <w:trHeight w:val="397"/>
        </w:trPr>
        <w:tc>
          <w:tcPr>
            <w:tcW w:w="1701" w:type="dxa"/>
            <w:tcBorders>
              <w:top w:val="single" w:sz="4" w:space="0" w:color="auto"/>
              <w:left w:val="single" w:sz="4" w:space="0" w:color="auto"/>
              <w:bottom w:val="nil"/>
              <w:right w:val="single" w:sz="12" w:space="0" w:color="C0C0C0"/>
            </w:tcBorders>
            <w:vAlign w:val="center"/>
          </w:tcPr>
          <w:p w14:paraId="5F5AB1EA" w14:textId="77777777" w:rsidR="00C77018" w:rsidRPr="00E62E77" w:rsidRDefault="00FA317F" w:rsidP="00C77018">
            <w:pPr>
              <w:pStyle w:val="QspromptChar"/>
              <w:keepNext/>
              <w:rPr>
                <w:rFonts w:ascii="Verdana" w:hAnsi="Verdana"/>
              </w:rPr>
            </w:pPr>
            <w:r>
              <w:rPr>
                <w:rFonts w:ascii="Verdana" w:hAnsi="Verdana"/>
              </w:rPr>
              <w:t xml:space="preserve">Registered Office </w:t>
            </w:r>
            <w:r w:rsidR="00C77018" w:rsidRPr="00E62E77">
              <w:rPr>
                <w:rFonts w:ascii="Verdana" w:hAnsi="Verdana"/>
              </w:rPr>
              <w:t>address</w:t>
            </w:r>
          </w:p>
        </w:tc>
        <w:tc>
          <w:tcPr>
            <w:tcW w:w="5387" w:type="dxa"/>
            <w:vMerge w:val="restart"/>
            <w:tcBorders>
              <w:left w:val="nil"/>
            </w:tcBorders>
          </w:tcPr>
          <w:p w14:paraId="5F5AB1EB" w14:textId="77777777" w:rsidR="00C77018" w:rsidRPr="00E62E77" w:rsidRDefault="00C77018" w:rsidP="00C77018">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C77018" w:rsidRPr="00E62E77" w14:paraId="5F5AB1EF" w14:textId="77777777" w:rsidTr="00C77018">
        <w:trPr>
          <w:trHeight w:val="397"/>
        </w:trPr>
        <w:tc>
          <w:tcPr>
            <w:tcW w:w="1701" w:type="dxa"/>
            <w:tcBorders>
              <w:top w:val="nil"/>
              <w:left w:val="single" w:sz="4" w:space="0" w:color="auto"/>
              <w:bottom w:val="nil"/>
              <w:right w:val="single" w:sz="12" w:space="0" w:color="C0C0C0"/>
            </w:tcBorders>
            <w:vAlign w:val="center"/>
          </w:tcPr>
          <w:p w14:paraId="5F5AB1ED" w14:textId="77777777" w:rsidR="00C77018" w:rsidRPr="00E62E77" w:rsidRDefault="00C77018" w:rsidP="00C7701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F5AB1EE" w14:textId="77777777" w:rsidR="00C77018" w:rsidRPr="00E62E77" w:rsidRDefault="00C77018" w:rsidP="00C77018">
            <w:pPr>
              <w:pStyle w:val="Qsanswer"/>
              <w:keepNext/>
              <w:spacing w:before="20"/>
              <w:ind w:right="57"/>
              <w:rPr>
                <w:rFonts w:ascii="Verdana" w:hAnsi="Verdana"/>
                <w:color w:val="auto"/>
              </w:rPr>
            </w:pPr>
          </w:p>
        </w:tc>
      </w:tr>
      <w:tr w:rsidR="00C77018" w:rsidRPr="00E62E77" w14:paraId="5F5AB1F2" w14:textId="77777777" w:rsidTr="00C77018">
        <w:trPr>
          <w:trHeight w:val="397"/>
        </w:trPr>
        <w:tc>
          <w:tcPr>
            <w:tcW w:w="1701" w:type="dxa"/>
            <w:tcBorders>
              <w:top w:val="nil"/>
              <w:left w:val="single" w:sz="4" w:space="0" w:color="auto"/>
              <w:bottom w:val="nil"/>
              <w:right w:val="single" w:sz="12" w:space="0" w:color="C0C0C0"/>
            </w:tcBorders>
            <w:vAlign w:val="center"/>
          </w:tcPr>
          <w:p w14:paraId="5F5AB1F0" w14:textId="77777777" w:rsidR="00C77018" w:rsidRPr="00E62E77" w:rsidRDefault="00C77018" w:rsidP="00C7701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F5AB1F1" w14:textId="77777777" w:rsidR="00C77018" w:rsidRPr="00E62E77" w:rsidRDefault="00C77018" w:rsidP="00C77018">
            <w:pPr>
              <w:pStyle w:val="Qsanswer"/>
              <w:keepNext/>
              <w:spacing w:before="20"/>
              <w:ind w:right="57"/>
              <w:rPr>
                <w:rFonts w:ascii="Verdana" w:hAnsi="Verdana"/>
                <w:color w:val="auto"/>
              </w:rPr>
            </w:pPr>
          </w:p>
        </w:tc>
      </w:tr>
      <w:tr w:rsidR="00C77018" w:rsidRPr="00E62E77" w14:paraId="5F5AB1F5" w14:textId="77777777" w:rsidTr="00C77018">
        <w:trPr>
          <w:trHeight w:val="397"/>
        </w:trPr>
        <w:tc>
          <w:tcPr>
            <w:tcW w:w="1701" w:type="dxa"/>
            <w:tcBorders>
              <w:top w:val="nil"/>
              <w:left w:val="single" w:sz="4" w:space="0" w:color="auto"/>
              <w:bottom w:val="single" w:sz="4" w:space="0" w:color="auto"/>
              <w:right w:val="single" w:sz="12" w:space="0" w:color="C0C0C0"/>
            </w:tcBorders>
            <w:vAlign w:val="center"/>
          </w:tcPr>
          <w:p w14:paraId="5F5AB1F3" w14:textId="77777777" w:rsidR="00C77018" w:rsidRPr="00E62E77" w:rsidRDefault="00C77018" w:rsidP="00C77018">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5F5AB1F4" w14:textId="77777777" w:rsidR="00C77018" w:rsidRPr="00E62E77" w:rsidRDefault="00C77018" w:rsidP="00C77018">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5F5AB1F6" w14:textId="77777777" w:rsidR="00C77018" w:rsidRPr="00E62E77" w:rsidRDefault="00C77018" w:rsidP="00C77018">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C77018" w:rsidRPr="00E62E77" w14:paraId="5F5AB1F9" w14:textId="77777777" w:rsidTr="00C77018">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F5AB1F7" w14:textId="77777777" w:rsidR="00C77018" w:rsidRPr="00E62E77" w:rsidRDefault="00C77018" w:rsidP="00C77018">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5F5AB1F8" w14:textId="77777777" w:rsidR="00C77018" w:rsidRPr="00E62E77" w:rsidRDefault="00C77018" w:rsidP="00C77018">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5F5AB1FA" w14:textId="77777777" w:rsidR="00C77018" w:rsidRPr="00E62E77" w:rsidRDefault="00C77018" w:rsidP="00C77018">
      <w:pPr>
        <w:keepNext/>
        <w:spacing w:line="240" w:lineRule="auto"/>
        <w:outlineLvl w:val="0"/>
        <w:rPr>
          <w:rFonts w:ascii="Verdana" w:hAnsi="Verdana"/>
          <w:sz w:val="4"/>
        </w:rPr>
      </w:pPr>
    </w:p>
    <w:p w14:paraId="5F5AB1FB" w14:textId="77777777" w:rsidR="00C77018" w:rsidRPr="00E62E77" w:rsidRDefault="00C77018" w:rsidP="00C77018">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77018" w:rsidRPr="00E62E77" w14:paraId="5F5AB1FE" w14:textId="77777777" w:rsidTr="00C7701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F5AB1FC" w14:textId="77777777" w:rsidR="00C77018" w:rsidRPr="00E62E77" w:rsidRDefault="00C77018" w:rsidP="00C77018">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5F5AB1FD" w14:textId="77777777" w:rsidR="00C77018" w:rsidRPr="00E62E77" w:rsidRDefault="00C77018" w:rsidP="00C77018">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5F5AB1FF" w14:textId="77777777" w:rsidR="00FA317F" w:rsidRPr="00EF3638" w:rsidRDefault="00FA317F" w:rsidP="00FA317F">
      <w:pPr>
        <w:pStyle w:val="Question"/>
        <w:keepNext/>
        <w:spacing w:after="0"/>
        <w:rPr>
          <w:rFonts w:ascii="Verdana" w:hAnsi="Verdana"/>
          <w:b/>
        </w:rPr>
      </w:pPr>
      <w:r>
        <w:rPr>
          <w:rFonts w:ascii="Verdana" w:hAnsi="Verdana"/>
          <w:b/>
        </w:rPr>
        <w:lastRenderedPageBreak/>
        <w:tab/>
        <w:t>1.</w:t>
      </w:r>
      <w:r w:rsidR="00D01386">
        <w:rPr>
          <w:rFonts w:ascii="Verdana" w:hAnsi="Verdana"/>
          <w:b/>
        </w:rPr>
        <w:t>4</w:t>
      </w:r>
      <w:r>
        <w:rPr>
          <w:rFonts w:ascii="Verdana" w:hAnsi="Verdana"/>
          <w:b/>
        </w:rPr>
        <w:tab/>
      </w:r>
      <w:r w:rsidRPr="00EF3638">
        <w:rPr>
          <w:rFonts w:ascii="Verdana" w:hAnsi="Verdana"/>
          <w:b/>
        </w:rPr>
        <w:t>Does the applicant firm have a website address?</w:t>
      </w:r>
    </w:p>
    <w:p w14:paraId="5F5AB200" w14:textId="77777777" w:rsidR="00FA317F" w:rsidRPr="00EF3638" w:rsidRDefault="00FA317F" w:rsidP="00FA317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Pr="00EF3638">
        <w:rPr>
          <w:rFonts w:ascii="Verdana" w:hAnsi="Verdana"/>
        </w:rPr>
        <w:tab/>
        <w:t>No</w:t>
      </w:r>
    </w:p>
    <w:p w14:paraId="5F5AB201" w14:textId="77777777" w:rsidR="00FA317F" w:rsidRPr="00EF3638" w:rsidRDefault="00FA317F" w:rsidP="00FA317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Pr="00EF3638">
        <w:rPr>
          <w:rFonts w:ascii="Verdana" w:hAnsi="Verdana"/>
        </w:rPr>
        <w:tab/>
        <w:t>Yes, live</w:t>
      </w:r>
      <w:r w:rsidRPr="00EF3638">
        <w:rPr>
          <w:rFonts w:ascii="Webdings" w:eastAsia="Webdings" w:hAnsi="Webdings" w:cs="Webdings"/>
        </w:rPr>
        <w:t>4</w:t>
      </w:r>
      <w:r w:rsidRPr="00EF3638">
        <w:rPr>
          <w:rFonts w:ascii="Verdana" w:hAnsi="Verdana"/>
        </w:rPr>
        <w:t>Give address below</w:t>
      </w:r>
    </w:p>
    <w:p w14:paraId="5F5AB202" w14:textId="77777777" w:rsidR="00FA317F" w:rsidRPr="00EF3638" w:rsidRDefault="00FA317F" w:rsidP="00FA317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Pr="00EF3638">
        <w:rPr>
          <w:rFonts w:ascii="Verdana" w:hAnsi="Verdana"/>
        </w:rPr>
        <w:tab/>
        <w:t>Yes, being developed</w:t>
      </w:r>
      <w:r w:rsidRPr="00EF3638">
        <w:rPr>
          <w:rFonts w:ascii="Webdings" w:eastAsia="Webdings" w:hAnsi="Webdings" w:cs="Webdings"/>
        </w:rPr>
        <w:t>4</w:t>
      </w:r>
      <w:r w:rsidRPr="00EF3638">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A317F" w:rsidRPr="00EF3638" w14:paraId="5F5AB204" w14:textId="77777777" w:rsidTr="00FA317F">
        <w:trPr>
          <w:trHeight w:val="397"/>
        </w:trPr>
        <w:tc>
          <w:tcPr>
            <w:tcW w:w="7088" w:type="dxa"/>
            <w:vAlign w:val="center"/>
          </w:tcPr>
          <w:p w14:paraId="5F5AB203" w14:textId="77777777" w:rsidR="00FA317F" w:rsidRPr="00EF3638" w:rsidRDefault="00FA317F" w:rsidP="00FA317F">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F5AB205" w14:textId="77777777" w:rsidR="00765E3A" w:rsidRPr="00885E00" w:rsidRDefault="00765E3A" w:rsidP="00765E3A">
      <w:pPr>
        <w:pStyle w:val="Qsheading1"/>
        <w:outlineLvl w:val="0"/>
        <w:rPr>
          <w:rFonts w:ascii="Verdana" w:hAnsi="Verdana"/>
          <w:szCs w:val="22"/>
        </w:rPr>
      </w:pPr>
      <w:r w:rsidRPr="00885E00">
        <w:rPr>
          <w:rFonts w:ascii="Verdana" w:hAnsi="Verdana"/>
          <w:szCs w:val="22"/>
        </w:rPr>
        <w:t>Legal status of the applicant firm</w:t>
      </w:r>
    </w:p>
    <w:p w14:paraId="5F5AB206" w14:textId="77777777" w:rsidR="00BA144F" w:rsidRPr="00EF3638" w:rsidRDefault="00BA144F" w:rsidP="00BA144F">
      <w:pPr>
        <w:pStyle w:val="Question"/>
        <w:keepNext/>
        <w:rPr>
          <w:rFonts w:ascii="Verdana" w:hAnsi="Verdana"/>
          <w:b/>
        </w:rPr>
      </w:pPr>
      <w:r w:rsidRPr="00EF3638">
        <w:rPr>
          <w:rFonts w:ascii="Verdana" w:hAnsi="Verdana"/>
          <w:b/>
        </w:rPr>
        <w:tab/>
        <w:t>1.</w:t>
      </w:r>
      <w:r w:rsidR="00D01386">
        <w:rPr>
          <w:rFonts w:ascii="Verdana" w:hAnsi="Verdana"/>
          <w:b/>
        </w:rPr>
        <w:t>5</w:t>
      </w:r>
      <w:r w:rsidRPr="00EF3638">
        <w:rPr>
          <w:rFonts w:ascii="Verdana" w:hAnsi="Verdana"/>
          <w:b/>
        </w:rPr>
        <w:tab/>
        <w:t>What type of firm is the applicant firm?</w:t>
      </w:r>
    </w:p>
    <w:p w14:paraId="5F5AB207"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Pr="00EF3638">
        <w:rPr>
          <w:rFonts w:ascii="Verdana" w:hAnsi="Verdana"/>
        </w:rPr>
        <w:tab/>
        <w:t>Sole trader</w:t>
      </w:r>
      <w:r w:rsidR="002E3730">
        <w:rPr>
          <w:rFonts w:ascii="Verdana" w:hAnsi="Verdana"/>
        </w:rPr>
        <w:t xml:space="preserve"> (or natural person)</w:t>
      </w:r>
      <w:r w:rsidR="00333068">
        <w:rPr>
          <w:rFonts w:ascii="Verdana" w:hAnsi="Verdana"/>
        </w:rPr>
        <w:t xml:space="preserve"> </w:t>
      </w:r>
      <w:r w:rsidR="00945DE9" w:rsidRPr="00EF3638">
        <w:rPr>
          <w:rFonts w:ascii="Webdings" w:eastAsia="Webdings" w:hAnsi="Webdings" w:cs="Webdings"/>
        </w:rPr>
        <w:t>4</w:t>
      </w:r>
      <w:r w:rsidR="00945DE9" w:rsidRPr="00EF3638">
        <w:rPr>
          <w:rFonts w:ascii="Verdana" w:hAnsi="Verdana"/>
        </w:rPr>
        <w:t xml:space="preserve"> </w:t>
      </w:r>
      <w:r w:rsidR="000635CB">
        <w:rPr>
          <w:rFonts w:ascii="Verdana" w:hAnsi="Verdana"/>
        </w:rPr>
        <w:t>Continue to Question 1.</w:t>
      </w:r>
      <w:r w:rsidR="005A2D3E">
        <w:rPr>
          <w:rFonts w:ascii="Verdana" w:hAnsi="Verdana"/>
        </w:rPr>
        <w:t>1</w:t>
      </w:r>
      <w:r w:rsidR="00D01386">
        <w:rPr>
          <w:rFonts w:ascii="Verdana" w:hAnsi="Verdana"/>
        </w:rPr>
        <w:t>2</w:t>
      </w:r>
    </w:p>
    <w:p w14:paraId="5F5AB208"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5F5AB209"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20"/>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Pr="00EF3638">
        <w:rPr>
          <w:rFonts w:ascii="Verdana" w:hAnsi="Verdana"/>
        </w:rPr>
        <w:tab/>
        <w:t>Partnership (other than limited partnership or limited liability partnership)</w:t>
      </w:r>
    </w:p>
    <w:p w14:paraId="5F5AB20A"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p>
    <w:p w14:paraId="5F5AB20B"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5F5AB20C"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21"/>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Pr="00EF3638">
        <w:rPr>
          <w:rFonts w:ascii="Verdana" w:hAnsi="Verdana"/>
        </w:rPr>
        <w:tab/>
        <w:t>Limited partnership</w:t>
      </w:r>
    </w:p>
    <w:p w14:paraId="5F5AB20D"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Pr="00EF3638">
        <w:rPr>
          <w:rFonts w:ascii="Verdana" w:hAnsi="Verdana"/>
        </w:rPr>
        <w:tab/>
        <w:t>Unincorporated association</w:t>
      </w:r>
    </w:p>
    <w:p w14:paraId="5F5AB20E"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Pr="00EF3638">
        <w:rPr>
          <w:rFonts w:ascii="Verdana" w:hAnsi="Verdana"/>
        </w:rPr>
        <w:t xml:space="preserve"> Other </w:t>
      </w:r>
      <w:r w:rsidRPr="00EF3638">
        <w:rPr>
          <w:rFonts w:ascii="Webdings" w:eastAsia="Webdings" w:hAnsi="Webdings" w:cs="Webdings"/>
        </w:rPr>
        <w:t>4</w:t>
      </w:r>
      <w:r w:rsidRPr="00EF3638">
        <w:rPr>
          <w:rFonts w:ascii="Verdana" w:hAnsi="Verdana"/>
        </w:rPr>
        <w:t xml:space="preserve"> You must detail below the legal status of the applicant firm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A144F" w:rsidRPr="00EF3638" w14:paraId="5F5AB210" w14:textId="77777777" w:rsidTr="00032570">
        <w:trPr>
          <w:trHeight w:val="465"/>
        </w:trPr>
        <w:tc>
          <w:tcPr>
            <w:tcW w:w="7088" w:type="dxa"/>
            <w:shd w:val="clear" w:color="auto" w:fill="auto"/>
          </w:tcPr>
          <w:p w14:paraId="5F5AB20F" w14:textId="77777777" w:rsidR="00BA144F" w:rsidRPr="00EF3638" w:rsidRDefault="00BA144F" w:rsidP="00032570">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F5AB211" w14:textId="77777777" w:rsidR="00BA144F" w:rsidRDefault="00BA144F" w:rsidP="00C467A3">
      <w:pPr>
        <w:pStyle w:val="Question"/>
        <w:keepNext/>
        <w:rPr>
          <w:rFonts w:ascii="Verdana" w:hAnsi="Verdana"/>
          <w:b/>
        </w:rPr>
      </w:pPr>
      <w:r w:rsidRPr="00EF3638">
        <w:rPr>
          <w:rFonts w:ascii="Verdana" w:hAnsi="Verdana"/>
          <w:b/>
        </w:rPr>
        <w:tab/>
      </w:r>
      <w:r w:rsidRPr="00BD7FE5">
        <w:rPr>
          <w:rFonts w:ascii="Verdana" w:hAnsi="Verdana"/>
          <w:b/>
        </w:rPr>
        <w:t>1.</w:t>
      </w:r>
      <w:r w:rsidR="00104108">
        <w:rPr>
          <w:rFonts w:ascii="Verdana" w:hAnsi="Verdana"/>
          <w:b/>
        </w:rPr>
        <w:t>6</w:t>
      </w:r>
      <w:r w:rsidRPr="00BD7FE5">
        <w:rPr>
          <w:rFonts w:ascii="Verdana" w:hAnsi="Verdana"/>
          <w:b/>
        </w:rPr>
        <w:tab/>
        <w:t>Date of incorporation or formation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8E6191" w:rsidRPr="005A22F5" w14:paraId="5F5AB21C" w14:textId="77777777" w:rsidTr="009D267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F5AB212" w14:textId="77777777" w:rsidR="008E6191" w:rsidRPr="005A22F5" w:rsidRDefault="008E6191" w:rsidP="009D267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0"/>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F5AB213" w14:textId="77777777" w:rsidR="008E6191" w:rsidRPr="005A22F5" w:rsidRDefault="008E6191" w:rsidP="009D267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1"/>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F5AB214" w14:textId="77777777" w:rsidR="008E6191" w:rsidRPr="005A22F5" w:rsidRDefault="008E6191" w:rsidP="009D267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5A22F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F5AB215" w14:textId="77777777" w:rsidR="008E6191" w:rsidRPr="005A22F5" w:rsidRDefault="008E6191" w:rsidP="009D267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2"/>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F5AB216" w14:textId="77777777" w:rsidR="008E6191" w:rsidRPr="005A22F5" w:rsidRDefault="008E6191" w:rsidP="009D267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3"/>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F5AB217" w14:textId="77777777" w:rsidR="008E6191" w:rsidRPr="005A22F5" w:rsidRDefault="008E6191" w:rsidP="009D267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5A22F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F5AB218" w14:textId="77777777" w:rsidR="008E6191" w:rsidRPr="005A22F5" w:rsidRDefault="008E6191" w:rsidP="009D267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4"/>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F5AB219" w14:textId="77777777" w:rsidR="008E6191" w:rsidRPr="005A22F5" w:rsidRDefault="008E6191" w:rsidP="009D267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5"/>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F5AB21A" w14:textId="77777777" w:rsidR="008E6191" w:rsidRPr="005A22F5" w:rsidRDefault="008E6191" w:rsidP="009D267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6"/>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F5AB21B" w14:textId="77777777" w:rsidR="008E6191" w:rsidRPr="005A22F5" w:rsidRDefault="008E6191" w:rsidP="009D267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7"/>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r>
    </w:tbl>
    <w:p w14:paraId="5F5AB21D" w14:textId="77777777" w:rsidR="00BA144F" w:rsidRPr="00BD7FE5" w:rsidRDefault="00BA144F" w:rsidP="00C467A3">
      <w:pPr>
        <w:pStyle w:val="Question"/>
        <w:keepNext/>
        <w:rPr>
          <w:rFonts w:ascii="Verdana" w:hAnsi="Verdana"/>
          <w:b/>
        </w:rPr>
      </w:pPr>
      <w:r w:rsidRPr="00BD7FE5">
        <w:rPr>
          <w:rFonts w:ascii="Verdana" w:hAnsi="Verdana"/>
          <w:b/>
        </w:rPr>
        <w:tab/>
        <w:t>1.</w:t>
      </w:r>
      <w:r w:rsidR="00D01386">
        <w:rPr>
          <w:rFonts w:ascii="Verdana" w:hAnsi="Verdana"/>
          <w:b/>
        </w:rPr>
        <w:t>7</w:t>
      </w:r>
      <w:r w:rsidRPr="00BD7FE5">
        <w:rPr>
          <w:rFonts w:ascii="Verdana" w:hAnsi="Verdana"/>
          <w:b/>
        </w:rPr>
        <w:tab/>
        <w:t>Where was the applicant firm incorporated or formed?</w:t>
      </w:r>
    </w:p>
    <w:p w14:paraId="5F5AB21E" w14:textId="77777777" w:rsidR="00BA144F" w:rsidRPr="00BD7FE5" w:rsidRDefault="00BA144F" w:rsidP="00DC0440">
      <w:pPr>
        <w:pStyle w:val="Answer"/>
        <w:tabs>
          <w:tab w:val="left" w:pos="624"/>
          <w:tab w:val="left" w:pos="851"/>
        </w:tabs>
        <w:spacing w:after="20"/>
        <w:rPr>
          <w:rFonts w:ascii="Verdana" w:hAnsi="Verdana"/>
        </w:rPr>
      </w:pPr>
      <w:r w:rsidRPr="00BD7FE5">
        <w:rPr>
          <w:rFonts w:ascii="Verdana" w:hAnsi="Verdana"/>
        </w:rPr>
        <w:fldChar w:fldCharType="begin">
          <w:ffData>
            <w:name w:val="Check22"/>
            <w:enabled/>
            <w:calcOnExit w:val="0"/>
            <w:checkBox>
              <w:sizeAuto/>
              <w:default w:val="0"/>
            </w:checkBox>
          </w:ffData>
        </w:fldChar>
      </w:r>
      <w:r w:rsidRPr="00BD7FE5">
        <w:rPr>
          <w:rFonts w:ascii="Verdana" w:hAnsi="Verdana"/>
        </w:rPr>
        <w:instrText xml:space="preserve"> FORMCHECKBOX </w:instrText>
      </w:r>
      <w:r w:rsidR="00B717E7">
        <w:rPr>
          <w:rFonts w:ascii="Verdana" w:hAnsi="Verdana"/>
        </w:rPr>
      </w:r>
      <w:r w:rsidR="00B717E7">
        <w:rPr>
          <w:rFonts w:ascii="Verdana" w:hAnsi="Verdana"/>
        </w:rPr>
        <w:fldChar w:fldCharType="separate"/>
      </w:r>
      <w:r w:rsidRPr="00BD7FE5">
        <w:rPr>
          <w:rFonts w:ascii="Verdana" w:hAnsi="Verdana"/>
        </w:rPr>
        <w:fldChar w:fldCharType="end"/>
      </w:r>
      <w:r w:rsidRPr="00BD7FE5">
        <w:rPr>
          <w:rFonts w:ascii="Verdana" w:hAnsi="Verdana"/>
        </w:rPr>
        <w:tab/>
        <w:t>England/ Wales</w:t>
      </w:r>
    </w:p>
    <w:p w14:paraId="5F5AB21F" w14:textId="77777777" w:rsidR="00BA144F" w:rsidRPr="00BD7FE5" w:rsidRDefault="00BA144F" w:rsidP="00DC0440">
      <w:pPr>
        <w:pStyle w:val="Answer"/>
        <w:tabs>
          <w:tab w:val="left" w:pos="624"/>
          <w:tab w:val="left" w:pos="851"/>
        </w:tabs>
        <w:spacing w:after="20"/>
        <w:rPr>
          <w:rFonts w:ascii="Verdana" w:hAnsi="Verdana"/>
        </w:rPr>
      </w:pPr>
      <w:r w:rsidRPr="00BD7FE5">
        <w:rPr>
          <w:rFonts w:ascii="Verdana" w:hAnsi="Verdana"/>
        </w:rPr>
        <w:fldChar w:fldCharType="begin">
          <w:ffData>
            <w:name w:val="Check22"/>
            <w:enabled/>
            <w:calcOnExit w:val="0"/>
            <w:checkBox>
              <w:sizeAuto/>
              <w:default w:val="0"/>
            </w:checkBox>
          </w:ffData>
        </w:fldChar>
      </w:r>
      <w:r w:rsidRPr="00BD7FE5">
        <w:rPr>
          <w:rFonts w:ascii="Verdana" w:hAnsi="Verdana"/>
        </w:rPr>
        <w:instrText xml:space="preserve"> FORMCHECKBOX </w:instrText>
      </w:r>
      <w:r w:rsidR="00B717E7">
        <w:rPr>
          <w:rFonts w:ascii="Verdana" w:hAnsi="Verdana"/>
        </w:rPr>
      </w:r>
      <w:r w:rsidR="00B717E7">
        <w:rPr>
          <w:rFonts w:ascii="Verdana" w:hAnsi="Verdana"/>
        </w:rPr>
        <w:fldChar w:fldCharType="separate"/>
      </w:r>
      <w:r w:rsidRPr="00BD7FE5">
        <w:rPr>
          <w:rFonts w:ascii="Verdana" w:hAnsi="Verdana"/>
        </w:rPr>
        <w:fldChar w:fldCharType="end"/>
      </w:r>
      <w:r w:rsidRPr="00BD7FE5">
        <w:rPr>
          <w:rFonts w:ascii="Verdana" w:hAnsi="Verdana"/>
        </w:rPr>
        <w:tab/>
        <w:t>Scotland</w:t>
      </w:r>
    </w:p>
    <w:p w14:paraId="5F5AB220" w14:textId="77777777" w:rsidR="00BA144F" w:rsidRPr="00BD7FE5" w:rsidRDefault="00BA144F" w:rsidP="00DC0440">
      <w:pPr>
        <w:pStyle w:val="Answer"/>
        <w:tabs>
          <w:tab w:val="left" w:pos="624"/>
          <w:tab w:val="left" w:pos="851"/>
        </w:tabs>
        <w:spacing w:after="20"/>
        <w:rPr>
          <w:rFonts w:ascii="Verdana" w:hAnsi="Verdana"/>
        </w:rPr>
      </w:pPr>
      <w:r w:rsidRPr="00BD7FE5">
        <w:rPr>
          <w:rFonts w:ascii="Verdana" w:hAnsi="Verdana"/>
        </w:rPr>
        <w:fldChar w:fldCharType="begin">
          <w:ffData>
            <w:name w:val="Check22"/>
            <w:enabled/>
            <w:calcOnExit w:val="0"/>
            <w:checkBox>
              <w:sizeAuto/>
              <w:default w:val="0"/>
            </w:checkBox>
          </w:ffData>
        </w:fldChar>
      </w:r>
      <w:r w:rsidRPr="00BD7FE5">
        <w:rPr>
          <w:rFonts w:ascii="Verdana" w:hAnsi="Verdana"/>
        </w:rPr>
        <w:instrText xml:space="preserve"> FORMCHECKBOX </w:instrText>
      </w:r>
      <w:r w:rsidR="00B717E7">
        <w:rPr>
          <w:rFonts w:ascii="Verdana" w:hAnsi="Verdana"/>
        </w:rPr>
      </w:r>
      <w:r w:rsidR="00B717E7">
        <w:rPr>
          <w:rFonts w:ascii="Verdana" w:hAnsi="Verdana"/>
        </w:rPr>
        <w:fldChar w:fldCharType="separate"/>
      </w:r>
      <w:r w:rsidRPr="00BD7FE5">
        <w:rPr>
          <w:rFonts w:ascii="Verdana" w:hAnsi="Verdana"/>
        </w:rPr>
        <w:fldChar w:fldCharType="end"/>
      </w:r>
      <w:r w:rsidRPr="00BD7FE5">
        <w:rPr>
          <w:rFonts w:ascii="Verdana" w:hAnsi="Verdana"/>
        </w:rPr>
        <w:tab/>
        <w:t>Northern Ireland</w:t>
      </w:r>
    </w:p>
    <w:p w14:paraId="5F5AB221" w14:textId="77777777" w:rsidR="00BA144F" w:rsidRDefault="00BA144F" w:rsidP="00DC0440">
      <w:pPr>
        <w:pStyle w:val="Answer"/>
        <w:tabs>
          <w:tab w:val="left" w:pos="624"/>
          <w:tab w:val="left" w:pos="851"/>
        </w:tabs>
        <w:spacing w:after="20"/>
        <w:rPr>
          <w:rFonts w:ascii="Verdana" w:hAnsi="Verdana"/>
        </w:rPr>
      </w:pPr>
      <w:r w:rsidRPr="00BD7FE5">
        <w:rPr>
          <w:rFonts w:ascii="Verdana" w:hAnsi="Verdana"/>
        </w:rPr>
        <w:fldChar w:fldCharType="begin">
          <w:ffData>
            <w:name w:val="Check22"/>
            <w:enabled/>
            <w:calcOnExit w:val="0"/>
            <w:checkBox>
              <w:sizeAuto/>
              <w:default w:val="0"/>
            </w:checkBox>
          </w:ffData>
        </w:fldChar>
      </w:r>
      <w:r w:rsidRPr="00BD7FE5">
        <w:rPr>
          <w:rFonts w:ascii="Verdana" w:hAnsi="Verdana"/>
        </w:rPr>
        <w:instrText xml:space="preserve"> FORMCHECKBOX </w:instrText>
      </w:r>
      <w:r w:rsidR="00B717E7">
        <w:rPr>
          <w:rFonts w:ascii="Verdana" w:hAnsi="Verdana"/>
        </w:rPr>
      </w:r>
      <w:r w:rsidR="00B717E7">
        <w:rPr>
          <w:rFonts w:ascii="Verdana" w:hAnsi="Verdana"/>
        </w:rPr>
        <w:fldChar w:fldCharType="separate"/>
      </w:r>
      <w:r w:rsidRPr="00BD7FE5">
        <w:rPr>
          <w:rFonts w:ascii="Verdana" w:hAnsi="Verdana"/>
        </w:rPr>
        <w:fldChar w:fldCharType="end"/>
      </w:r>
      <w:r w:rsidRPr="00BD7FE5">
        <w:rPr>
          <w:rFonts w:ascii="Verdana" w:hAnsi="Verdana"/>
        </w:rPr>
        <w:tab/>
        <w:t>Outside the UK</w:t>
      </w:r>
      <w:r w:rsidRPr="00BD7FE5">
        <w:rPr>
          <w:rFonts w:ascii="Webdings" w:eastAsia="Webdings" w:hAnsi="Webdings" w:cs="Webdings"/>
        </w:rPr>
        <w:t>4</w:t>
      </w:r>
      <w:r w:rsidRPr="00BD7FE5">
        <w:rPr>
          <w:rFonts w:ascii="Verdana" w:hAnsi="Verdana"/>
        </w:rPr>
        <w:t>Give details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A60C35" w:rsidRPr="00EF3638" w14:paraId="5F5AB223" w14:textId="77777777" w:rsidTr="00A60C35">
        <w:trPr>
          <w:trHeight w:val="465"/>
        </w:trPr>
        <w:tc>
          <w:tcPr>
            <w:tcW w:w="7088" w:type="dxa"/>
            <w:shd w:val="clear" w:color="auto" w:fill="auto"/>
          </w:tcPr>
          <w:p w14:paraId="5F5AB222" w14:textId="77777777" w:rsidR="00A60C35" w:rsidRPr="00EF3638" w:rsidRDefault="00A60C35" w:rsidP="00A60C35">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F5AB224" w14:textId="77777777" w:rsidR="00A60C35" w:rsidRDefault="00A60C35" w:rsidP="005A2D3E">
      <w:pPr>
        <w:pStyle w:val="Qsheading1"/>
        <w:outlineLvl w:val="0"/>
        <w:rPr>
          <w:rFonts w:ascii="Verdana" w:hAnsi="Verdana"/>
          <w:szCs w:val="22"/>
        </w:rPr>
      </w:pPr>
    </w:p>
    <w:p w14:paraId="5F5AB225" w14:textId="77777777" w:rsidR="00A60C35" w:rsidRDefault="00A60C35">
      <w:pPr>
        <w:spacing w:before="0" w:line="240" w:lineRule="auto"/>
        <w:rPr>
          <w:rFonts w:ascii="Verdana" w:hAnsi="Verdana"/>
          <w:b/>
          <w:sz w:val="22"/>
          <w:szCs w:val="22"/>
        </w:rPr>
      </w:pPr>
      <w:r>
        <w:rPr>
          <w:rFonts w:ascii="Verdana" w:hAnsi="Verdana"/>
          <w:szCs w:val="22"/>
        </w:rPr>
        <w:br w:type="page"/>
      </w:r>
    </w:p>
    <w:p w14:paraId="5F5AB226" w14:textId="77777777" w:rsidR="005A2D3E" w:rsidRPr="00885E00" w:rsidRDefault="005A2D3E" w:rsidP="005A2D3E">
      <w:pPr>
        <w:pStyle w:val="Qsheading1"/>
        <w:outlineLvl w:val="0"/>
        <w:rPr>
          <w:rFonts w:ascii="Verdana" w:hAnsi="Verdana"/>
          <w:szCs w:val="22"/>
        </w:rPr>
      </w:pPr>
      <w:r w:rsidRPr="00885E00">
        <w:rPr>
          <w:rFonts w:ascii="Verdana" w:hAnsi="Verdana"/>
          <w:szCs w:val="22"/>
        </w:rPr>
        <w:lastRenderedPageBreak/>
        <w:t>Authorisation status</w:t>
      </w:r>
    </w:p>
    <w:p w14:paraId="5F5AB227" w14:textId="77777777" w:rsidR="00FA317F" w:rsidRDefault="00D01386" w:rsidP="00FA317F">
      <w:pPr>
        <w:pStyle w:val="Question"/>
        <w:keepNext/>
        <w:ind w:right="1723"/>
        <w:rPr>
          <w:rFonts w:ascii="Verdana" w:hAnsi="Verdana"/>
          <w:b/>
        </w:rPr>
      </w:pPr>
      <w:r>
        <w:rPr>
          <w:rFonts w:ascii="Verdana" w:hAnsi="Verdana"/>
          <w:b/>
        </w:rPr>
        <w:tab/>
        <w:t>1.8</w:t>
      </w:r>
      <w:r w:rsidR="00FA317F">
        <w:rPr>
          <w:rFonts w:ascii="Verdana" w:hAnsi="Verdana"/>
          <w:b/>
        </w:rPr>
        <w:tab/>
        <w:t>Is</w:t>
      </w:r>
      <w:r w:rsidR="00FA317F" w:rsidRPr="0018036D">
        <w:rPr>
          <w:rFonts w:ascii="Verdana" w:hAnsi="Verdana"/>
          <w:b/>
        </w:rPr>
        <w:t xml:space="preserve"> the applicant firm </w:t>
      </w:r>
      <w:r w:rsidR="00FA317F">
        <w:rPr>
          <w:rFonts w:ascii="Verdana" w:hAnsi="Verdana"/>
          <w:b/>
        </w:rPr>
        <w:t>an FCA Authorised Person?</w:t>
      </w:r>
    </w:p>
    <w:p w14:paraId="5F5AB228" w14:textId="77777777" w:rsidR="00FA317F" w:rsidRDefault="00FA317F" w:rsidP="00FA317F">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B717E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B717E7">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717E7">
        <w:rPr>
          <w:rFonts w:ascii="Verdana" w:hAnsi="Verdana"/>
        </w:rPr>
      </w:r>
      <w:r w:rsidR="00B717E7">
        <w:rPr>
          <w:rFonts w:ascii="Verdana" w:hAnsi="Verdana"/>
        </w:rPr>
        <w:fldChar w:fldCharType="separate"/>
      </w:r>
      <w:r w:rsidRPr="0018036D">
        <w:rPr>
          <w:rFonts w:ascii="Verdana" w:hAnsi="Verdana"/>
        </w:rPr>
        <w:fldChar w:fldCharType="end"/>
      </w:r>
      <w:r w:rsidRPr="0018036D">
        <w:rPr>
          <w:rFonts w:ascii="Verdana" w:hAnsi="Verdana"/>
        </w:rPr>
        <w:t xml:space="preserve"> Yes</w:t>
      </w:r>
      <w:r w:rsidR="00045621" w:rsidRPr="00BD7FE5">
        <w:rPr>
          <w:rFonts w:ascii="Webdings" w:eastAsia="Webdings" w:hAnsi="Webdings" w:cs="Webdings"/>
        </w:rPr>
        <w:t>4</w:t>
      </w:r>
      <w:r w:rsidR="00045621">
        <w:rPr>
          <w:rFonts w:ascii="Verdana" w:hAnsi="Verdana"/>
        </w:rPr>
        <w:t>Continue to Question 1.15</w:t>
      </w:r>
    </w:p>
    <w:p w14:paraId="5F5AB229" w14:textId="77777777" w:rsidR="00EA13FD" w:rsidRPr="0018036D" w:rsidRDefault="00EA13FD" w:rsidP="00EA13FD">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B717E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B717E7">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717E7">
        <w:rPr>
          <w:rFonts w:ascii="Verdana" w:hAnsi="Verdana"/>
        </w:rPr>
      </w:r>
      <w:r w:rsidR="00B717E7">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No</w:t>
      </w:r>
    </w:p>
    <w:p w14:paraId="5F5AB22A" w14:textId="77777777" w:rsidR="005A2D3E" w:rsidRPr="00EA13FD" w:rsidRDefault="00D01386" w:rsidP="005A2D3E">
      <w:pPr>
        <w:pStyle w:val="Question"/>
        <w:keepNext/>
        <w:ind w:right="1723"/>
        <w:rPr>
          <w:rFonts w:ascii="Verdana" w:hAnsi="Verdana"/>
          <w:b/>
        </w:rPr>
      </w:pPr>
      <w:r>
        <w:rPr>
          <w:rFonts w:ascii="Verdana" w:hAnsi="Verdana"/>
          <w:b/>
        </w:rPr>
        <w:tab/>
      </w:r>
      <w:r w:rsidR="005A2D3E" w:rsidRPr="00EA13FD">
        <w:rPr>
          <w:rFonts w:ascii="Verdana" w:hAnsi="Verdana"/>
          <w:b/>
        </w:rPr>
        <w:t>1.</w:t>
      </w:r>
      <w:r w:rsidRPr="00EA13FD">
        <w:rPr>
          <w:rFonts w:ascii="Verdana" w:hAnsi="Verdana"/>
          <w:b/>
        </w:rPr>
        <w:t>9</w:t>
      </w:r>
      <w:r w:rsidRPr="00EA13FD">
        <w:rPr>
          <w:rFonts w:ascii="Verdana" w:hAnsi="Verdana"/>
          <w:b/>
        </w:rPr>
        <w:tab/>
      </w:r>
      <w:r w:rsidR="005A2D3E" w:rsidRPr="00EA13FD">
        <w:rPr>
          <w:rFonts w:ascii="Verdana" w:hAnsi="Verdana"/>
          <w:b/>
        </w:rPr>
        <w:t xml:space="preserve">Is the applicant firm a </w:t>
      </w:r>
      <w:r w:rsidR="00C467A3" w:rsidRPr="00EA13FD">
        <w:rPr>
          <w:rFonts w:ascii="Verdana" w:hAnsi="Verdana"/>
          <w:b/>
        </w:rPr>
        <w:t>“</w:t>
      </w:r>
      <w:r w:rsidR="005A2D3E" w:rsidRPr="00EA13FD">
        <w:rPr>
          <w:rFonts w:ascii="Verdana" w:hAnsi="Verdana"/>
          <w:b/>
        </w:rPr>
        <w:t>supervised entity</w:t>
      </w:r>
      <w:r w:rsidR="00C467A3" w:rsidRPr="00EA13FD">
        <w:rPr>
          <w:rFonts w:ascii="Verdana" w:hAnsi="Verdana"/>
          <w:b/>
        </w:rPr>
        <w:t>”</w:t>
      </w:r>
      <w:r w:rsidR="002B5496" w:rsidRPr="00EA13FD">
        <w:rPr>
          <w:rFonts w:ascii="Verdana" w:hAnsi="Verdana"/>
          <w:b/>
        </w:rPr>
        <w:t>, other than an FCA Authorised Person</w:t>
      </w:r>
      <w:r w:rsidR="005A2D3E" w:rsidRPr="00EA13FD">
        <w:rPr>
          <w:rFonts w:ascii="Verdana" w:hAnsi="Verdana"/>
          <w:b/>
        </w:rPr>
        <w:t>?</w:t>
      </w:r>
    </w:p>
    <w:p w14:paraId="5F5AB22B" w14:textId="77777777" w:rsidR="002B5496" w:rsidRPr="00EA13FD" w:rsidRDefault="005A2D3E" w:rsidP="002B5496">
      <w:pPr>
        <w:pStyle w:val="Answer"/>
        <w:tabs>
          <w:tab w:val="left" w:pos="624"/>
          <w:tab w:val="left" w:pos="851"/>
        </w:tabs>
        <w:spacing w:after="20"/>
        <w:rPr>
          <w:rFonts w:ascii="Verdana" w:hAnsi="Verdana"/>
        </w:rPr>
      </w:pPr>
      <w:r w:rsidRPr="00EA13FD">
        <w:rPr>
          <w:rFonts w:ascii="Verdana" w:hAnsi="Verdana"/>
        </w:rPr>
        <w:fldChar w:fldCharType="begin"/>
      </w:r>
      <w:r w:rsidRPr="00EA13FD">
        <w:rPr>
          <w:rFonts w:ascii="Verdana" w:hAnsi="Verdana"/>
        </w:rPr>
        <w:instrText xml:space="preserve"> FORMCHECKBOX </w:instrText>
      </w:r>
      <w:r w:rsidR="00B717E7">
        <w:rPr>
          <w:rFonts w:ascii="Verdana" w:hAnsi="Verdana"/>
        </w:rPr>
        <w:fldChar w:fldCharType="separate"/>
      </w:r>
      <w:r w:rsidRPr="00EA13FD">
        <w:rPr>
          <w:rFonts w:ascii="Verdana" w:hAnsi="Verdana"/>
        </w:rPr>
        <w:fldChar w:fldCharType="end"/>
      </w:r>
      <w:r w:rsidR="002B5496" w:rsidRPr="00EA13FD">
        <w:rPr>
          <w:rFonts w:ascii="Verdana" w:hAnsi="Verdana"/>
        </w:rPr>
        <w:fldChar w:fldCharType="begin"/>
      </w:r>
      <w:r w:rsidR="002B5496" w:rsidRPr="00EA13FD">
        <w:rPr>
          <w:rFonts w:ascii="Verdana" w:hAnsi="Verdana"/>
        </w:rPr>
        <w:instrText xml:space="preserve"> FORMCHECKBOX </w:instrText>
      </w:r>
      <w:r w:rsidR="00B717E7">
        <w:rPr>
          <w:rFonts w:ascii="Verdana" w:hAnsi="Verdana"/>
        </w:rPr>
        <w:fldChar w:fldCharType="separate"/>
      </w:r>
      <w:r w:rsidR="002B5496" w:rsidRPr="00EA13FD">
        <w:rPr>
          <w:rFonts w:ascii="Verdana" w:hAnsi="Verdana"/>
        </w:rPr>
        <w:fldChar w:fldCharType="end"/>
      </w:r>
      <w:r w:rsidR="002B5496" w:rsidRPr="00EA13FD">
        <w:rPr>
          <w:rFonts w:ascii="Verdana" w:hAnsi="Verdana"/>
        </w:rPr>
        <w:fldChar w:fldCharType="begin"/>
      </w:r>
      <w:r w:rsidR="002B5496" w:rsidRPr="00EA13FD">
        <w:rPr>
          <w:rFonts w:ascii="Verdana" w:hAnsi="Verdana"/>
        </w:rPr>
        <w:instrText xml:space="preserve"> FORMCHECKBOX </w:instrText>
      </w:r>
      <w:r w:rsidR="00B717E7">
        <w:rPr>
          <w:rFonts w:ascii="Verdana" w:hAnsi="Verdana"/>
        </w:rPr>
        <w:fldChar w:fldCharType="separate"/>
      </w:r>
      <w:r w:rsidR="002B5496" w:rsidRPr="00EA13FD">
        <w:rPr>
          <w:rFonts w:ascii="Verdana" w:hAnsi="Verdana"/>
        </w:rPr>
        <w:fldChar w:fldCharType="end"/>
      </w:r>
      <w:r w:rsidR="002B5496" w:rsidRPr="00EA13FD">
        <w:rPr>
          <w:rFonts w:ascii="Verdana" w:hAnsi="Verdana"/>
        </w:rPr>
        <w:fldChar w:fldCharType="begin">
          <w:ffData>
            <w:name w:val="Check27"/>
            <w:enabled/>
            <w:calcOnExit w:val="0"/>
            <w:checkBox>
              <w:sizeAuto/>
              <w:default w:val="0"/>
              <w:checked w:val="0"/>
            </w:checkBox>
          </w:ffData>
        </w:fldChar>
      </w:r>
      <w:r w:rsidR="002B5496" w:rsidRPr="00EA13FD">
        <w:rPr>
          <w:rFonts w:ascii="Verdana" w:hAnsi="Verdana"/>
        </w:rPr>
        <w:instrText xml:space="preserve"> FORMCHECKBOX </w:instrText>
      </w:r>
      <w:r w:rsidR="00B717E7">
        <w:rPr>
          <w:rFonts w:ascii="Verdana" w:hAnsi="Verdana"/>
        </w:rPr>
      </w:r>
      <w:r w:rsidR="00B717E7">
        <w:rPr>
          <w:rFonts w:ascii="Verdana" w:hAnsi="Verdana"/>
        </w:rPr>
        <w:fldChar w:fldCharType="separate"/>
      </w:r>
      <w:r w:rsidR="002B5496" w:rsidRPr="00EA13FD">
        <w:rPr>
          <w:rFonts w:ascii="Verdana" w:hAnsi="Verdana"/>
        </w:rPr>
        <w:fldChar w:fldCharType="end"/>
      </w:r>
      <w:r w:rsidR="002B5496" w:rsidRPr="00EA13FD">
        <w:rPr>
          <w:rFonts w:ascii="Verdana" w:hAnsi="Verdana"/>
        </w:rPr>
        <w:t xml:space="preserve"> Yes</w:t>
      </w:r>
      <w:r w:rsidR="00045621" w:rsidRPr="00BD7FE5">
        <w:rPr>
          <w:rFonts w:ascii="Webdings" w:eastAsia="Webdings" w:hAnsi="Webdings" w:cs="Webdings"/>
        </w:rPr>
        <w:t>4</w:t>
      </w:r>
      <w:r w:rsidR="00045621">
        <w:rPr>
          <w:rFonts w:ascii="Verdana" w:hAnsi="Verdana"/>
        </w:rPr>
        <w:t>Give details below</w:t>
      </w:r>
    </w:p>
    <w:p w14:paraId="5F5AB22C" w14:textId="77777777" w:rsidR="005A2D3E" w:rsidRPr="00EA13FD" w:rsidRDefault="005A2D3E" w:rsidP="005A2D3E">
      <w:pPr>
        <w:pStyle w:val="Answer"/>
        <w:tabs>
          <w:tab w:val="left" w:pos="624"/>
          <w:tab w:val="left" w:pos="851"/>
        </w:tabs>
        <w:spacing w:after="20"/>
        <w:rPr>
          <w:rFonts w:ascii="Verdana" w:hAnsi="Verdana"/>
        </w:rPr>
      </w:pPr>
      <w:r w:rsidRPr="00EA13FD">
        <w:rPr>
          <w:rFonts w:ascii="Verdana" w:hAnsi="Verdana"/>
        </w:rPr>
        <w:fldChar w:fldCharType="begin">
          <w:ffData>
            <w:name w:val="Check27"/>
            <w:enabled/>
            <w:calcOnExit w:val="0"/>
            <w:checkBox>
              <w:sizeAuto/>
              <w:default w:val="0"/>
              <w:checked w:val="0"/>
            </w:checkBox>
          </w:ffData>
        </w:fldChar>
      </w:r>
      <w:r w:rsidRPr="00EA13FD">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A13FD">
        <w:rPr>
          <w:rFonts w:ascii="Verdana" w:hAnsi="Verdana"/>
        </w:rPr>
        <w:fldChar w:fldCharType="end"/>
      </w:r>
      <w:r w:rsidRPr="00EA13FD">
        <w:rPr>
          <w:rFonts w:ascii="Verdana" w:hAnsi="Verdana"/>
        </w:rPr>
        <w:t xml:space="preserve"> </w:t>
      </w:r>
      <w:r w:rsidR="00EA13FD">
        <w:rPr>
          <w:rFonts w:ascii="Verdana" w:hAnsi="Verdana"/>
        </w:rPr>
        <w:t>No</w:t>
      </w:r>
      <w:r w:rsidR="00045621" w:rsidRPr="00BD7FE5">
        <w:rPr>
          <w:rFonts w:ascii="Webdings" w:eastAsia="Webdings" w:hAnsi="Webdings" w:cs="Webdings"/>
        </w:rPr>
        <w:t>4</w:t>
      </w:r>
      <w:r w:rsidR="00045621">
        <w:rPr>
          <w:rFonts w:ascii="Verdana" w:hAnsi="Verdana"/>
        </w:rPr>
        <w:t>Continue to Question 1.10</w:t>
      </w:r>
    </w:p>
    <w:p w14:paraId="5F5AB22D" w14:textId="77777777" w:rsidR="005A2D3E" w:rsidRPr="00EA13FD" w:rsidRDefault="005A2D3E" w:rsidP="005A2D3E">
      <w:pPr>
        <w:keepNext/>
        <w:tabs>
          <w:tab w:val="right" w:pos="-142"/>
        </w:tabs>
        <w:spacing w:before="20" w:line="240" w:lineRule="exact"/>
        <w:ind w:left="454" w:hanging="170"/>
        <w:outlineLvl w:val="0"/>
        <w:rPr>
          <w:rFonts w:ascii="Verdana" w:hAnsi="Verdana"/>
          <w:sz w:val="18"/>
          <w:szCs w:val="18"/>
        </w:rPr>
      </w:pPr>
      <w:r w:rsidRPr="00EA13FD">
        <w:rPr>
          <w:rFonts w:ascii="Verdana" w:hAnsi="Verdana"/>
          <w:sz w:val="18"/>
          <w:szCs w:val="18"/>
        </w:rPr>
        <w:t>Current authorisation/ registered status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A2D3E" w:rsidRPr="00EA13FD" w14:paraId="5F5AB22F" w14:textId="77777777" w:rsidTr="007900AD">
        <w:trPr>
          <w:trHeight w:val="397"/>
        </w:trPr>
        <w:tc>
          <w:tcPr>
            <w:tcW w:w="6804" w:type="dxa"/>
            <w:vAlign w:val="center"/>
          </w:tcPr>
          <w:p w14:paraId="5F5AB22E" w14:textId="77777777" w:rsidR="005A2D3E" w:rsidRPr="00EA13FD" w:rsidRDefault="005A2D3E" w:rsidP="007900AD">
            <w:pPr>
              <w:pStyle w:val="Qsprompt"/>
              <w:rPr>
                <w:rFonts w:ascii="Verdana" w:hAnsi="Verdana"/>
                <w:szCs w:val="18"/>
              </w:rPr>
            </w:pPr>
            <w:r w:rsidRPr="00EA13FD">
              <w:rPr>
                <w:rFonts w:ascii="Verdana" w:hAnsi="Verdana"/>
                <w:szCs w:val="18"/>
              </w:rPr>
              <w:fldChar w:fldCharType="begin">
                <w:ffData>
                  <w:name w:val="Text7"/>
                  <w:enabled/>
                  <w:calcOnExit w:val="0"/>
                  <w:textInput/>
                </w:ffData>
              </w:fldChar>
            </w:r>
            <w:r w:rsidRPr="00EA13FD">
              <w:rPr>
                <w:rFonts w:ascii="Verdana" w:hAnsi="Verdana"/>
                <w:szCs w:val="18"/>
              </w:rPr>
              <w:instrText xml:space="preserve"> FORMTEXT </w:instrText>
            </w:r>
            <w:r w:rsidRPr="00EA13FD">
              <w:rPr>
                <w:rFonts w:ascii="Verdana" w:hAnsi="Verdana"/>
                <w:szCs w:val="18"/>
              </w:rPr>
            </w:r>
            <w:r w:rsidRPr="00EA13FD">
              <w:rPr>
                <w:rFonts w:ascii="Verdana" w:hAnsi="Verdana"/>
                <w:szCs w:val="18"/>
              </w:rPr>
              <w:fldChar w:fldCharType="separate"/>
            </w:r>
            <w:r w:rsidRPr="00EA13FD">
              <w:rPr>
                <w:rFonts w:ascii="Verdana" w:hAnsi="Verdana"/>
                <w:noProof/>
                <w:szCs w:val="18"/>
              </w:rPr>
              <w:t> </w:t>
            </w:r>
            <w:r w:rsidRPr="00EA13FD">
              <w:rPr>
                <w:rFonts w:ascii="Verdana" w:hAnsi="Verdana"/>
                <w:noProof/>
                <w:szCs w:val="18"/>
              </w:rPr>
              <w:t> </w:t>
            </w:r>
            <w:r w:rsidRPr="00EA13FD">
              <w:rPr>
                <w:rFonts w:ascii="Verdana" w:hAnsi="Verdana"/>
                <w:noProof/>
                <w:szCs w:val="18"/>
              </w:rPr>
              <w:t> </w:t>
            </w:r>
            <w:r w:rsidRPr="00EA13FD">
              <w:rPr>
                <w:rFonts w:ascii="Verdana" w:hAnsi="Verdana"/>
                <w:noProof/>
                <w:szCs w:val="18"/>
              </w:rPr>
              <w:t> </w:t>
            </w:r>
            <w:r w:rsidRPr="00EA13FD">
              <w:rPr>
                <w:rFonts w:ascii="Verdana" w:hAnsi="Verdana"/>
                <w:noProof/>
                <w:szCs w:val="18"/>
              </w:rPr>
              <w:t> </w:t>
            </w:r>
            <w:r w:rsidRPr="00EA13FD">
              <w:rPr>
                <w:rFonts w:ascii="Verdana" w:hAnsi="Verdana"/>
                <w:szCs w:val="18"/>
              </w:rPr>
              <w:fldChar w:fldCharType="end"/>
            </w:r>
          </w:p>
        </w:tc>
      </w:tr>
    </w:tbl>
    <w:p w14:paraId="5F5AB230" w14:textId="77777777" w:rsidR="005A2D3E" w:rsidRPr="00EA13FD" w:rsidRDefault="005A2D3E" w:rsidP="005A2D3E">
      <w:pPr>
        <w:keepNext/>
        <w:tabs>
          <w:tab w:val="right" w:pos="-142"/>
        </w:tabs>
        <w:spacing w:before="20" w:line="240" w:lineRule="exact"/>
        <w:ind w:left="454" w:hanging="170"/>
        <w:outlineLvl w:val="0"/>
        <w:rPr>
          <w:rFonts w:ascii="Verdana" w:hAnsi="Verdana"/>
          <w:sz w:val="18"/>
          <w:szCs w:val="18"/>
        </w:rPr>
      </w:pPr>
      <w:r w:rsidRPr="00EA13FD">
        <w:rPr>
          <w:rFonts w:ascii="Verdana" w:hAnsi="Verdana"/>
          <w:sz w:val="18"/>
          <w:szCs w:val="18"/>
        </w:rPr>
        <w:t>Name of regulator</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A2D3E" w:rsidRPr="00EA13FD" w14:paraId="5F5AB232" w14:textId="77777777" w:rsidTr="007900AD">
        <w:trPr>
          <w:trHeight w:val="397"/>
        </w:trPr>
        <w:tc>
          <w:tcPr>
            <w:tcW w:w="6804" w:type="dxa"/>
            <w:vAlign w:val="center"/>
          </w:tcPr>
          <w:p w14:paraId="5F5AB231" w14:textId="77777777" w:rsidR="005A2D3E" w:rsidRPr="00EA13FD" w:rsidRDefault="005A2D3E" w:rsidP="007900AD">
            <w:pPr>
              <w:pStyle w:val="Qsprompt"/>
              <w:rPr>
                <w:rFonts w:ascii="Verdana" w:hAnsi="Verdana"/>
                <w:szCs w:val="18"/>
              </w:rPr>
            </w:pPr>
            <w:r w:rsidRPr="00EA13FD">
              <w:rPr>
                <w:rFonts w:ascii="Verdana" w:hAnsi="Verdana"/>
                <w:szCs w:val="18"/>
              </w:rPr>
              <w:fldChar w:fldCharType="begin">
                <w:ffData>
                  <w:name w:val="Text7"/>
                  <w:enabled/>
                  <w:calcOnExit w:val="0"/>
                  <w:textInput/>
                </w:ffData>
              </w:fldChar>
            </w:r>
            <w:r w:rsidRPr="00EA13FD">
              <w:rPr>
                <w:rFonts w:ascii="Verdana" w:hAnsi="Verdana"/>
                <w:szCs w:val="18"/>
              </w:rPr>
              <w:instrText xml:space="preserve"> FORMTEXT </w:instrText>
            </w:r>
            <w:r w:rsidRPr="00EA13FD">
              <w:rPr>
                <w:rFonts w:ascii="Verdana" w:hAnsi="Verdana"/>
                <w:szCs w:val="18"/>
              </w:rPr>
            </w:r>
            <w:r w:rsidRPr="00EA13FD">
              <w:rPr>
                <w:rFonts w:ascii="Verdana" w:hAnsi="Verdana"/>
                <w:szCs w:val="18"/>
              </w:rPr>
              <w:fldChar w:fldCharType="separate"/>
            </w:r>
            <w:r w:rsidRPr="00EA13FD">
              <w:rPr>
                <w:rFonts w:ascii="Verdana" w:hAnsi="Verdana"/>
                <w:noProof/>
                <w:szCs w:val="18"/>
              </w:rPr>
              <w:t> </w:t>
            </w:r>
            <w:r w:rsidRPr="00EA13FD">
              <w:rPr>
                <w:rFonts w:ascii="Verdana" w:hAnsi="Verdana"/>
                <w:noProof/>
                <w:szCs w:val="18"/>
              </w:rPr>
              <w:t> </w:t>
            </w:r>
            <w:r w:rsidRPr="00EA13FD">
              <w:rPr>
                <w:rFonts w:ascii="Verdana" w:hAnsi="Verdana"/>
                <w:noProof/>
                <w:szCs w:val="18"/>
              </w:rPr>
              <w:t> </w:t>
            </w:r>
            <w:r w:rsidRPr="00EA13FD">
              <w:rPr>
                <w:rFonts w:ascii="Verdana" w:hAnsi="Verdana"/>
                <w:noProof/>
                <w:szCs w:val="18"/>
              </w:rPr>
              <w:t> </w:t>
            </w:r>
            <w:r w:rsidRPr="00EA13FD">
              <w:rPr>
                <w:rFonts w:ascii="Verdana" w:hAnsi="Verdana"/>
                <w:noProof/>
                <w:szCs w:val="18"/>
              </w:rPr>
              <w:t> </w:t>
            </w:r>
            <w:r w:rsidRPr="00EA13FD">
              <w:rPr>
                <w:rFonts w:ascii="Verdana" w:hAnsi="Verdana"/>
                <w:szCs w:val="18"/>
              </w:rPr>
              <w:fldChar w:fldCharType="end"/>
            </w:r>
          </w:p>
        </w:tc>
      </w:tr>
    </w:tbl>
    <w:p w14:paraId="5F5AB233" w14:textId="77777777" w:rsidR="005A2D3E" w:rsidRPr="00EA13FD" w:rsidRDefault="005A2D3E" w:rsidP="005A2D3E">
      <w:pPr>
        <w:keepNext/>
        <w:tabs>
          <w:tab w:val="right" w:pos="-142"/>
        </w:tabs>
        <w:spacing w:before="20" w:line="240" w:lineRule="exact"/>
        <w:ind w:left="454" w:hanging="170"/>
        <w:outlineLvl w:val="0"/>
        <w:rPr>
          <w:rFonts w:ascii="Verdana" w:hAnsi="Verdana"/>
          <w:sz w:val="18"/>
          <w:szCs w:val="18"/>
        </w:rPr>
      </w:pPr>
      <w:r w:rsidRPr="00EA13FD">
        <w:rPr>
          <w:rFonts w:ascii="Verdana" w:hAnsi="Verdana"/>
          <w:sz w:val="18"/>
          <w:szCs w:val="18"/>
        </w:rPr>
        <w:t>Address of regulator</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A2D3E" w:rsidRPr="00EA13FD" w14:paraId="5F5AB235" w14:textId="77777777" w:rsidTr="007900AD">
        <w:trPr>
          <w:trHeight w:val="1134"/>
        </w:trPr>
        <w:tc>
          <w:tcPr>
            <w:tcW w:w="6804" w:type="dxa"/>
            <w:vAlign w:val="center"/>
          </w:tcPr>
          <w:p w14:paraId="5F5AB234" w14:textId="77777777" w:rsidR="005A2D3E" w:rsidRPr="00EA13FD" w:rsidRDefault="005A2D3E" w:rsidP="007900AD">
            <w:pPr>
              <w:pStyle w:val="Qsprompt"/>
              <w:rPr>
                <w:rFonts w:ascii="Verdana" w:hAnsi="Verdana"/>
                <w:szCs w:val="18"/>
              </w:rPr>
            </w:pPr>
            <w:r w:rsidRPr="00EA13FD">
              <w:rPr>
                <w:rFonts w:ascii="Verdana" w:hAnsi="Verdana"/>
                <w:szCs w:val="18"/>
              </w:rPr>
              <w:fldChar w:fldCharType="begin">
                <w:ffData>
                  <w:name w:val="Text7"/>
                  <w:enabled/>
                  <w:calcOnExit w:val="0"/>
                  <w:textInput/>
                </w:ffData>
              </w:fldChar>
            </w:r>
            <w:r w:rsidRPr="00EA13FD">
              <w:rPr>
                <w:rFonts w:ascii="Verdana" w:hAnsi="Verdana"/>
                <w:szCs w:val="18"/>
              </w:rPr>
              <w:instrText xml:space="preserve"> FORMTEXT </w:instrText>
            </w:r>
            <w:r w:rsidRPr="00EA13FD">
              <w:rPr>
                <w:rFonts w:ascii="Verdana" w:hAnsi="Verdana"/>
                <w:szCs w:val="18"/>
              </w:rPr>
            </w:r>
            <w:r w:rsidRPr="00EA13FD">
              <w:rPr>
                <w:rFonts w:ascii="Verdana" w:hAnsi="Verdana"/>
                <w:szCs w:val="18"/>
              </w:rPr>
              <w:fldChar w:fldCharType="separate"/>
            </w:r>
            <w:r w:rsidRPr="00EA13FD">
              <w:rPr>
                <w:rFonts w:ascii="Verdana" w:hAnsi="Verdana"/>
                <w:noProof/>
                <w:szCs w:val="18"/>
              </w:rPr>
              <w:t> </w:t>
            </w:r>
            <w:r w:rsidRPr="00EA13FD">
              <w:rPr>
                <w:rFonts w:ascii="Verdana" w:hAnsi="Verdana"/>
                <w:noProof/>
                <w:szCs w:val="18"/>
              </w:rPr>
              <w:t> </w:t>
            </w:r>
            <w:r w:rsidRPr="00EA13FD">
              <w:rPr>
                <w:rFonts w:ascii="Verdana" w:hAnsi="Verdana"/>
                <w:noProof/>
                <w:szCs w:val="18"/>
              </w:rPr>
              <w:t> </w:t>
            </w:r>
            <w:r w:rsidRPr="00EA13FD">
              <w:rPr>
                <w:rFonts w:ascii="Verdana" w:hAnsi="Verdana"/>
                <w:noProof/>
                <w:szCs w:val="18"/>
              </w:rPr>
              <w:t> </w:t>
            </w:r>
            <w:r w:rsidRPr="00EA13FD">
              <w:rPr>
                <w:rFonts w:ascii="Verdana" w:hAnsi="Verdana"/>
                <w:noProof/>
                <w:szCs w:val="18"/>
              </w:rPr>
              <w:t> </w:t>
            </w:r>
            <w:r w:rsidRPr="00EA13FD">
              <w:rPr>
                <w:rFonts w:ascii="Verdana" w:hAnsi="Verdana"/>
                <w:szCs w:val="18"/>
              </w:rPr>
              <w:fldChar w:fldCharType="end"/>
            </w:r>
          </w:p>
        </w:tc>
      </w:tr>
    </w:tbl>
    <w:p w14:paraId="5F5AB236" w14:textId="77777777" w:rsidR="005A2D3E" w:rsidRPr="00EA13FD" w:rsidRDefault="005A2D3E" w:rsidP="005A2D3E">
      <w:pPr>
        <w:keepNext/>
        <w:tabs>
          <w:tab w:val="right" w:pos="-142"/>
        </w:tabs>
        <w:spacing w:before="20" w:line="240" w:lineRule="exact"/>
        <w:ind w:left="284"/>
        <w:outlineLvl w:val="0"/>
        <w:rPr>
          <w:rFonts w:ascii="Verdana" w:hAnsi="Verdana"/>
          <w:sz w:val="18"/>
          <w:szCs w:val="18"/>
        </w:rPr>
      </w:pPr>
      <w:r w:rsidRPr="00EA13FD">
        <w:rPr>
          <w:rFonts w:ascii="Verdana" w:hAnsi="Verdana"/>
          <w:sz w:val="18"/>
          <w:szCs w:val="18"/>
        </w:rPr>
        <w:t xml:space="preserve">Applicant firms identification number with that regulator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A2D3E" w:rsidRPr="0018036D" w14:paraId="5F5AB238" w14:textId="77777777" w:rsidTr="007900AD">
        <w:trPr>
          <w:trHeight w:val="397"/>
        </w:trPr>
        <w:tc>
          <w:tcPr>
            <w:tcW w:w="6804" w:type="dxa"/>
            <w:vAlign w:val="center"/>
          </w:tcPr>
          <w:p w14:paraId="5F5AB237" w14:textId="77777777" w:rsidR="005A2D3E" w:rsidRPr="0018036D" w:rsidRDefault="005A2D3E" w:rsidP="007900AD">
            <w:pPr>
              <w:pStyle w:val="Qsprompt"/>
              <w:rPr>
                <w:rFonts w:ascii="Verdana" w:hAnsi="Verdana"/>
                <w:szCs w:val="18"/>
              </w:rPr>
            </w:pPr>
            <w:r w:rsidRPr="00EA13FD">
              <w:rPr>
                <w:rFonts w:ascii="Verdana" w:hAnsi="Verdana"/>
                <w:szCs w:val="18"/>
              </w:rPr>
              <w:fldChar w:fldCharType="begin">
                <w:ffData>
                  <w:name w:val="Text7"/>
                  <w:enabled/>
                  <w:calcOnExit w:val="0"/>
                  <w:textInput/>
                </w:ffData>
              </w:fldChar>
            </w:r>
            <w:r w:rsidRPr="00EA13FD">
              <w:rPr>
                <w:rFonts w:ascii="Verdana" w:hAnsi="Verdana"/>
                <w:szCs w:val="18"/>
              </w:rPr>
              <w:instrText xml:space="preserve"> FORMTEXT </w:instrText>
            </w:r>
            <w:r w:rsidRPr="00EA13FD">
              <w:rPr>
                <w:rFonts w:ascii="Verdana" w:hAnsi="Verdana"/>
                <w:szCs w:val="18"/>
              </w:rPr>
            </w:r>
            <w:r w:rsidRPr="00EA13FD">
              <w:rPr>
                <w:rFonts w:ascii="Verdana" w:hAnsi="Verdana"/>
                <w:szCs w:val="18"/>
              </w:rPr>
              <w:fldChar w:fldCharType="separate"/>
            </w:r>
            <w:r w:rsidRPr="00EA13FD">
              <w:rPr>
                <w:rFonts w:ascii="Verdana" w:hAnsi="Verdana"/>
                <w:noProof/>
                <w:szCs w:val="18"/>
              </w:rPr>
              <w:t> </w:t>
            </w:r>
            <w:r w:rsidRPr="00EA13FD">
              <w:rPr>
                <w:rFonts w:ascii="Verdana" w:hAnsi="Verdana"/>
                <w:noProof/>
                <w:szCs w:val="18"/>
              </w:rPr>
              <w:t> </w:t>
            </w:r>
            <w:r w:rsidRPr="00EA13FD">
              <w:rPr>
                <w:rFonts w:ascii="Verdana" w:hAnsi="Verdana"/>
                <w:noProof/>
                <w:szCs w:val="18"/>
              </w:rPr>
              <w:t> </w:t>
            </w:r>
            <w:r w:rsidRPr="00EA13FD">
              <w:rPr>
                <w:rFonts w:ascii="Verdana" w:hAnsi="Verdana"/>
                <w:noProof/>
                <w:szCs w:val="18"/>
              </w:rPr>
              <w:t> </w:t>
            </w:r>
            <w:r w:rsidRPr="00EA13FD">
              <w:rPr>
                <w:rFonts w:ascii="Verdana" w:hAnsi="Verdana"/>
                <w:noProof/>
                <w:szCs w:val="18"/>
              </w:rPr>
              <w:t> </w:t>
            </w:r>
            <w:r w:rsidRPr="00EA13FD">
              <w:rPr>
                <w:rFonts w:ascii="Verdana" w:hAnsi="Verdana"/>
                <w:szCs w:val="18"/>
              </w:rPr>
              <w:fldChar w:fldCharType="end"/>
            </w:r>
          </w:p>
        </w:tc>
      </w:tr>
    </w:tbl>
    <w:p w14:paraId="5F5AB239" w14:textId="77777777" w:rsidR="005A2D3E" w:rsidRPr="0018036D" w:rsidRDefault="005A2D3E" w:rsidP="005A2D3E">
      <w:pPr>
        <w:keepNext/>
        <w:tabs>
          <w:tab w:val="right" w:pos="-142"/>
        </w:tabs>
        <w:spacing w:before="20" w:line="240" w:lineRule="exact"/>
        <w:ind w:left="454" w:hanging="170"/>
        <w:outlineLvl w:val="0"/>
        <w:rPr>
          <w:rFonts w:ascii="Verdana" w:hAnsi="Verdana"/>
          <w:sz w:val="18"/>
          <w:szCs w:val="18"/>
        </w:rPr>
      </w:pPr>
      <w:r>
        <w:rPr>
          <w:rFonts w:ascii="Verdana" w:hAnsi="Verdana"/>
          <w:sz w:val="18"/>
          <w:szCs w:val="18"/>
        </w:rPr>
        <w:t>The activities for which it is authorised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A2D3E" w:rsidRPr="0018036D" w14:paraId="5F5AB23B" w14:textId="77777777" w:rsidTr="007900AD">
        <w:trPr>
          <w:trHeight w:val="1134"/>
        </w:trPr>
        <w:tc>
          <w:tcPr>
            <w:tcW w:w="6804" w:type="dxa"/>
            <w:vAlign w:val="center"/>
          </w:tcPr>
          <w:p w14:paraId="5F5AB23A" w14:textId="77777777" w:rsidR="005A2D3E" w:rsidRPr="0018036D" w:rsidRDefault="005A2D3E" w:rsidP="007900AD">
            <w:pPr>
              <w:pStyle w:val="Qsprompt"/>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14:paraId="5F5AB23C" w14:textId="77777777" w:rsidR="009A7A1E" w:rsidRPr="00885E00" w:rsidRDefault="009A7A1E" w:rsidP="009A7A1E">
      <w:pPr>
        <w:pStyle w:val="Qsheading1"/>
        <w:outlineLvl w:val="0"/>
        <w:rPr>
          <w:rFonts w:ascii="Verdana" w:hAnsi="Verdana"/>
          <w:szCs w:val="22"/>
        </w:rPr>
      </w:pPr>
      <w:r w:rsidRPr="00885E00">
        <w:rPr>
          <w:rFonts w:ascii="Verdana" w:hAnsi="Verdana"/>
          <w:szCs w:val="22"/>
        </w:rPr>
        <w:t>Legal Documents</w:t>
      </w:r>
    </w:p>
    <w:p w14:paraId="5F5AB23D" w14:textId="77777777" w:rsidR="00F83BC9" w:rsidRDefault="005A2D3E" w:rsidP="00C940E1">
      <w:pPr>
        <w:pStyle w:val="Question"/>
        <w:keepNext/>
        <w:spacing w:after="0"/>
        <w:rPr>
          <w:rFonts w:ascii="Verdana" w:hAnsi="Verdana"/>
          <w:b/>
        </w:rPr>
      </w:pPr>
      <w:r w:rsidRPr="00F83BC9">
        <w:rPr>
          <w:rFonts w:ascii="Verdana" w:hAnsi="Verdana"/>
          <w:b/>
        </w:rPr>
        <w:t>1.</w:t>
      </w:r>
      <w:r w:rsidR="002B5496">
        <w:rPr>
          <w:rFonts w:ascii="Verdana" w:hAnsi="Verdana"/>
          <w:b/>
        </w:rPr>
        <w:t>1</w:t>
      </w:r>
      <w:r w:rsidR="00D01386">
        <w:rPr>
          <w:rFonts w:ascii="Verdana" w:hAnsi="Verdana"/>
          <w:b/>
        </w:rPr>
        <w:t>0</w:t>
      </w:r>
      <w:r w:rsidRPr="00F83BC9">
        <w:rPr>
          <w:rFonts w:ascii="Verdana" w:hAnsi="Verdana"/>
          <w:b/>
        </w:rPr>
        <w:tab/>
      </w:r>
      <w:r w:rsidR="00362E19">
        <w:rPr>
          <w:rFonts w:ascii="Verdana" w:hAnsi="Verdana"/>
          <w:b/>
        </w:rPr>
        <w:t>You must attach the following:</w:t>
      </w:r>
    </w:p>
    <w:p w14:paraId="5F5AB23E" w14:textId="77777777" w:rsidR="005A2D3E" w:rsidRPr="00E62E77" w:rsidRDefault="005A2D3E" w:rsidP="005A2D3E">
      <w:pPr>
        <w:pStyle w:val="Qsyesno"/>
        <w:rPr>
          <w:rFonts w:ascii="Verdana" w:hAnsi="Verdana"/>
        </w:rPr>
      </w:pPr>
      <w:r>
        <w:rPr>
          <w:rFonts w:ascii="Verdana" w:hAnsi="Verdana"/>
        </w:rPr>
        <w:t>Certificate of incorporation</w:t>
      </w:r>
      <w:r>
        <w:rPr>
          <w:rFonts w:ascii="Verdana" w:hAnsi="Verdana"/>
        </w:rPr>
        <w:tab/>
      </w:r>
      <w:r>
        <w:rPr>
          <w:rFonts w:ascii="Verdana" w:hAnsi="Verdana"/>
        </w:rPr>
        <w:tab/>
      </w:r>
      <w:r>
        <w:rPr>
          <w:rFonts w:ascii="Verdana" w:hAnsi="Verdana"/>
        </w:rPr>
        <w:tab/>
      </w:r>
      <w:r>
        <w:rPr>
          <w:rFonts w:ascii="Verdana" w:hAnsi="Verdana"/>
        </w:rPr>
        <w:tab/>
      </w: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14:paraId="5F5AB23F" w14:textId="77777777" w:rsidR="005A2D3E" w:rsidRPr="00E62E77" w:rsidRDefault="005A2D3E" w:rsidP="005A2D3E">
      <w:pPr>
        <w:pStyle w:val="Qsyesno"/>
        <w:rPr>
          <w:rFonts w:ascii="Verdana" w:hAnsi="Verdana"/>
        </w:rPr>
      </w:pPr>
      <w:r w:rsidRPr="00E62E77">
        <w:rPr>
          <w:rFonts w:ascii="Verdana" w:hAnsi="Verdana"/>
        </w:rPr>
        <w:t>Copy of Partnership agreement deeds (if applicable)</w:t>
      </w:r>
      <w:r>
        <w:rPr>
          <w:rFonts w:ascii="Verdana" w:hAnsi="Verdana"/>
        </w:rPr>
        <w:tab/>
      </w: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14:paraId="5F5AB240" w14:textId="77777777" w:rsidR="005A2D3E" w:rsidRDefault="005A2D3E" w:rsidP="005A2D3E">
      <w:pPr>
        <w:pStyle w:val="Qsyesno"/>
        <w:rPr>
          <w:rFonts w:ascii="Verdana" w:hAnsi="Verdana"/>
        </w:rPr>
      </w:pPr>
      <w:r w:rsidRPr="00E62E77">
        <w:rPr>
          <w:rFonts w:ascii="Verdana" w:hAnsi="Verdana"/>
        </w:rPr>
        <w:t xml:space="preserve">Copy of Limited Liability Partnership agreement deeds </w:t>
      </w:r>
      <w:r>
        <w:rPr>
          <w:rFonts w:ascii="Verdana" w:hAnsi="Verdana"/>
        </w:rPr>
        <w:br/>
      </w:r>
      <w:r w:rsidRPr="00E62E77">
        <w:rPr>
          <w:rFonts w:ascii="Verdana" w:hAnsi="Verdana"/>
        </w:rPr>
        <w:t>(if applicable)</w:t>
      </w:r>
      <w:r w:rsidRPr="00E62E77">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14:paraId="5F5AB241" w14:textId="77777777" w:rsidR="005A2D3E" w:rsidRPr="00361ABA" w:rsidRDefault="005A2D3E" w:rsidP="005A2D3E">
      <w:pPr>
        <w:pStyle w:val="Qsyesno"/>
        <w:rPr>
          <w:rFonts w:ascii="Verdana" w:hAnsi="Verdana"/>
          <w:lang w:val="en-IE"/>
        </w:rPr>
      </w:pPr>
      <w:r w:rsidRPr="001B47A1">
        <w:rPr>
          <w:rFonts w:ascii="Verdana" w:hAnsi="Verdana"/>
        </w:rPr>
        <w:t xml:space="preserve">Copy of </w:t>
      </w:r>
      <w:r w:rsidRPr="00361ABA">
        <w:rPr>
          <w:rFonts w:ascii="Verdana" w:hAnsi="Verdana"/>
          <w:lang w:val="en-IE"/>
        </w:rPr>
        <w:t xml:space="preserve">deed of incorporation, articles of association or </w:t>
      </w:r>
    </w:p>
    <w:p w14:paraId="5F5AB242" w14:textId="77777777" w:rsidR="005A2D3E" w:rsidRDefault="005A2D3E" w:rsidP="005A2D3E">
      <w:pPr>
        <w:pStyle w:val="Qsyesno"/>
        <w:rPr>
          <w:rFonts w:ascii="Verdana" w:hAnsi="Verdana"/>
        </w:rPr>
      </w:pPr>
      <w:r w:rsidRPr="00361ABA">
        <w:rPr>
          <w:rFonts w:ascii="Verdana" w:hAnsi="Verdana"/>
          <w:lang w:val="en-IE"/>
        </w:rPr>
        <w:t>other constitutional documents</w:t>
      </w:r>
      <w:r w:rsidRPr="00361ABA">
        <w:rPr>
          <w:rFonts w:ascii="Verdana" w:hAnsi="Verdana"/>
          <w:lang w:val="en-IE"/>
        </w:rPr>
        <w:tab/>
      </w:r>
      <w:r w:rsidRPr="00361ABA">
        <w:rPr>
          <w:rFonts w:ascii="Verdana" w:hAnsi="Verdana"/>
          <w:lang w:val="en-IE"/>
        </w:rPr>
        <w:tab/>
      </w:r>
      <w:r w:rsidRPr="00361ABA">
        <w:rPr>
          <w:rFonts w:ascii="Verdana" w:hAnsi="Verdana"/>
          <w:lang w:val="en-IE"/>
        </w:rPr>
        <w:tab/>
      </w:r>
      <w:r w:rsidRPr="00361ABA">
        <w:rPr>
          <w:rFonts w:ascii="Verdana" w:hAnsi="Verdana"/>
          <w:lang w:val="en-IE"/>
        </w:rPr>
        <w:tab/>
      </w:r>
      <w:r w:rsidRPr="0098071F">
        <w:rPr>
          <w:rFonts w:ascii="Verdana" w:hAnsi="Verdana"/>
        </w:rPr>
        <w:fldChar w:fldCharType="begin">
          <w:ffData>
            <w:name w:val="Check22"/>
            <w:enabled/>
            <w:calcOnExit w:val="0"/>
            <w:checkBox>
              <w:sizeAuto/>
              <w:default w:val="0"/>
            </w:checkBox>
          </w:ffData>
        </w:fldChar>
      </w:r>
      <w:r w:rsidRPr="001B47A1">
        <w:rPr>
          <w:rFonts w:ascii="Verdana" w:hAnsi="Verdana"/>
        </w:rPr>
        <w:instrText xml:space="preserve"> FORMCHECKBOX </w:instrText>
      </w:r>
      <w:r w:rsidR="00B717E7">
        <w:rPr>
          <w:rFonts w:ascii="Verdana" w:hAnsi="Verdana"/>
        </w:rPr>
      </w:r>
      <w:r w:rsidR="00B717E7">
        <w:rPr>
          <w:rFonts w:ascii="Verdana" w:hAnsi="Verdana"/>
        </w:rPr>
        <w:fldChar w:fldCharType="separate"/>
      </w:r>
      <w:r w:rsidRPr="0098071F">
        <w:rPr>
          <w:rFonts w:ascii="Verdana" w:hAnsi="Verdana"/>
        </w:rPr>
        <w:fldChar w:fldCharType="end"/>
      </w:r>
      <w:r w:rsidR="005E168C">
        <w:rPr>
          <w:rFonts w:ascii="Verdana" w:hAnsi="Verdana"/>
        </w:rPr>
        <w:t xml:space="preserve"> Attached</w:t>
      </w:r>
    </w:p>
    <w:p w14:paraId="5F5AB243" w14:textId="77777777" w:rsidR="00B97929" w:rsidRPr="00EA13FD" w:rsidRDefault="00362E19" w:rsidP="00B97929">
      <w:pPr>
        <w:pStyle w:val="Qsheading1"/>
        <w:rPr>
          <w:rFonts w:ascii="Verdana" w:hAnsi="Verdana"/>
          <w:szCs w:val="22"/>
        </w:rPr>
      </w:pPr>
      <w:r w:rsidRPr="00EA13FD">
        <w:rPr>
          <w:rFonts w:ascii="Verdana" w:hAnsi="Verdana"/>
          <w:szCs w:val="22"/>
        </w:rPr>
        <w:t>Group structure</w:t>
      </w:r>
    </w:p>
    <w:p w14:paraId="5F5AB244" w14:textId="77777777" w:rsidR="00B97929" w:rsidRPr="00EA13FD" w:rsidRDefault="00B97929" w:rsidP="00B97929">
      <w:pPr>
        <w:pStyle w:val="Question"/>
        <w:keepNext/>
        <w:rPr>
          <w:rFonts w:ascii="Verdana" w:hAnsi="Verdana"/>
          <w:b/>
          <w:szCs w:val="18"/>
        </w:rPr>
      </w:pPr>
      <w:r w:rsidRPr="00EA13FD">
        <w:rPr>
          <w:rFonts w:ascii="Verdana" w:hAnsi="Verdana"/>
          <w:b/>
          <w:szCs w:val="18"/>
        </w:rPr>
        <w:tab/>
        <w:t>1.1</w:t>
      </w:r>
      <w:r w:rsidR="00D01386" w:rsidRPr="00EA13FD">
        <w:rPr>
          <w:rFonts w:ascii="Verdana" w:hAnsi="Verdana"/>
          <w:b/>
          <w:szCs w:val="18"/>
        </w:rPr>
        <w:t>1</w:t>
      </w:r>
      <w:r w:rsidRPr="00EA13FD">
        <w:rPr>
          <w:rFonts w:ascii="Verdana" w:hAnsi="Verdana"/>
          <w:b/>
          <w:szCs w:val="18"/>
        </w:rPr>
        <w:tab/>
        <w:t>Is the applicant firm a member of a group?</w:t>
      </w:r>
    </w:p>
    <w:p w14:paraId="5F5AB245" w14:textId="77777777" w:rsidR="00B97929" w:rsidRPr="00EA13FD" w:rsidRDefault="00B97929" w:rsidP="00B97929">
      <w:pPr>
        <w:pStyle w:val="QsyesnoCharChar"/>
        <w:keepNext/>
        <w:tabs>
          <w:tab w:val="left" w:pos="624"/>
        </w:tabs>
        <w:rPr>
          <w:rFonts w:ascii="Verdana" w:hAnsi="Verdana"/>
        </w:rPr>
      </w:pPr>
      <w:r w:rsidRPr="00EA13FD">
        <w:rPr>
          <w:rFonts w:ascii="Verdana" w:hAnsi="Verdana"/>
        </w:rPr>
        <w:fldChar w:fldCharType="begin"/>
      </w:r>
      <w:r w:rsidRPr="00EA13FD">
        <w:rPr>
          <w:rFonts w:ascii="Verdana" w:hAnsi="Verdana"/>
        </w:rPr>
        <w:instrText xml:space="preserve"> FORMCHECKBOX </w:instrText>
      </w:r>
      <w:r w:rsidR="00B717E7">
        <w:rPr>
          <w:rFonts w:ascii="Verdana" w:hAnsi="Verdana"/>
        </w:rPr>
        <w:fldChar w:fldCharType="separate"/>
      </w:r>
      <w:r w:rsidRPr="00EA13FD">
        <w:rPr>
          <w:rFonts w:ascii="Verdana" w:hAnsi="Verdana"/>
        </w:rPr>
        <w:fldChar w:fldCharType="end"/>
      </w:r>
      <w:r w:rsidRPr="00EA13FD">
        <w:rPr>
          <w:rFonts w:ascii="Verdana" w:hAnsi="Verdana"/>
        </w:rPr>
        <w:fldChar w:fldCharType="begin">
          <w:ffData>
            <w:name w:val="Check116"/>
            <w:enabled/>
            <w:calcOnExit w:val="0"/>
            <w:checkBox>
              <w:sizeAuto/>
              <w:default w:val="0"/>
            </w:checkBox>
          </w:ffData>
        </w:fldChar>
      </w:r>
      <w:r w:rsidRPr="00EA13FD">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A13FD">
        <w:rPr>
          <w:rFonts w:ascii="Verdana" w:hAnsi="Verdana"/>
        </w:rPr>
        <w:fldChar w:fldCharType="end"/>
      </w:r>
      <w:r w:rsidRPr="00EA13FD">
        <w:rPr>
          <w:rFonts w:ascii="Verdana" w:hAnsi="Verdana"/>
        </w:rPr>
        <w:tab/>
        <w:t>No</w:t>
      </w:r>
    </w:p>
    <w:p w14:paraId="5F5AB246" w14:textId="77777777" w:rsidR="00B97929" w:rsidRPr="00EA13FD" w:rsidRDefault="00B97929" w:rsidP="00142EB4">
      <w:pPr>
        <w:pStyle w:val="QsyesnoCharChar"/>
        <w:rPr>
          <w:rFonts w:ascii="Verdana" w:hAnsi="Verdana"/>
        </w:rPr>
      </w:pPr>
      <w:r w:rsidRPr="00EA13FD">
        <w:rPr>
          <w:rFonts w:ascii="Verdana" w:hAnsi="Verdana"/>
        </w:rPr>
        <w:fldChar w:fldCharType="begin"/>
      </w:r>
      <w:r w:rsidRPr="00EA13FD">
        <w:rPr>
          <w:rFonts w:ascii="Verdana" w:hAnsi="Verdana"/>
        </w:rPr>
        <w:instrText xml:space="preserve"> FORMCHECKBOX </w:instrText>
      </w:r>
      <w:r w:rsidR="00B717E7">
        <w:rPr>
          <w:rFonts w:ascii="Verdana" w:hAnsi="Verdana"/>
        </w:rPr>
        <w:fldChar w:fldCharType="separate"/>
      </w:r>
      <w:r w:rsidRPr="00EA13FD">
        <w:rPr>
          <w:rFonts w:ascii="Verdana" w:hAnsi="Verdana"/>
        </w:rPr>
        <w:fldChar w:fldCharType="end"/>
      </w:r>
      <w:r w:rsidRPr="00EA13FD">
        <w:rPr>
          <w:rFonts w:ascii="Verdana" w:hAnsi="Verdana"/>
        </w:rPr>
        <w:fldChar w:fldCharType="begin">
          <w:ffData>
            <w:name w:val="Check116"/>
            <w:enabled/>
            <w:calcOnExit w:val="0"/>
            <w:checkBox>
              <w:sizeAuto/>
              <w:default w:val="0"/>
            </w:checkBox>
          </w:ffData>
        </w:fldChar>
      </w:r>
      <w:r w:rsidRPr="00EA13FD">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A13FD">
        <w:rPr>
          <w:rFonts w:ascii="Verdana" w:hAnsi="Verdana"/>
        </w:rPr>
        <w:fldChar w:fldCharType="end"/>
      </w:r>
      <w:r w:rsidRPr="00EA13FD">
        <w:rPr>
          <w:rFonts w:ascii="Verdana" w:hAnsi="Verdana"/>
        </w:rPr>
        <w:tab/>
        <w:t>Yes</w:t>
      </w:r>
      <w:r w:rsidRPr="00EA13FD">
        <w:rPr>
          <w:rFonts w:ascii="Webdings" w:eastAsia="Webdings" w:hAnsi="Webdings" w:cs="Webdings"/>
        </w:rPr>
        <w:t>4</w:t>
      </w:r>
      <w:r w:rsidRPr="00EA13FD">
        <w:rPr>
          <w:rFonts w:ascii="Verdana" w:hAnsi="Verdana"/>
        </w:rPr>
        <w:tab/>
        <w:t>You must provide</w:t>
      </w:r>
      <w:r w:rsidR="009A7A1E" w:rsidRPr="00EA13FD">
        <w:rPr>
          <w:rFonts w:ascii="Verdana" w:hAnsi="Verdana"/>
        </w:rPr>
        <w:t xml:space="preserve"> an up-to-date group structure chart</w:t>
      </w:r>
      <w:r w:rsidR="00142EB4" w:rsidRPr="00EA13FD">
        <w:rPr>
          <w:rFonts w:ascii="Verdana" w:hAnsi="Verdana"/>
        </w:rPr>
        <w:t xml:space="preserve"> showing</w:t>
      </w:r>
      <w:r w:rsidR="00B93A27" w:rsidRPr="00EA13FD">
        <w:rPr>
          <w:rFonts w:ascii="Verdana" w:hAnsi="Verdana"/>
        </w:rPr>
        <w:t xml:space="preserve"> </w:t>
      </w:r>
      <w:r w:rsidRPr="00EA13FD">
        <w:rPr>
          <w:rFonts w:ascii="Verdana" w:hAnsi="Verdana"/>
        </w:rPr>
        <w:t>the links</w:t>
      </w:r>
      <w:r w:rsidR="009A7A1E" w:rsidRPr="00EA13FD">
        <w:rPr>
          <w:rFonts w:ascii="Verdana" w:hAnsi="Verdana"/>
        </w:rPr>
        <w:t xml:space="preserve"> </w:t>
      </w:r>
      <w:r w:rsidRPr="00EA13FD">
        <w:rPr>
          <w:rFonts w:ascii="Verdana" w:hAnsi="Verdana"/>
        </w:rPr>
        <w:t>between any parent undertaking and subsidiaries</w:t>
      </w:r>
      <w:r w:rsidR="00142EB4" w:rsidRPr="00EA13FD">
        <w:rPr>
          <w:rFonts w:ascii="Verdana" w:hAnsi="Verdana"/>
        </w:rPr>
        <w:t>. T</w:t>
      </w:r>
      <w:r w:rsidRPr="00EA13FD">
        <w:rPr>
          <w:rFonts w:ascii="Verdana" w:hAnsi="Verdana"/>
        </w:rPr>
        <w:t xml:space="preserve">he undertakings and subsidiaries shown in the chart shall be identified by their full name, legal status and address of the registered office and head office). </w:t>
      </w:r>
    </w:p>
    <w:p w14:paraId="5F5AB247" w14:textId="77777777" w:rsidR="009A7A1E" w:rsidRPr="001B47A1" w:rsidRDefault="009A7A1E" w:rsidP="00B93A27">
      <w:pPr>
        <w:pStyle w:val="QsyesnoCharChar"/>
        <w:keepNext/>
        <w:ind w:left="360"/>
        <w:rPr>
          <w:rFonts w:ascii="Verdana" w:hAnsi="Verdana"/>
        </w:rPr>
      </w:pPr>
      <w:r w:rsidRPr="00EA13FD">
        <w:rPr>
          <w:rFonts w:ascii="Verdana" w:hAnsi="Verdana"/>
        </w:rPr>
        <w:fldChar w:fldCharType="begin">
          <w:ffData>
            <w:name w:val="Check15"/>
            <w:enabled/>
            <w:calcOnExit w:val="0"/>
            <w:checkBox>
              <w:sizeAuto/>
              <w:default w:val="0"/>
            </w:checkBox>
          </w:ffData>
        </w:fldChar>
      </w:r>
      <w:r w:rsidRPr="00EA13FD">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A13FD">
        <w:rPr>
          <w:rFonts w:ascii="Verdana" w:hAnsi="Verdana"/>
        </w:rPr>
        <w:fldChar w:fldCharType="end"/>
      </w:r>
      <w:r w:rsidRPr="00EA13FD">
        <w:rPr>
          <w:rFonts w:ascii="Verdana" w:hAnsi="Verdana"/>
        </w:rPr>
        <w:t xml:space="preserve"> Attached</w:t>
      </w:r>
      <w:r>
        <w:rPr>
          <w:rFonts w:ascii="Verdana" w:hAnsi="Verdana"/>
        </w:rPr>
        <w:t xml:space="preserve"> </w:t>
      </w:r>
    </w:p>
    <w:p w14:paraId="5F5AB248" w14:textId="77777777" w:rsidR="00A60C35" w:rsidRDefault="00A60C35">
      <w:pPr>
        <w:spacing w:before="0" w:line="240" w:lineRule="auto"/>
        <w:rPr>
          <w:rFonts w:ascii="Verdana" w:hAnsi="Verdana"/>
          <w:b/>
          <w:sz w:val="22"/>
          <w:szCs w:val="22"/>
        </w:rPr>
      </w:pPr>
      <w:r>
        <w:rPr>
          <w:rFonts w:ascii="Verdana" w:hAnsi="Verdana"/>
          <w:szCs w:val="22"/>
        </w:rPr>
        <w:br w:type="page"/>
      </w:r>
    </w:p>
    <w:p w14:paraId="5F5AB249" w14:textId="77777777" w:rsidR="00B722E3" w:rsidRPr="00885E00" w:rsidRDefault="00B722E3" w:rsidP="00B722E3">
      <w:pPr>
        <w:pStyle w:val="Qsheading1"/>
        <w:outlineLvl w:val="0"/>
        <w:rPr>
          <w:rFonts w:ascii="Verdana" w:hAnsi="Verdana"/>
          <w:szCs w:val="22"/>
        </w:rPr>
      </w:pPr>
      <w:r w:rsidRPr="00885E00">
        <w:rPr>
          <w:rFonts w:ascii="Verdana" w:hAnsi="Verdana"/>
          <w:szCs w:val="22"/>
        </w:rPr>
        <w:lastRenderedPageBreak/>
        <w:t>Operations</w:t>
      </w:r>
    </w:p>
    <w:p w14:paraId="5F5AB24A" w14:textId="40CB8E2B" w:rsidR="00B722E3" w:rsidRPr="00260979" w:rsidRDefault="00B722E3" w:rsidP="00260979">
      <w:pPr>
        <w:pStyle w:val="Question"/>
        <w:keepNext/>
        <w:ind w:right="448"/>
        <w:rPr>
          <w:rFonts w:ascii="Verdana" w:hAnsi="Verdana"/>
          <w:b/>
        </w:rPr>
      </w:pPr>
      <w:r w:rsidRPr="001B47A1">
        <w:rPr>
          <w:rFonts w:ascii="Verdana" w:hAnsi="Verdana"/>
          <w:b/>
        </w:rPr>
        <w:t>1.1</w:t>
      </w:r>
      <w:r w:rsidR="00D01386">
        <w:rPr>
          <w:rFonts w:ascii="Verdana" w:hAnsi="Verdana"/>
          <w:b/>
        </w:rPr>
        <w:t>2</w:t>
      </w:r>
      <w:r w:rsidRPr="001B47A1">
        <w:rPr>
          <w:rFonts w:ascii="Verdana" w:hAnsi="Verdana"/>
          <w:b/>
        </w:rPr>
        <w:tab/>
      </w:r>
      <w:r w:rsidR="005E168C">
        <w:rPr>
          <w:rFonts w:ascii="Verdana" w:hAnsi="Verdana"/>
          <w:b/>
        </w:rPr>
        <w:t xml:space="preserve">You must </w:t>
      </w:r>
      <w:r w:rsidRPr="001B47A1">
        <w:rPr>
          <w:rFonts w:ascii="Verdana" w:hAnsi="Verdana"/>
          <w:b/>
        </w:rPr>
        <w:t>provide a</w:t>
      </w:r>
      <w:r>
        <w:rPr>
          <w:rFonts w:ascii="Verdana" w:hAnsi="Verdana"/>
          <w:b/>
        </w:rPr>
        <w:t xml:space="preserve"> </w:t>
      </w:r>
      <w:r w:rsidRPr="001B47A1">
        <w:rPr>
          <w:rFonts w:ascii="Verdana" w:hAnsi="Verdana"/>
          <w:b/>
        </w:rPr>
        <w:t xml:space="preserve">description of the operations of the applicant </w:t>
      </w:r>
      <w:r>
        <w:rPr>
          <w:rFonts w:ascii="Verdana" w:hAnsi="Verdana"/>
          <w:b/>
        </w:rPr>
        <w:t xml:space="preserve">firm </w:t>
      </w:r>
      <w:r w:rsidRPr="001B47A1">
        <w:rPr>
          <w:rFonts w:ascii="Verdana" w:hAnsi="Verdana"/>
          <w:b/>
        </w:rPr>
        <w:t xml:space="preserve">in the </w:t>
      </w:r>
      <w:r w:rsidR="00651EB9">
        <w:rPr>
          <w:rFonts w:ascii="Verdana" w:hAnsi="Verdana"/>
          <w:b/>
        </w:rPr>
        <w:t>UK</w:t>
      </w:r>
      <w:r w:rsidRPr="001B47A1">
        <w:rPr>
          <w:rFonts w:ascii="Verdana" w:hAnsi="Verdana"/>
          <w:b/>
        </w:rPr>
        <w:t>, whether or not subject to financial regulation, that are</w:t>
      </w:r>
      <w:r w:rsidR="00260979">
        <w:rPr>
          <w:rFonts w:ascii="Verdana" w:hAnsi="Verdana"/>
          <w:b/>
        </w:rPr>
        <w:t xml:space="preserve"> </w:t>
      </w:r>
      <w:r w:rsidRPr="00260979">
        <w:rPr>
          <w:rFonts w:ascii="Verdana" w:hAnsi="Verdana"/>
          <w:b/>
        </w:rPr>
        <w:t>relevant for the activity</w:t>
      </w:r>
      <w:r w:rsidR="00260979">
        <w:rPr>
          <w:rFonts w:ascii="Verdana" w:hAnsi="Verdana"/>
          <w:b/>
        </w:rPr>
        <w:t xml:space="preserve"> of provision of benchmarks.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722E3" w:rsidRPr="00BB73CD" w14:paraId="5F5AB24C" w14:textId="77777777" w:rsidTr="008A788E">
        <w:trPr>
          <w:trHeight w:val="1588"/>
        </w:trPr>
        <w:tc>
          <w:tcPr>
            <w:tcW w:w="7088" w:type="dxa"/>
          </w:tcPr>
          <w:p w14:paraId="5F5AB24B" w14:textId="77777777" w:rsidR="00B722E3" w:rsidRPr="00BB73CD" w:rsidRDefault="00B722E3" w:rsidP="008A788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F5AB24D" w14:textId="77777777" w:rsidR="009A7A1E" w:rsidRPr="00885E00" w:rsidRDefault="009A7A1E" w:rsidP="009A7A1E">
      <w:pPr>
        <w:pStyle w:val="Qsheading1"/>
        <w:outlineLvl w:val="0"/>
        <w:rPr>
          <w:rFonts w:ascii="Verdana" w:hAnsi="Verdana"/>
          <w:szCs w:val="22"/>
        </w:rPr>
      </w:pPr>
      <w:r w:rsidRPr="00885E00">
        <w:rPr>
          <w:rFonts w:ascii="Verdana" w:hAnsi="Verdana"/>
          <w:szCs w:val="22"/>
        </w:rPr>
        <w:t>Good repute</w:t>
      </w:r>
    </w:p>
    <w:p w14:paraId="5F5AB24E" w14:textId="77777777" w:rsidR="00051460" w:rsidRDefault="00051460" w:rsidP="00051460">
      <w:pPr>
        <w:pStyle w:val="Question"/>
        <w:keepNext/>
        <w:spacing w:after="0"/>
        <w:ind w:right="1701"/>
        <w:rPr>
          <w:rFonts w:ascii="Verdana" w:hAnsi="Verdana"/>
          <w:b/>
        </w:rPr>
      </w:pPr>
      <w:r w:rsidRPr="0018036D">
        <w:rPr>
          <w:rFonts w:ascii="Verdana" w:hAnsi="Verdana"/>
          <w:b/>
        </w:rPr>
        <w:tab/>
        <w:t>1.1</w:t>
      </w:r>
      <w:r>
        <w:rPr>
          <w:rFonts w:ascii="Verdana" w:hAnsi="Verdana"/>
          <w:b/>
        </w:rPr>
        <w:t>3</w:t>
      </w:r>
      <w:r w:rsidRPr="0018036D">
        <w:rPr>
          <w:rFonts w:ascii="Verdana" w:hAnsi="Verdana"/>
          <w:b/>
        </w:rPr>
        <w:tab/>
      </w:r>
      <w:r w:rsidR="000F374A">
        <w:rPr>
          <w:rFonts w:ascii="Verdana" w:hAnsi="Verdana"/>
          <w:b/>
        </w:rPr>
        <w:t>You must</w:t>
      </w:r>
      <w:r>
        <w:rPr>
          <w:rFonts w:ascii="Verdana" w:hAnsi="Verdana"/>
          <w:b/>
        </w:rPr>
        <w:t xml:space="preserve"> confirm that the applicant firm is of good repute.</w:t>
      </w:r>
    </w:p>
    <w:p w14:paraId="5F5AB24F" w14:textId="77777777" w:rsidR="00051460" w:rsidRDefault="00051460" w:rsidP="00EA13FD">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717E7">
        <w:rPr>
          <w:rFonts w:ascii="Verdana" w:hAnsi="Verdana"/>
        </w:rPr>
      </w:r>
      <w:r w:rsidR="00B717E7">
        <w:rPr>
          <w:rFonts w:ascii="Verdana" w:hAnsi="Verdana"/>
        </w:rPr>
        <w:fldChar w:fldCharType="separate"/>
      </w:r>
      <w:r w:rsidRPr="0018036D">
        <w:rPr>
          <w:rFonts w:ascii="Verdana" w:hAnsi="Verdana"/>
        </w:rPr>
        <w:fldChar w:fldCharType="end"/>
      </w:r>
      <w:r>
        <w:rPr>
          <w:rFonts w:ascii="Verdana" w:hAnsi="Verdana"/>
        </w:rPr>
        <w:t xml:space="preserve"> Yes</w:t>
      </w:r>
    </w:p>
    <w:p w14:paraId="5F5AB250" w14:textId="77777777" w:rsidR="009A7A1E" w:rsidRDefault="009A7A1E" w:rsidP="009A7A1E">
      <w:pPr>
        <w:pStyle w:val="Question"/>
        <w:keepNext/>
        <w:spacing w:after="0"/>
        <w:ind w:right="1701"/>
        <w:rPr>
          <w:rFonts w:ascii="Verdana" w:hAnsi="Verdana"/>
          <w:b/>
        </w:rPr>
      </w:pPr>
      <w:r w:rsidRPr="0018036D">
        <w:rPr>
          <w:rFonts w:ascii="Verdana" w:hAnsi="Verdana"/>
          <w:b/>
        </w:rPr>
        <w:tab/>
        <w:t>1.1</w:t>
      </w:r>
      <w:r w:rsidR="00051460">
        <w:rPr>
          <w:rFonts w:ascii="Verdana" w:hAnsi="Verdana"/>
          <w:b/>
        </w:rPr>
        <w:t>4</w:t>
      </w:r>
      <w:r w:rsidR="002F09D1">
        <w:rPr>
          <w:rFonts w:ascii="Verdana" w:hAnsi="Verdana"/>
          <w:b/>
        </w:rPr>
        <w:tab/>
        <w:t>Please provide the following details in relation to the applicant firm</w:t>
      </w:r>
      <w:r>
        <w:rPr>
          <w:rFonts w:ascii="Verdana" w:hAnsi="Verdana"/>
          <w:b/>
        </w:rPr>
        <w:t>:</w:t>
      </w:r>
    </w:p>
    <w:p w14:paraId="5F5AB251" w14:textId="77777777" w:rsidR="009A7A1E" w:rsidRDefault="009A7A1E" w:rsidP="002F09D1">
      <w:pPr>
        <w:pStyle w:val="Question"/>
        <w:keepNext/>
        <w:numPr>
          <w:ilvl w:val="0"/>
          <w:numId w:val="12"/>
        </w:numPr>
        <w:spacing w:after="0"/>
        <w:ind w:left="284" w:right="1701" w:hanging="284"/>
        <w:rPr>
          <w:rFonts w:ascii="Verdana" w:hAnsi="Verdana"/>
          <w:b/>
        </w:rPr>
      </w:pPr>
      <w:r>
        <w:rPr>
          <w:rFonts w:ascii="Verdana" w:hAnsi="Verdana"/>
          <w:b/>
        </w:rPr>
        <w:t>any proceedings of a disciplinary nature against it (unless dismissed)?</w:t>
      </w:r>
    </w:p>
    <w:p w14:paraId="5F5AB252" w14:textId="77777777" w:rsidR="009A7A1E" w:rsidRDefault="009A7A1E" w:rsidP="00051460">
      <w:pPr>
        <w:pStyle w:val="QsyesnoChar"/>
        <w:tabs>
          <w:tab w:val="left" w:pos="1134"/>
        </w:tabs>
        <w:ind w:left="284"/>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717E7">
        <w:rPr>
          <w:rFonts w:ascii="Verdana" w:hAnsi="Verdana"/>
        </w:rPr>
      </w:r>
      <w:r w:rsidR="00B717E7">
        <w:rPr>
          <w:rFonts w:ascii="Verdana" w:hAnsi="Verdana"/>
        </w:rPr>
        <w:fldChar w:fldCharType="separate"/>
      </w:r>
      <w:r w:rsidRPr="0018036D">
        <w:rPr>
          <w:rFonts w:ascii="Verdana" w:hAnsi="Verdana"/>
        </w:rPr>
        <w:fldChar w:fldCharType="end"/>
      </w:r>
      <w:r>
        <w:rPr>
          <w:rFonts w:ascii="Verdana" w:hAnsi="Verdana"/>
        </w:rPr>
        <w:t xml:space="preserve"> </w:t>
      </w:r>
      <w:r w:rsidRPr="0018036D">
        <w:rPr>
          <w:rFonts w:ascii="Verdana" w:hAnsi="Verdana"/>
        </w:rPr>
        <w:t>No</w:t>
      </w:r>
    </w:p>
    <w:p w14:paraId="5F5AB253" w14:textId="77777777" w:rsidR="009A7A1E" w:rsidRDefault="009A7A1E" w:rsidP="00051460">
      <w:pPr>
        <w:pStyle w:val="QsyesnoChar"/>
        <w:tabs>
          <w:tab w:val="left" w:pos="1134"/>
        </w:tabs>
        <w:ind w:left="284"/>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717E7">
        <w:rPr>
          <w:rFonts w:ascii="Verdana" w:hAnsi="Verdana"/>
        </w:rPr>
      </w:r>
      <w:r w:rsidR="00B717E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B717E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B717E7">
        <w:rPr>
          <w:rFonts w:ascii="Verdana" w:hAnsi="Verdana"/>
        </w:rPr>
        <w:fldChar w:fldCharType="separate"/>
      </w:r>
      <w:r w:rsidRPr="0018036D">
        <w:rPr>
          <w:rFonts w:ascii="Verdana" w:hAnsi="Verdana"/>
        </w:rPr>
        <w:fldChar w:fldCharType="end"/>
      </w:r>
      <w:r w:rsidRPr="0018036D">
        <w:rPr>
          <w:rFonts w:ascii="Verdana" w:hAnsi="Verdana"/>
        </w:rPr>
        <w:t xml:space="preserve"> Yes</w:t>
      </w:r>
      <w:r w:rsidRPr="00EF3638">
        <w:rPr>
          <w:rFonts w:ascii="Webdings" w:eastAsia="Webdings" w:hAnsi="Webdings" w:cs="Webdings"/>
        </w:rPr>
        <w:t>4</w:t>
      </w:r>
      <w:r>
        <w:rPr>
          <w:rFonts w:ascii="Verdana" w:hAnsi="Verdana"/>
        </w:rPr>
        <w:t>Give</w:t>
      </w:r>
      <w:r w:rsidRPr="00EF3638">
        <w:rPr>
          <w:rFonts w:ascii="Verdana" w:hAnsi="Verdana"/>
        </w:rPr>
        <w:t xml:space="preserve"> a full explanation of the events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61E81" w:rsidRPr="00EF3638" w14:paraId="5F5AB255" w14:textId="77777777" w:rsidTr="00045621">
        <w:trPr>
          <w:trHeight w:val="1529"/>
        </w:trPr>
        <w:tc>
          <w:tcPr>
            <w:tcW w:w="7088" w:type="dxa"/>
          </w:tcPr>
          <w:p w14:paraId="5F5AB254" w14:textId="77777777" w:rsidR="00861E81" w:rsidRPr="00EF3638" w:rsidRDefault="00861E81" w:rsidP="00045621">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F5AB256" w14:textId="77777777" w:rsidR="009A7A1E" w:rsidRDefault="002F09D1" w:rsidP="002F09D1">
      <w:pPr>
        <w:pStyle w:val="Question"/>
        <w:keepNext/>
        <w:numPr>
          <w:ilvl w:val="0"/>
          <w:numId w:val="12"/>
        </w:numPr>
        <w:spacing w:after="0"/>
        <w:ind w:left="284" w:right="1701" w:hanging="284"/>
        <w:rPr>
          <w:rFonts w:ascii="Verdana" w:hAnsi="Verdana"/>
          <w:b/>
        </w:rPr>
      </w:pPr>
      <w:r>
        <w:rPr>
          <w:rFonts w:ascii="Verdana" w:hAnsi="Verdana"/>
          <w:b/>
        </w:rPr>
        <w:t xml:space="preserve">any refusal </w:t>
      </w:r>
      <w:r w:rsidR="009A7A1E">
        <w:rPr>
          <w:rFonts w:ascii="Verdana" w:hAnsi="Verdana"/>
          <w:b/>
        </w:rPr>
        <w:t>authorisation or registration by a financial authority?</w:t>
      </w:r>
    </w:p>
    <w:p w14:paraId="5F5AB257" w14:textId="77777777" w:rsidR="009A7A1E" w:rsidRDefault="009A7A1E" w:rsidP="00051460">
      <w:pPr>
        <w:pStyle w:val="QsyesnoChar"/>
        <w:tabs>
          <w:tab w:val="left" w:pos="1134"/>
        </w:tabs>
        <w:ind w:left="284"/>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717E7">
        <w:rPr>
          <w:rFonts w:ascii="Verdana" w:hAnsi="Verdana"/>
        </w:rPr>
      </w:r>
      <w:r w:rsidR="00B717E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B717E7">
        <w:rPr>
          <w:rFonts w:ascii="Verdana" w:hAnsi="Verdana"/>
        </w:rPr>
        <w:fldChar w:fldCharType="separate"/>
      </w:r>
      <w:r w:rsidRPr="0018036D">
        <w:rPr>
          <w:rFonts w:ascii="Verdana" w:hAnsi="Verdana"/>
        </w:rPr>
        <w:fldChar w:fldCharType="end"/>
      </w:r>
      <w:r w:rsidRPr="0018036D">
        <w:rPr>
          <w:rFonts w:ascii="Verdana" w:hAnsi="Verdana"/>
        </w:rPr>
        <w:t xml:space="preserve"> No</w:t>
      </w:r>
    </w:p>
    <w:p w14:paraId="5F5AB258" w14:textId="77777777" w:rsidR="009A7A1E" w:rsidRDefault="009A7A1E" w:rsidP="00051460">
      <w:pPr>
        <w:pStyle w:val="QsyesnoChar"/>
        <w:tabs>
          <w:tab w:val="left" w:pos="1134"/>
        </w:tabs>
        <w:ind w:left="284"/>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717E7">
        <w:rPr>
          <w:rFonts w:ascii="Verdana" w:hAnsi="Verdana"/>
        </w:rPr>
      </w:r>
      <w:r w:rsidR="00B717E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B717E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B717E7">
        <w:rPr>
          <w:rFonts w:ascii="Verdana" w:hAnsi="Verdana"/>
        </w:rPr>
        <w:fldChar w:fldCharType="separate"/>
      </w:r>
      <w:r w:rsidRPr="0018036D">
        <w:rPr>
          <w:rFonts w:ascii="Verdana" w:hAnsi="Verdana"/>
        </w:rPr>
        <w:fldChar w:fldCharType="end"/>
      </w:r>
      <w:r w:rsidRPr="0018036D">
        <w:rPr>
          <w:rFonts w:ascii="Verdana" w:hAnsi="Verdana"/>
        </w:rPr>
        <w:t xml:space="preserve"> Yes</w:t>
      </w:r>
      <w:r w:rsidRPr="00EF3638">
        <w:rPr>
          <w:rFonts w:ascii="Webdings" w:eastAsia="Webdings" w:hAnsi="Webdings" w:cs="Webdings"/>
        </w:rPr>
        <w:t>4</w:t>
      </w:r>
      <w:r>
        <w:rPr>
          <w:rFonts w:ascii="Verdana" w:hAnsi="Verdana"/>
        </w:rPr>
        <w:t>Give</w:t>
      </w:r>
      <w:r w:rsidRPr="00EF3638">
        <w:rPr>
          <w:rFonts w:ascii="Verdana" w:hAnsi="Verdana"/>
        </w:rPr>
        <w:t xml:space="preserve"> a full explanation of the events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61E81" w:rsidRPr="00EF3638" w14:paraId="5F5AB25A" w14:textId="77777777" w:rsidTr="00045621">
        <w:trPr>
          <w:trHeight w:val="1529"/>
        </w:trPr>
        <w:tc>
          <w:tcPr>
            <w:tcW w:w="7088" w:type="dxa"/>
          </w:tcPr>
          <w:p w14:paraId="5F5AB259" w14:textId="77777777" w:rsidR="00861E81" w:rsidRPr="00EF3638" w:rsidRDefault="00861E81" w:rsidP="00045621">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F5AB25B" w14:textId="77777777" w:rsidR="009A7A1E" w:rsidRDefault="002F09D1" w:rsidP="009A7A1E">
      <w:pPr>
        <w:pStyle w:val="Question"/>
        <w:keepNext/>
        <w:numPr>
          <w:ilvl w:val="0"/>
          <w:numId w:val="12"/>
        </w:numPr>
        <w:spacing w:after="0"/>
        <w:ind w:right="1701"/>
        <w:rPr>
          <w:rFonts w:ascii="Verdana" w:hAnsi="Verdana"/>
          <w:b/>
        </w:rPr>
      </w:pPr>
      <w:r>
        <w:rPr>
          <w:rFonts w:ascii="Verdana" w:hAnsi="Verdana"/>
          <w:b/>
        </w:rPr>
        <w:t xml:space="preserve">any withdrawal </w:t>
      </w:r>
      <w:r w:rsidR="009A7A1E">
        <w:rPr>
          <w:rFonts w:ascii="Verdana" w:hAnsi="Verdana"/>
          <w:b/>
        </w:rPr>
        <w:t>authorisation or registration by a financial authority?</w:t>
      </w:r>
    </w:p>
    <w:p w14:paraId="5F5AB25C" w14:textId="77777777" w:rsidR="009A7A1E" w:rsidRDefault="009A7A1E" w:rsidP="00B93A27">
      <w:pPr>
        <w:pStyle w:val="QsyesnoChar"/>
        <w:tabs>
          <w:tab w:val="left" w:pos="1134"/>
        </w:tabs>
        <w:ind w:left="284"/>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717E7">
        <w:rPr>
          <w:rFonts w:ascii="Verdana" w:hAnsi="Verdana"/>
        </w:rPr>
      </w:r>
      <w:r w:rsidR="00B717E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B717E7">
        <w:rPr>
          <w:rFonts w:ascii="Verdana" w:hAnsi="Verdana"/>
        </w:rPr>
        <w:fldChar w:fldCharType="separate"/>
      </w:r>
      <w:r w:rsidRPr="0018036D">
        <w:rPr>
          <w:rFonts w:ascii="Verdana" w:hAnsi="Verdana"/>
        </w:rPr>
        <w:fldChar w:fldCharType="end"/>
      </w:r>
      <w:r w:rsidRPr="0018036D">
        <w:rPr>
          <w:rFonts w:ascii="Verdana" w:hAnsi="Verdana"/>
        </w:rPr>
        <w:t xml:space="preserve"> No</w:t>
      </w:r>
    </w:p>
    <w:p w14:paraId="5F5AB25D" w14:textId="77777777" w:rsidR="009A7A1E" w:rsidRDefault="009A7A1E" w:rsidP="00B93A27">
      <w:pPr>
        <w:pStyle w:val="QsyesnoChar"/>
        <w:tabs>
          <w:tab w:val="left" w:pos="1134"/>
        </w:tabs>
        <w:ind w:left="284"/>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717E7">
        <w:rPr>
          <w:rFonts w:ascii="Verdana" w:hAnsi="Verdana"/>
        </w:rPr>
      </w:r>
      <w:r w:rsidR="00B717E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B717E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B717E7">
        <w:rPr>
          <w:rFonts w:ascii="Verdana" w:hAnsi="Verdana"/>
        </w:rPr>
        <w:fldChar w:fldCharType="separate"/>
      </w:r>
      <w:r w:rsidRPr="0018036D">
        <w:rPr>
          <w:rFonts w:ascii="Verdana" w:hAnsi="Verdana"/>
        </w:rPr>
        <w:fldChar w:fldCharType="end"/>
      </w:r>
      <w:r w:rsidRPr="0018036D">
        <w:rPr>
          <w:rFonts w:ascii="Verdana" w:hAnsi="Verdana"/>
        </w:rPr>
        <w:t xml:space="preserve"> Yes</w:t>
      </w:r>
      <w:r w:rsidRPr="00EF3638">
        <w:rPr>
          <w:rFonts w:ascii="Webdings" w:eastAsia="Webdings" w:hAnsi="Webdings" w:cs="Webdings"/>
        </w:rPr>
        <w:t>4</w:t>
      </w:r>
      <w:r>
        <w:rPr>
          <w:rFonts w:ascii="Verdana" w:hAnsi="Verdana"/>
        </w:rPr>
        <w:t>Give</w:t>
      </w:r>
      <w:r w:rsidRPr="00EF3638">
        <w:rPr>
          <w:rFonts w:ascii="Verdana" w:hAnsi="Verdana"/>
        </w:rPr>
        <w:t xml:space="preserve"> a full explanation of the events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A7A1E" w:rsidRPr="00EF3638" w14:paraId="5F5AB25F" w14:textId="77777777" w:rsidTr="00850760">
        <w:trPr>
          <w:trHeight w:val="1529"/>
        </w:trPr>
        <w:tc>
          <w:tcPr>
            <w:tcW w:w="7088" w:type="dxa"/>
          </w:tcPr>
          <w:p w14:paraId="5F5AB25E" w14:textId="77777777" w:rsidR="009A7A1E" w:rsidRPr="00EF3638" w:rsidRDefault="009A7A1E" w:rsidP="00850760">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F5AB260" w14:textId="77777777" w:rsidR="00A60C35" w:rsidRDefault="00A60C35" w:rsidP="00B97929">
      <w:pPr>
        <w:pStyle w:val="Qsheading1"/>
        <w:outlineLvl w:val="0"/>
        <w:rPr>
          <w:rFonts w:ascii="Verdana" w:hAnsi="Verdana"/>
          <w:szCs w:val="22"/>
        </w:rPr>
      </w:pPr>
    </w:p>
    <w:p w14:paraId="5F5AB261" w14:textId="77777777" w:rsidR="00A60C35" w:rsidRDefault="00A60C35">
      <w:pPr>
        <w:spacing w:before="0" w:line="240" w:lineRule="auto"/>
        <w:rPr>
          <w:rFonts w:ascii="Verdana" w:hAnsi="Verdana"/>
          <w:b/>
          <w:sz w:val="22"/>
          <w:szCs w:val="22"/>
        </w:rPr>
      </w:pPr>
      <w:r>
        <w:rPr>
          <w:rFonts w:ascii="Verdana" w:hAnsi="Verdana"/>
          <w:szCs w:val="22"/>
        </w:rPr>
        <w:br w:type="page"/>
      </w:r>
    </w:p>
    <w:p w14:paraId="5F5AB262" w14:textId="77777777" w:rsidR="00B97929" w:rsidRPr="00885E00" w:rsidRDefault="00B97929" w:rsidP="00B97929">
      <w:pPr>
        <w:pStyle w:val="Qsheading1"/>
        <w:outlineLvl w:val="0"/>
        <w:rPr>
          <w:rFonts w:ascii="Verdana" w:hAnsi="Verdana"/>
          <w:szCs w:val="22"/>
        </w:rPr>
      </w:pPr>
      <w:r w:rsidRPr="00885E00">
        <w:rPr>
          <w:rFonts w:ascii="Verdana" w:hAnsi="Verdana"/>
          <w:szCs w:val="22"/>
        </w:rPr>
        <w:lastRenderedPageBreak/>
        <w:t>Administering a Benchmark</w:t>
      </w:r>
    </w:p>
    <w:p w14:paraId="5F5AB263" w14:textId="77777777" w:rsidR="00B97929" w:rsidRPr="002E4E49" w:rsidRDefault="00B97929" w:rsidP="00B97929">
      <w:pPr>
        <w:pStyle w:val="QuestionnoteChar"/>
        <w:rPr>
          <w:rFonts w:ascii="Verdana" w:hAnsi="Verdana"/>
        </w:rPr>
      </w:pPr>
      <w:r>
        <w:rPr>
          <w:rFonts w:ascii="Verdana" w:hAnsi="Verdana"/>
        </w:rPr>
        <w:t>As part of you</w:t>
      </w:r>
      <w:r w:rsidR="0091405D">
        <w:rPr>
          <w:rFonts w:ascii="Verdana" w:hAnsi="Verdana"/>
        </w:rPr>
        <w:t>r</w:t>
      </w:r>
      <w:r>
        <w:rPr>
          <w:rFonts w:ascii="Verdana" w:hAnsi="Verdana"/>
        </w:rPr>
        <w:t xml:space="preserve"> Scope of Permission Notice you will be given</w:t>
      </w:r>
      <w:r w:rsidR="008E6191">
        <w:rPr>
          <w:rFonts w:ascii="Verdana" w:hAnsi="Verdana"/>
        </w:rPr>
        <w:t xml:space="preserve"> </w:t>
      </w:r>
      <w:r>
        <w:rPr>
          <w:rFonts w:ascii="Verdana" w:hAnsi="Verdana"/>
        </w:rPr>
        <w:t>‘Administering a Benchmark’</w:t>
      </w:r>
      <w:r w:rsidR="0091405D">
        <w:rPr>
          <w:rFonts w:ascii="Verdana" w:hAnsi="Verdana"/>
        </w:rPr>
        <w:t xml:space="preserve"> permission</w:t>
      </w:r>
      <w:r>
        <w:rPr>
          <w:rFonts w:ascii="Verdana" w:hAnsi="Verdana"/>
        </w:rPr>
        <w:t>.</w:t>
      </w:r>
    </w:p>
    <w:p w14:paraId="5F5AB264" w14:textId="77777777" w:rsidR="00F6479E" w:rsidRDefault="005A2D3E" w:rsidP="00F6479E">
      <w:pPr>
        <w:pStyle w:val="Question"/>
        <w:keepNext/>
        <w:ind w:right="448"/>
        <w:rPr>
          <w:rFonts w:ascii="Verdana" w:hAnsi="Verdana"/>
          <w:b/>
        </w:rPr>
      </w:pPr>
      <w:r w:rsidRPr="00F6479E">
        <w:rPr>
          <w:rFonts w:ascii="Verdana" w:hAnsi="Verdana"/>
          <w:b/>
        </w:rPr>
        <w:t>1.1</w:t>
      </w:r>
      <w:r w:rsidR="004A2EB3">
        <w:rPr>
          <w:rFonts w:ascii="Verdana" w:hAnsi="Verdana"/>
          <w:b/>
        </w:rPr>
        <w:t>5</w:t>
      </w:r>
      <w:r w:rsidR="00B97929" w:rsidRPr="00F6479E">
        <w:rPr>
          <w:rFonts w:ascii="Verdana" w:hAnsi="Verdana"/>
          <w:b/>
        </w:rPr>
        <w:tab/>
        <w:t>You must confirm that the applicant firm requests permission to carry on this activity.</w:t>
      </w:r>
    </w:p>
    <w:p w14:paraId="5F5AB265" w14:textId="77777777" w:rsidR="008560F3" w:rsidRPr="00EF3638" w:rsidRDefault="008560F3" w:rsidP="008560F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005E168C">
        <w:rPr>
          <w:rFonts w:ascii="Verdana" w:hAnsi="Verdana"/>
        </w:rPr>
        <w:tab/>
        <w:t>Yes</w:t>
      </w:r>
    </w:p>
    <w:p w14:paraId="5F5AB266" w14:textId="77777777" w:rsidR="00675867" w:rsidRPr="00885E00" w:rsidRDefault="00675867" w:rsidP="00505EE7">
      <w:pPr>
        <w:pStyle w:val="Qsheading1"/>
        <w:outlineLvl w:val="0"/>
        <w:rPr>
          <w:rFonts w:ascii="Verdana" w:hAnsi="Verdana"/>
          <w:szCs w:val="22"/>
        </w:rPr>
      </w:pPr>
      <w:r w:rsidRPr="00885E00">
        <w:rPr>
          <w:rFonts w:ascii="Verdana" w:hAnsi="Verdana"/>
          <w:szCs w:val="22"/>
        </w:rPr>
        <w:t>Details of professional advisers</w:t>
      </w:r>
    </w:p>
    <w:p w14:paraId="5F5AB267" w14:textId="77777777" w:rsidR="00675867" w:rsidRPr="00EF3638" w:rsidRDefault="00675867" w:rsidP="00675867">
      <w:pPr>
        <w:pStyle w:val="Question"/>
        <w:keepNext/>
        <w:ind w:right="448"/>
        <w:rPr>
          <w:rFonts w:ascii="Verdana" w:hAnsi="Verdana"/>
          <w:b/>
        </w:rPr>
      </w:pPr>
      <w:r w:rsidRPr="00EF3638">
        <w:rPr>
          <w:rFonts w:ascii="Verdana" w:hAnsi="Verdana"/>
          <w:b/>
        </w:rPr>
        <w:tab/>
        <w:t>1.</w:t>
      </w:r>
      <w:r w:rsidR="002F49A1">
        <w:rPr>
          <w:rFonts w:ascii="Verdana" w:hAnsi="Verdana"/>
          <w:b/>
        </w:rPr>
        <w:t>1</w:t>
      </w:r>
      <w:r w:rsidR="004A2EB3">
        <w:rPr>
          <w:rFonts w:ascii="Verdana" w:hAnsi="Verdana"/>
          <w:b/>
        </w:rPr>
        <w:t>6</w:t>
      </w:r>
      <w:r w:rsidRPr="00EF3638">
        <w:rPr>
          <w:rFonts w:ascii="Verdana" w:hAnsi="Verdana"/>
          <w:b/>
        </w:rPr>
        <w:tab/>
        <w:t>Ha</w:t>
      </w:r>
      <w:r w:rsidR="002160B8" w:rsidRPr="00EF3638">
        <w:rPr>
          <w:rFonts w:ascii="Verdana" w:hAnsi="Verdana"/>
          <w:b/>
        </w:rPr>
        <w:t xml:space="preserve">s the applicant firm </w:t>
      </w:r>
      <w:r w:rsidRPr="00EF3638">
        <w:rPr>
          <w:rFonts w:ascii="Verdana" w:hAnsi="Verdana"/>
          <w:b/>
        </w:rPr>
        <w:t>used a professional adviser to help with this application?</w:t>
      </w:r>
    </w:p>
    <w:p w14:paraId="5F5AB268" w14:textId="77777777" w:rsidR="00675867" w:rsidRPr="00EF3638" w:rsidRDefault="00675867" w:rsidP="00675867">
      <w:pPr>
        <w:pStyle w:val="QsyesnoCharChar"/>
        <w:keepNext/>
        <w:tabs>
          <w:tab w:val="left" w:pos="624"/>
        </w:tabs>
        <w:rPr>
          <w:rFonts w:ascii="Verdana" w:hAnsi="Verdana"/>
        </w:rPr>
      </w:pPr>
      <w:r w:rsidRPr="00EF3638">
        <w:rPr>
          <w:rFonts w:ascii="Verdana" w:hAnsi="Verdana"/>
        </w:rPr>
        <w:fldChar w:fldCharType="begin">
          <w:ffData>
            <w:name w:val="Check15"/>
            <w:enabled/>
            <w:calcOnExit w:val="0"/>
            <w:checkBox>
              <w:sizeAuto/>
              <w:default w:val="0"/>
            </w:checkBox>
          </w:ffData>
        </w:fldChar>
      </w:r>
      <w:bookmarkStart w:id="1" w:name="Check15"/>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bookmarkEnd w:id="1"/>
      <w:r w:rsidRPr="00EF3638">
        <w:rPr>
          <w:rFonts w:ascii="Verdana" w:hAnsi="Verdana"/>
        </w:rPr>
        <w:tab/>
        <w:t>No</w:t>
      </w:r>
      <w:r w:rsidRPr="00EF3638">
        <w:rPr>
          <w:rFonts w:ascii="Verdana" w:hAnsi="Verdana"/>
        </w:rPr>
        <w:tab/>
      </w:r>
      <w:r w:rsidRPr="00EF3638">
        <w:rPr>
          <w:rFonts w:ascii="Webdings" w:eastAsia="Webdings" w:hAnsi="Webdings" w:cs="Webdings"/>
        </w:rPr>
        <w:t>4</w:t>
      </w:r>
      <w:r w:rsidR="00474128" w:rsidRPr="00EF3638">
        <w:rPr>
          <w:rFonts w:ascii="Verdana" w:hAnsi="Verdana"/>
        </w:rPr>
        <w:tab/>
        <w:t xml:space="preserve">Continue to </w:t>
      </w:r>
      <w:r w:rsidR="00D01386">
        <w:rPr>
          <w:rFonts w:ascii="Verdana" w:hAnsi="Verdana"/>
        </w:rPr>
        <w:t>Section 2</w:t>
      </w:r>
    </w:p>
    <w:p w14:paraId="5F5AB269" w14:textId="77777777" w:rsidR="00675867" w:rsidRDefault="00675867" w:rsidP="00675867">
      <w:pPr>
        <w:pStyle w:val="Answer"/>
        <w:tabs>
          <w:tab w:val="left" w:pos="624"/>
          <w:tab w:val="left" w:pos="851"/>
        </w:tabs>
        <w:spacing w:after="20"/>
        <w:rPr>
          <w:rFonts w:ascii="Verdana" w:hAnsi="Verdana"/>
        </w:rPr>
      </w:pPr>
      <w:r w:rsidRPr="00EF3638">
        <w:rPr>
          <w:rFonts w:ascii="Verdana" w:hAnsi="Verdana"/>
        </w:rPr>
        <w:fldChar w:fldCharType="begin">
          <w:ffData>
            <w:name w:val="Check16"/>
            <w:enabled/>
            <w:calcOnExit w:val="0"/>
            <w:checkBox>
              <w:sizeAuto/>
              <w:default w:val="0"/>
            </w:checkBox>
          </w:ffData>
        </w:fldChar>
      </w:r>
      <w:bookmarkStart w:id="2" w:name="Check16"/>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bookmarkEnd w:id="2"/>
      <w:r w:rsidRPr="00EF3638">
        <w:rPr>
          <w:rFonts w:ascii="Verdana" w:hAnsi="Verdana"/>
        </w:rPr>
        <w:tab/>
        <w:t>Yes</w:t>
      </w:r>
      <w:r w:rsidRPr="00EF3638">
        <w:rPr>
          <w:rFonts w:ascii="Verdana" w:hAnsi="Verdana"/>
        </w:rPr>
        <w:tab/>
      </w:r>
    </w:p>
    <w:p w14:paraId="5F5AB26A" w14:textId="77777777" w:rsidR="002F49A1" w:rsidRPr="00EF3638" w:rsidRDefault="002F49A1" w:rsidP="002F49A1">
      <w:pPr>
        <w:pStyle w:val="Question"/>
        <w:keepNext/>
        <w:rPr>
          <w:rFonts w:ascii="Verdana" w:hAnsi="Verdana"/>
          <w:b/>
        </w:rPr>
      </w:pPr>
      <w:r w:rsidRPr="00EF3638">
        <w:rPr>
          <w:rFonts w:ascii="Verdana" w:hAnsi="Verdana"/>
          <w:b/>
        </w:rPr>
        <w:t>1.</w:t>
      </w:r>
      <w:r w:rsidR="00040F69">
        <w:rPr>
          <w:rFonts w:ascii="Verdana" w:hAnsi="Verdana"/>
          <w:b/>
        </w:rPr>
        <w:t>1</w:t>
      </w:r>
      <w:r w:rsidR="004A2EB3">
        <w:rPr>
          <w:rFonts w:ascii="Verdana" w:hAnsi="Verdana"/>
          <w:b/>
        </w:rPr>
        <w:t>7</w:t>
      </w:r>
      <w:r w:rsidRPr="00EF3638">
        <w:rPr>
          <w:rFonts w:ascii="Verdana" w:hAnsi="Verdana"/>
          <w:b/>
        </w:rPr>
        <w:tab/>
        <w:t>Name of professional adviser's firm</w:t>
      </w:r>
      <w:r w:rsidR="00D45FE1">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F49A1" w:rsidRPr="00EF3638" w14:paraId="5F5AB26C" w14:textId="77777777" w:rsidTr="002B2001">
        <w:trPr>
          <w:trHeight w:val="397"/>
        </w:trPr>
        <w:tc>
          <w:tcPr>
            <w:tcW w:w="7088" w:type="dxa"/>
            <w:vAlign w:val="center"/>
          </w:tcPr>
          <w:p w14:paraId="5F5AB26B" w14:textId="77777777" w:rsidR="002F49A1" w:rsidRPr="00EF3638" w:rsidRDefault="002F49A1" w:rsidP="002B2001">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F5AB26D" w14:textId="77777777" w:rsidR="002F49A1" w:rsidRDefault="002F49A1" w:rsidP="00675867">
      <w:pPr>
        <w:pStyle w:val="Answer"/>
        <w:tabs>
          <w:tab w:val="left" w:pos="624"/>
          <w:tab w:val="left" w:pos="851"/>
        </w:tabs>
        <w:spacing w:after="20"/>
        <w:rPr>
          <w:rFonts w:ascii="Verdana" w:hAnsi="Verdana"/>
        </w:rPr>
      </w:pPr>
    </w:p>
    <w:p w14:paraId="5F5AB26E" w14:textId="77777777" w:rsidR="002F49A1" w:rsidRPr="00EF3638" w:rsidRDefault="002F49A1" w:rsidP="002F49A1">
      <w:pPr>
        <w:pStyle w:val="Question"/>
        <w:keepNext/>
        <w:rPr>
          <w:rFonts w:ascii="Verdana" w:hAnsi="Verdana"/>
          <w:b/>
        </w:rPr>
      </w:pPr>
      <w:r w:rsidRPr="00EF3638">
        <w:rPr>
          <w:rFonts w:ascii="Verdana" w:hAnsi="Verdana"/>
          <w:b/>
        </w:rPr>
        <w:t>1.</w:t>
      </w:r>
      <w:r w:rsidR="004A2EB3">
        <w:rPr>
          <w:rFonts w:ascii="Verdana" w:hAnsi="Verdana"/>
          <w:b/>
        </w:rPr>
        <w:t>18</w:t>
      </w:r>
      <w:r>
        <w:rPr>
          <w:rFonts w:ascii="Verdana" w:hAnsi="Verdana"/>
          <w:b/>
        </w:rPr>
        <w:tab/>
      </w:r>
      <w:r w:rsidRPr="00EF3638">
        <w:rPr>
          <w:rFonts w:ascii="Verdana" w:hAnsi="Verdana"/>
          <w:b/>
        </w:rPr>
        <w:t>Do you want us to copy all correspondence to the professional adviser?</w:t>
      </w:r>
    </w:p>
    <w:p w14:paraId="5F5AB26F" w14:textId="77777777" w:rsidR="002F49A1" w:rsidRPr="00EF3638" w:rsidRDefault="002F49A1" w:rsidP="002F49A1">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Webdings" w:eastAsia="Webdings" w:hAnsi="Webdings" w:cs="Webdings"/>
        </w:rPr>
        <w:t>4</w:t>
      </w:r>
      <w:r w:rsidR="00D01386">
        <w:rPr>
          <w:rFonts w:ascii="Verdana" w:hAnsi="Verdana"/>
        </w:rPr>
        <w:t>Continue to Section 2</w:t>
      </w:r>
    </w:p>
    <w:p w14:paraId="5F5AB270" w14:textId="77777777" w:rsidR="002F49A1" w:rsidRPr="00EF3638" w:rsidRDefault="002F49A1" w:rsidP="002F49A1">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EF3638">
        <w:rPr>
          <w:rFonts w:ascii="Verdana" w:hAnsi="Verdana"/>
        </w:rPr>
        <w:fldChar w:fldCharType="end"/>
      </w:r>
      <w:r w:rsidRPr="00EF3638">
        <w:rPr>
          <w:rFonts w:ascii="Verdana" w:hAnsi="Verdana"/>
        </w:rPr>
        <w:tab/>
        <w:t>Yes</w:t>
      </w:r>
    </w:p>
    <w:p w14:paraId="5F5AB271" w14:textId="77777777" w:rsidR="002F49A1" w:rsidRPr="00EF3638" w:rsidRDefault="002F49A1" w:rsidP="00675867">
      <w:pPr>
        <w:pStyle w:val="Answer"/>
        <w:tabs>
          <w:tab w:val="left" w:pos="624"/>
          <w:tab w:val="left" w:pos="851"/>
        </w:tabs>
        <w:spacing w:after="20"/>
        <w:rPr>
          <w:rFonts w:ascii="Verdana" w:hAnsi="Verdana"/>
        </w:rPr>
      </w:pPr>
    </w:p>
    <w:p w14:paraId="5F5AB272" w14:textId="77777777" w:rsidR="00675867" w:rsidRPr="00EF3638" w:rsidRDefault="00675867" w:rsidP="00D01386">
      <w:pPr>
        <w:pStyle w:val="Question"/>
        <w:keepNext/>
        <w:rPr>
          <w:rFonts w:ascii="Verdana" w:hAnsi="Verdana"/>
          <w:b/>
        </w:rPr>
      </w:pPr>
      <w:r w:rsidRPr="00EF3638">
        <w:rPr>
          <w:rFonts w:ascii="Verdana" w:hAnsi="Verdana"/>
          <w:b/>
        </w:rPr>
        <w:tab/>
        <w:t>1.</w:t>
      </w:r>
      <w:r w:rsidR="004A2EB3">
        <w:rPr>
          <w:rFonts w:ascii="Verdana" w:hAnsi="Verdana"/>
          <w:b/>
        </w:rPr>
        <w:t>19</w:t>
      </w:r>
      <w:r w:rsidRPr="00EF3638">
        <w:rPr>
          <w:rFonts w:ascii="Verdana" w:hAnsi="Verdana"/>
          <w:b/>
        </w:rPr>
        <w:tab/>
        <w:t>Name and contact details of professional adviser</w:t>
      </w:r>
      <w:r w:rsidR="00D45FE1">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EF3638" w14:paraId="5F5AB275"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F5AB273" w14:textId="77777777" w:rsidR="00675867" w:rsidRPr="00EF3638" w:rsidRDefault="00675867" w:rsidP="001E412F">
            <w:pPr>
              <w:pStyle w:val="QspromptChar"/>
              <w:keepNext/>
              <w:rPr>
                <w:rFonts w:ascii="Verdana" w:hAnsi="Verdana"/>
              </w:rPr>
            </w:pPr>
            <w:r w:rsidRPr="00EF3638">
              <w:rPr>
                <w:rFonts w:ascii="Verdana" w:hAnsi="Verdana"/>
              </w:rPr>
              <w:t>Title</w:t>
            </w:r>
          </w:p>
        </w:tc>
        <w:tc>
          <w:tcPr>
            <w:tcW w:w="5387" w:type="dxa"/>
            <w:tcBorders>
              <w:left w:val="nil"/>
              <w:bottom w:val="single" w:sz="4" w:space="0" w:color="auto"/>
            </w:tcBorders>
            <w:vAlign w:val="center"/>
          </w:tcPr>
          <w:p w14:paraId="5F5AB274"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F5AB276" w14:textId="77777777" w:rsidR="00675867" w:rsidRPr="00EF3638"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EF3638" w14:paraId="5F5AB279"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F5AB277" w14:textId="77777777" w:rsidR="00675867" w:rsidRPr="00EF3638" w:rsidRDefault="00675867" w:rsidP="001E412F">
            <w:pPr>
              <w:pStyle w:val="QspromptChar"/>
              <w:keepNext/>
              <w:rPr>
                <w:rFonts w:ascii="Verdana" w:hAnsi="Verdana"/>
              </w:rPr>
            </w:pPr>
            <w:r w:rsidRPr="00EF3638">
              <w:rPr>
                <w:rFonts w:ascii="Verdana" w:hAnsi="Verdana"/>
              </w:rPr>
              <w:t>First name</w:t>
            </w:r>
            <w:r w:rsidR="00C6350F" w:rsidRPr="00EF3638">
              <w:rPr>
                <w:rFonts w:ascii="Verdana" w:hAnsi="Verdana"/>
              </w:rPr>
              <w:t>(</w:t>
            </w:r>
            <w:r w:rsidRPr="00EF3638">
              <w:rPr>
                <w:rFonts w:ascii="Verdana" w:hAnsi="Verdana"/>
              </w:rPr>
              <w:t>s</w:t>
            </w:r>
            <w:r w:rsidR="00C6350F" w:rsidRPr="00EF3638">
              <w:rPr>
                <w:rFonts w:ascii="Verdana" w:hAnsi="Verdana"/>
              </w:rPr>
              <w:t>)</w:t>
            </w:r>
          </w:p>
        </w:tc>
        <w:tc>
          <w:tcPr>
            <w:tcW w:w="5387" w:type="dxa"/>
            <w:tcBorders>
              <w:left w:val="nil"/>
              <w:bottom w:val="single" w:sz="4" w:space="0" w:color="auto"/>
            </w:tcBorders>
            <w:vAlign w:val="center"/>
          </w:tcPr>
          <w:p w14:paraId="5F5AB278"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F5AB27A" w14:textId="77777777" w:rsidR="00675867" w:rsidRPr="00EF3638"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EF3638" w14:paraId="5F5AB27D"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F5AB27B" w14:textId="77777777" w:rsidR="00675867" w:rsidRPr="00EF3638" w:rsidRDefault="00675867" w:rsidP="001E412F">
            <w:pPr>
              <w:pStyle w:val="QspromptChar"/>
              <w:keepNext/>
              <w:rPr>
                <w:rFonts w:ascii="Verdana" w:hAnsi="Verdana"/>
              </w:rPr>
            </w:pPr>
            <w:r w:rsidRPr="00EF3638">
              <w:rPr>
                <w:rFonts w:ascii="Verdana" w:hAnsi="Verdana"/>
              </w:rPr>
              <w:t>Surname</w:t>
            </w:r>
          </w:p>
        </w:tc>
        <w:tc>
          <w:tcPr>
            <w:tcW w:w="5387" w:type="dxa"/>
            <w:tcBorders>
              <w:left w:val="nil"/>
              <w:bottom w:val="single" w:sz="4" w:space="0" w:color="auto"/>
            </w:tcBorders>
            <w:vAlign w:val="center"/>
          </w:tcPr>
          <w:p w14:paraId="5F5AB27C"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F5AB27E" w14:textId="77777777" w:rsidR="00675867" w:rsidRPr="00EF3638"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EF3638" w14:paraId="5F5AB281" w14:textId="77777777" w:rsidTr="001E412F">
        <w:trPr>
          <w:trHeight w:val="397"/>
        </w:trPr>
        <w:tc>
          <w:tcPr>
            <w:tcW w:w="1701" w:type="dxa"/>
            <w:tcBorders>
              <w:top w:val="single" w:sz="4" w:space="0" w:color="auto"/>
              <w:left w:val="single" w:sz="4" w:space="0" w:color="auto"/>
              <w:bottom w:val="nil"/>
              <w:right w:val="single" w:sz="12" w:space="0" w:color="C0C0C0"/>
            </w:tcBorders>
            <w:vAlign w:val="center"/>
          </w:tcPr>
          <w:p w14:paraId="5F5AB27F" w14:textId="77777777" w:rsidR="00675867" w:rsidRPr="00EF3638" w:rsidRDefault="00675867" w:rsidP="001E412F">
            <w:pPr>
              <w:pStyle w:val="QspromptChar"/>
              <w:keepNext/>
              <w:rPr>
                <w:rFonts w:ascii="Verdana" w:hAnsi="Verdana"/>
              </w:rPr>
            </w:pPr>
            <w:r w:rsidRPr="00EF3638">
              <w:rPr>
                <w:rFonts w:ascii="Verdana" w:hAnsi="Verdana"/>
              </w:rPr>
              <w:t>B</w:t>
            </w:r>
            <w:bookmarkStart w:id="3" w:name="Text53"/>
            <w:r w:rsidRPr="00EF3638">
              <w:rPr>
                <w:rFonts w:ascii="Verdana" w:hAnsi="Verdana"/>
              </w:rPr>
              <w:t>usiness address</w:t>
            </w:r>
          </w:p>
        </w:tc>
        <w:tc>
          <w:tcPr>
            <w:tcW w:w="5387" w:type="dxa"/>
            <w:vMerge w:val="restart"/>
            <w:tcBorders>
              <w:left w:val="nil"/>
            </w:tcBorders>
          </w:tcPr>
          <w:p w14:paraId="5F5AB280" w14:textId="77777777" w:rsidR="00675867" w:rsidRPr="00EF3638" w:rsidRDefault="00675867" w:rsidP="001E412F">
            <w:pPr>
              <w:pStyle w:val="Qsanswer"/>
              <w:keepNext/>
              <w:spacing w:before="20"/>
              <w:ind w:right="57"/>
              <w:rPr>
                <w:rFonts w:ascii="Verdana" w:hAnsi="Verdana"/>
                <w:color w:val="auto"/>
              </w:rPr>
            </w:pPr>
            <w:r w:rsidRPr="00EF3638">
              <w:rPr>
                <w:rFonts w:ascii="Verdana" w:hAnsi="Verdana"/>
                <w:color w:val="auto"/>
              </w:rPr>
              <w:fldChar w:fldCharType="begin">
                <w:ffData>
                  <w:name w:val="Text53"/>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bookmarkEnd w:id="3"/>
          </w:p>
        </w:tc>
      </w:tr>
      <w:tr w:rsidR="00675867" w:rsidRPr="00EF3638" w14:paraId="5F5AB284" w14:textId="77777777" w:rsidTr="001E412F">
        <w:trPr>
          <w:trHeight w:val="397"/>
        </w:trPr>
        <w:tc>
          <w:tcPr>
            <w:tcW w:w="1701" w:type="dxa"/>
            <w:tcBorders>
              <w:top w:val="nil"/>
              <w:left w:val="single" w:sz="4" w:space="0" w:color="auto"/>
              <w:bottom w:val="nil"/>
              <w:right w:val="single" w:sz="12" w:space="0" w:color="C0C0C0"/>
            </w:tcBorders>
            <w:vAlign w:val="center"/>
          </w:tcPr>
          <w:p w14:paraId="5F5AB282" w14:textId="77777777" w:rsidR="00675867" w:rsidRPr="00EF3638"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F5AB283" w14:textId="77777777" w:rsidR="00675867" w:rsidRPr="00EF3638" w:rsidRDefault="00675867" w:rsidP="001E412F">
            <w:pPr>
              <w:pStyle w:val="Qsanswer"/>
              <w:keepNext/>
              <w:spacing w:before="20"/>
              <w:ind w:right="57"/>
              <w:rPr>
                <w:rFonts w:ascii="Verdana" w:hAnsi="Verdana"/>
                <w:color w:val="auto"/>
              </w:rPr>
            </w:pPr>
          </w:p>
        </w:tc>
      </w:tr>
      <w:tr w:rsidR="00675867" w:rsidRPr="00EF3638" w14:paraId="5F5AB287" w14:textId="77777777" w:rsidTr="001E412F">
        <w:trPr>
          <w:trHeight w:val="397"/>
        </w:trPr>
        <w:tc>
          <w:tcPr>
            <w:tcW w:w="1701" w:type="dxa"/>
            <w:tcBorders>
              <w:top w:val="nil"/>
              <w:left w:val="single" w:sz="4" w:space="0" w:color="auto"/>
              <w:bottom w:val="nil"/>
              <w:right w:val="single" w:sz="12" w:space="0" w:color="C0C0C0"/>
            </w:tcBorders>
            <w:vAlign w:val="center"/>
          </w:tcPr>
          <w:p w14:paraId="5F5AB285" w14:textId="77777777" w:rsidR="00675867" w:rsidRPr="00EF3638"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F5AB286" w14:textId="77777777" w:rsidR="00675867" w:rsidRPr="00EF3638" w:rsidRDefault="00675867" w:rsidP="001E412F">
            <w:pPr>
              <w:pStyle w:val="Qsanswer"/>
              <w:keepNext/>
              <w:spacing w:before="20"/>
              <w:ind w:right="57"/>
              <w:rPr>
                <w:rFonts w:ascii="Verdana" w:hAnsi="Verdana"/>
                <w:color w:val="auto"/>
              </w:rPr>
            </w:pPr>
          </w:p>
        </w:tc>
      </w:tr>
      <w:tr w:rsidR="00675867" w:rsidRPr="00EF3638" w14:paraId="5F5AB28A" w14:textId="77777777" w:rsidTr="001E412F">
        <w:trPr>
          <w:trHeight w:val="104"/>
        </w:trPr>
        <w:tc>
          <w:tcPr>
            <w:tcW w:w="1701" w:type="dxa"/>
            <w:tcBorders>
              <w:top w:val="nil"/>
              <w:left w:val="single" w:sz="4" w:space="0" w:color="auto"/>
              <w:bottom w:val="nil"/>
              <w:right w:val="single" w:sz="12" w:space="0" w:color="C0C0C0"/>
            </w:tcBorders>
            <w:vAlign w:val="center"/>
          </w:tcPr>
          <w:p w14:paraId="5F5AB288" w14:textId="77777777" w:rsidR="00675867" w:rsidRPr="00EF3638"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5F5AB289" w14:textId="77777777" w:rsidR="00675867" w:rsidRPr="00EF3638" w:rsidRDefault="00675867" w:rsidP="001E412F">
            <w:pPr>
              <w:pStyle w:val="Qsanswer"/>
              <w:keepNext/>
              <w:spacing w:before="20" w:after="0"/>
              <w:ind w:right="57"/>
              <w:rPr>
                <w:rFonts w:ascii="Verdana" w:hAnsi="Verdana"/>
                <w:color w:val="auto"/>
              </w:rPr>
            </w:pPr>
          </w:p>
        </w:tc>
      </w:tr>
      <w:tr w:rsidR="00675867" w:rsidRPr="00EF3638" w14:paraId="5F5AB28D" w14:textId="77777777" w:rsidTr="001E412F">
        <w:trPr>
          <w:trHeight w:val="397"/>
        </w:trPr>
        <w:tc>
          <w:tcPr>
            <w:tcW w:w="1701" w:type="dxa"/>
            <w:tcBorders>
              <w:top w:val="nil"/>
              <w:left w:val="single" w:sz="4" w:space="0" w:color="auto"/>
              <w:bottom w:val="single" w:sz="4" w:space="0" w:color="auto"/>
              <w:right w:val="single" w:sz="12" w:space="0" w:color="C0C0C0"/>
            </w:tcBorders>
            <w:vAlign w:val="center"/>
          </w:tcPr>
          <w:p w14:paraId="5F5AB28B" w14:textId="77777777" w:rsidR="00675867" w:rsidRPr="00EF3638" w:rsidRDefault="00675867" w:rsidP="001E412F">
            <w:pPr>
              <w:pStyle w:val="Question"/>
              <w:keepNext/>
              <w:tabs>
                <w:tab w:val="clear" w:pos="284"/>
                <w:tab w:val="left" w:pos="1418"/>
                <w:tab w:val="left" w:pos="2552"/>
              </w:tabs>
              <w:spacing w:before="0" w:after="0"/>
              <w:ind w:left="28" w:right="0" w:firstLine="0"/>
              <w:rPr>
                <w:rFonts w:ascii="Verdana" w:hAnsi="Verdana"/>
              </w:rPr>
            </w:pPr>
            <w:r w:rsidRPr="00EF3638">
              <w:rPr>
                <w:rFonts w:ascii="Verdana" w:hAnsi="Verdana"/>
              </w:rPr>
              <w:t>Postcode</w:t>
            </w:r>
          </w:p>
        </w:tc>
        <w:tc>
          <w:tcPr>
            <w:tcW w:w="5387" w:type="dxa"/>
            <w:tcBorders>
              <w:left w:val="nil"/>
              <w:bottom w:val="single" w:sz="4" w:space="0" w:color="auto"/>
            </w:tcBorders>
            <w:vAlign w:val="center"/>
          </w:tcPr>
          <w:p w14:paraId="5F5AB28C"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6"/>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F5AB28E" w14:textId="77777777" w:rsidR="00675867" w:rsidRPr="00EF3638"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675867" w:rsidRPr="00EF3638" w14:paraId="5F5AB291" w14:textId="77777777" w:rsidTr="001E412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F5AB28F" w14:textId="77777777" w:rsidR="00675867" w:rsidRPr="00EF3638" w:rsidRDefault="00675867" w:rsidP="001E412F">
            <w:pPr>
              <w:pStyle w:val="QspromptChar"/>
              <w:keepNext/>
              <w:rPr>
                <w:rFonts w:ascii="Verdana" w:hAnsi="Verdana"/>
              </w:rPr>
            </w:pPr>
            <w:r w:rsidRPr="00EF3638">
              <w:rPr>
                <w:rFonts w:ascii="Verdana" w:hAnsi="Verdana"/>
              </w:rPr>
              <w:t>Phone number (including STD code)</w:t>
            </w:r>
          </w:p>
        </w:tc>
        <w:tc>
          <w:tcPr>
            <w:tcW w:w="3969" w:type="dxa"/>
            <w:tcBorders>
              <w:left w:val="nil"/>
              <w:bottom w:val="single" w:sz="4" w:space="0" w:color="auto"/>
            </w:tcBorders>
            <w:vAlign w:val="center"/>
          </w:tcPr>
          <w:p w14:paraId="5F5AB290"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F5AB292" w14:textId="77777777" w:rsidR="00675867" w:rsidRPr="00EF3638"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675867" w:rsidRPr="00EF3638" w14:paraId="5F5AB295" w14:textId="77777777" w:rsidTr="001E412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F5AB293" w14:textId="77777777" w:rsidR="00675867" w:rsidRPr="00EF3638" w:rsidRDefault="00675867" w:rsidP="001E412F">
            <w:pPr>
              <w:pStyle w:val="QspromptChar"/>
              <w:keepNext/>
              <w:rPr>
                <w:rFonts w:ascii="Verdana" w:hAnsi="Verdana"/>
              </w:rPr>
            </w:pPr>
            <w:r w:rsidRPr="00EF3638">
              <w:rPr>
                <w:rFonts w:ascii="Verdana" w:hAnsi="Verdana"/>
              </w:rPr>
              <w:t>Mobile number (optional)</w:t>
            </w:r>
          </w:p>
        </w:tc>
        <w:tc>
          <w:tcPr>
            <w:tcW w:w="3969" w:type="dxa"/>
            <w:tcBorders>
              <w:left w:val="nil"/>
              <w:bottom w:val="single" w:sz="4" w:space="0" w:color="auto"/>
            </w:tcBorders>
            <w:vAlign w:val="center"/>
          </w:tcPr>
          <w:p w14:paraId="5F5AB294"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F5AB296" w14:textId="77777777" w:rsidR="00675867" w:rsidRPr="00EF3638" w:rsidRDefault="00675867" w:rsidP="00675867">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EF3638" w14:paraId="5F5AB299"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F5AB297" w14:textId="77777777" w:rsidR="00675867" w:rsidRPr="00EF3638" w:rsidRDefault="00675867" w:rsidP="001E412F">
            <w:pPr>
              <w:pStyle w:val="QspromptChar"/>
              <w:rPr>
                <w:rFonts w:ascii="Verdana" w:hAnsi="Verdana"/>
              </w:rPr>
            </w:pPr>
            <w:r w:rsidRPr="00EF3638">
              <w:rPr>
                <w:rFonts w:ascii="Verdana" w:hAnsi="Verdana"/>
              </w:rPr>
              <w:t>Email address</w:t>
            </w:r>
          </w:p>
        </w:tc>
        <w:tc>
          <w:tcPr>
            <w:tcW w:w="5387" w:type="dxa"/>
            <w:tcBorders>
              <w:left w:val="nil"/>
              <w:bottom w:val="single" w:sz="4" w:space="0" w:color="auto"/>
            </w:tcBorders>
            <w:vAlign w:val="center"/>
          </w:tcPr>
          <w:p w14:paraId="5F5AB298"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F5AB29A" w14:textId="77777777" w:rsidR="00675867" w:rsidRPr="00EF3638" w:rsidRDefault="00675867" w:rsidP="003C2D0D">
      <w:pPr>
        <w:pStyle w:val="Question"/>
        <w:keepNext/>
        <w:spacing w:after="0"/>
        <w:rPr>
          <w:rFonts w:ascii="Verdana" w:hAnsi="Verdana"/>
        </w:rPr>
      </w:pPr>
      <w:r w:rsidRPr="00EF3638">
        <w:rPr>
          <w:rFonts w:ascii="Verdana" w:hAnsi="Verdana"/>
          <w:b/>
        </w:rPr>
        <w:tab/>
      </w:r>
    </w:p>
    <w:p w14:paraId="5F5AB29B" w14:textId="77777777" w:rsidR="0094450C" w:rsidRDefault="0094450C" w:rsidP="00E550FE">
      <w:pPr>
        <w:pStyle w:val="QuestionChar"/>
        <w:rPr>
          <w:rFonts w:ascii="Verdana" w:hAnsi="Verdana"/>
          <w:szCs w:val="18"/>
        </w:rPr>
      </w:pPr>
    </w:p>
    <w:p w14:paraId="5F5AB29C" w14:textId="77777777" w:rsidR="0094450C" w:rsidRDefault="0094450C" w:rsidP="00950AFF">
      <w:pPr>
        <w:pStyle w:val="Question"/>
        <w:keepNext/>
        <w:ind w:right="448"/>
        <w:rPr>
          <w:rFonts w:ascii="Verdana" w:hAnsi="Verdana"/>
          <w:szCs w:val="18"/>
        </w:rPr>
        <w:sectPr w:rsidR="0094450C" w:rsidSect="00EA7215">
          <w:headerReference w:type="default" r:id="rId24"/>
          <w:footerReference w:type="default" r:id="rId25"/>
          <w:footerReference w:type="first" r:id="rId26"/>
          <w:type w:val="continuous"/>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F5AB2A8" w14:textId="77777777" w:rsidTr="00AC273F">
        <w:trPr>
          <w:trHeight w:val="2391"/>
        </w:trPr>
        <w:tc>
          <w:tcPr>
            <w:tcW w:w="2268" w:type="dxa"/>
            <w:shd w:val="clear" w:color="auto" w:fill="701B45"/>
          </w:tcPr>
          <w:p w14:paraId="5F5AB29D" w14:textId="77777777" w:rsidR="00950AFF" w:rsidRPr="00842101" w:rsidRDefault="00F178AA" w:rsidP="00D31965">
            <w:pPr>
              <w:pStyle w:val="Sectionnumber"/>
            </w:pPr>
            <w:r>
              <w:rPr>
                <w:rFonts w:ascii="Book Antiqua" w:hAnsi="Book Antiqua"/>
              </w:rPr>
              <w:lastRenderedPageBreak/>
              <w:br w:type="page"/>
            </w:r>
            <w:r w:rsidR="00950AFF" w:rsidRPr="005F5A67">
              <w:rPr>
                <w:rFonts w:ascii="Verdana" w:hAnsi="Verdana"/>
              </w:rPr>
              <w:tab/>
            </w:r>
            <w:r w:rsidR="00950AFF">
              <w:br w:type="page"/>
            </w:r>
            <w:r w:rsidR="002E1EC9">
              <w:t>2</w:t>
            </w:r>
          </w:p>
        </w:tc>
        <w:tc>
          <w:tcPr>
            <w:tcW w:w="7825" w:type="dxa"/>
            <w:shd w:val="clear" w:color="auto" w:fill="701B45"/>
          </w:tcPr>
          <w:p w14:paraId="5F5AB29E" w14:textId="77777777" w:rsidR="00950AFF" w:rsidRPr="00C37926" w:rsidRDefault="00DC02AE" w:rsidP="003372BF">
            <w:pPr>
              <w:pStyle w:val="Sectionheading"/>
              <w:rPr>
                <w:rFonts w:ascii="Verdana" w:hAnsi="Verdana"/>
                <w:sz w:val="28"/>
                <w:szCs w:val="28"/>
              </w:rPr>
            </w:pPr>
            <w:r w:rsidRPr="00C37926">
              <w:rPr>
                <w:rFonts w:ascii="Verdana" w:hAnsi="Verdana"/>
                <w:sz w:val="28"/>
                <w:szCs w:val="28"/>
              </w:rPr>
              <w:t>Organisational structure and governance</w:t>
            </w:r>
          </w:p>
          <w:p w14:paraId="5F5AB29F" w14:textId="77777777" w:rsidR="00994FE2" w:rsidRPr="00DC003D" w:rsidRDefault="000F3880" w:rsidP="00994FE2">
            <w:pPr>
              <w:pStyle w:val="ListParagraph"/>
              <w:spacing w:before="0" w:line="240" w:lineRule="auto"/>
              <w:ind w:left="0" w:right="595"/>
              <w:rPr>
                <w:rFonts w:ascii="Verdana" w:hAnsi="Verdana"/>
                <w:sz w:val="18"/>
                <w:szCs w:val="18"/>
              </w:rPr>
            </w:pPr>
            <w:r>
              <w:rPr>
                <w:rFonts w:ascii="Verdana" w:hAnsi="Verdana"/>
                <w:sz w:val="18"/>
                <w:szCs w:val="18"/>
              </w:rPr>
              <w:t>Use t</w:t>
            </w:r>
            <w:r w:rsidR="00994FE2" w:rsidRPr="00DC003D">
              <w:rPr>
                <w:rFonts w:ascii="Verdana" w:hAnsi="Verdana"/>
                <w:sz w:val="18"/>
                <w:szCs w:val="18"/>
              </w:rPr>
              <w:t xml:space="preserve">his section </w:t>
            </w:r>
            <w:r w:rsidR="00994FE2">
              <w:rPr>
                <w:rFonts w:ascii="Verdana" w:hAnsi="Verdana"/>
                <w:sz w:val="18"/>
                <w:szCs w:val="18"/>
              </w:rPr>
              <w:t xml:space="preserve">and the Form A </w:t>
            </w:r>
            <w:r w:rsidR="00994FE2" w:rsidRPr="00DC003D">
              <w:rPr>
                <w:rFonts w:ascii="Verdana" w:hAnsi="Verdana"/>
                <w:sz w:val="18"/>
                <w:szCs w:val="18"/>
              </w:rPr>
              <w:t xml:space="preserve">to provide the information required under </w:t>
            </w:r>
            <w:r w:rsidR="00994FE2">
              <w:rPr>
                <w:rFonts w:ascii="Verdana" w:hAnsi="Verdana"/>
                <w:sz w:val="18"/>
                <w:szCs w:val="18"/>
              </w:rPr>
              <w:t>P</w:t>
            </w:r>
            <w:r w:rsidR="00994FE2" w:rsidRPr="00DC003D">
              <w:rPr>
                <w:rFonts w:ascii="Verdana" w:hAnsi="Verdana"/>
                <w:sz w:val="18"/>
                <w:szCs w:val="18"/>
              </w:rPr>
              <w:t xml:space="preserve">aragraph </w:t>
            </w:r>
            <w:r w:rsidR="00994FE2">
              <w:rPr>
                <w:rFonts w:ascii="Verdana" w:hAnsi="Verdana"/>
                <w:sz w:val="18"/>
                <w:szCs w:val="18"/>
              </w:rPr>
              <w:t>2</w:t>
            </w:r>
            <w:r w:rsidR="00994FE2" w:rsidRPr="00DC003D">
              <w:rPr>
                <w:rFonts w:ascii="Verdana" w:hAnsi="Verdana"/>
                <w:sz w:val="18"/>
                <w:szCs w:val="18"/>
              </w:rPr>
              <w:t xml:space="preserve"> (</w:t>
            </w:r>
            <w:r w:rsidR="00994FE2">
              <w:rPr>
                <w:rFonts w:ascii="Verdana" w:hAnsi="Verdana"/>
                <w:sz w:val="18"/>
                <w:szCs w:val="18"/>
              </w:rPr>
              <w:t>Organisational structure and governance</w:t>
            </w:r>
            <w:r w:rsidR="00994FE2" w:rsidRPr="00DC003D">
              <w:rPr>
                <w:rFonts w:ascii="Verdana" w:hAnsi="Verdana"/>
                <w:sz w:val="18"/>
                <w:szCs w:val="18"/>
              </w:rPr>
              <w:t xml:space="preserve">) of the </w:t>
            </w:r>
            <w:r w:rsidR="00994FE2">
              <w:rPr>
                <w:rFonts w:ascii="Verdana" w:hAnsi="Verdana"/>
                <w:sz w:val="18"/>
                <w:szCs w:val="18"/>
              </w:rPr>
              <w:t xml:space="preserve">Annex to the </w:t>
            </w:r>
            <w:r w:rsidR="00994FE2" w:rsidRPr="00DC003D">
              <w:rPr>
                <w:rFonts w:ascii="Verdana" w:hAnsi="Verdana"/>
                <w:sz w:val="18"/>
                <w:szCs w:val="18"/>
              </w:rPr>
              <w:t>RTS</w:t>
            </w:r>
            <w:r>
              <w:rPr>
                <w:rFonts w:ascii="Verdana" w:hAnsi="Verdana"/>
                <w:sz w:val="18"/>
                <w:szCs w:val="18"/>
              </w:rPr>
              <w:t xml:space="preserve"> and</w:t>
            </w:r>
            <w:r w:rsidR="00994FE2" w:rsidRPr="00DC003D">
              <w:rPr>
                <w:rFonts w:ascii="Verdana" w:hAnsi="Verdana"/>
                <w:sz w:val="18"/>
                <w:szCs w:val="18"/>
              </w:rPr>
              <w:t xml:space="preserve"> related information that we need </w:t>
            </w:r>
            <w:r w:rsidR="00994FE2">
              <w:rPr>
                <w:rFonts w:ascii="Verdana" w:hAnsi="Verdana"/>
                <w:sz w:val="18"/>
                <w:szCs w:val="18"/>
              </w:rPr>
              <w:t>for domestic purposes</w:t>
            </w:r>
            <w:r w:rsidR="00994FE2" w:rsidRPr="00DC003D">
              <w:rPr>
                <w:rFonts w:ascii="Verdana" w:hAnsi="Verdana"/>
                <w:sz w:val="18"/>
                <w:szCs w:val="18"/>
              </w:rPr>
              <w:t xml:space="preserve">. </w:t>
            </w:r>
          </w:p>
          <w:p w14:paraId="5F5AB2A0" w14:textId="77777777" w:rsidR="00994FE2" w:rsidRPr="00DC003D" w:rsidRDefault="00994FE2" w:rsidP="00994FE2">
            <w:pPr>
              <w:pStyle w:val="ListParagraph"/>
              <w:spacing w:before="0" w:line="240" w:lineRule="auto"/>
              <w:ind w:left="0" w:right="595"/>
              <w:rPr>
                <w:rFonts w:ascii="Verdana" w:hAnsi="Verdana"/>
                <w:sz w:val="18"/>
                <w:szCs w:val="18"/>
              </w:rPr>
            </w:pPr>
          </w:p>
          <w:p w14:paraId="5F5AB2A1" w14:textId="7910587B" w:rsidR="00994FE2" w:rsidRDefault="000F3880" w:rsidP="00994FE2">
            <w:pPr>
              <w:pStyle w:val="ListParagraph"/>
              <w:spacing w:before="0" w:line="240" w:lineRule="auto"/>
              <w:ind w:left="0" w:right="595"/>
              <w:rPr>
                <w:rFonts w:ascii="Verdana" w:hAnsi="Verdana"/>
                <w:sz w:val="18"/>
                <w:szCs w:val="18"/>
              </w:rPr>
            </w:pPr>
            <w:r>
              <w:rPr>
                <w:rFonts w:ascii="Verdana" w:hAnsi="Verdana"/>
                <w:sz w:val="18"/>
                <w:szCs w:val="18"/>
              </w:rPr>
              <w:t>P</w:t>
            </w:r>
            <w:r w:rsidR="00994FE2" w:rsidRPr="00720A62">
              <w:rPr>
                <w:rFonts w:ascii="Verdana" w:hAnsi="Verdana"/>
                <w:sz w:val="18"/>
                <w:szCs w:val="18"/>
              </w:rPr>
              <w:t xml:space="preserve">lease refer to </w:t>
            </w:r>
            <w:r w:rsidR="00994FE2">
              <w:rPr>
                <w:rFonts w:ascii="Verdana" w:hAnsi="Verdana"/>
                <w:sz w:val="18"/>
                <w:szCs w:val="18"/>
              </w:rPr>
              <w:t>the Annex</w:t>
            </w:r>
            <w:r w:rsidR="009D7F15">
              <w:rPr>
                <w:rFonts w:ascii="Verdana" w:hAnsi="Verdana"/>
                <w:sz w:val="18"/>
                <w:szCs w:val="18"/>
              </w:rPr>
              <w:t xml:space="preserve"> I</w:t>
            </w:r>
            <w:r w:rsidR="00994FE2">
              <w:rPr>
                <w:rFonts w:ascii="Verdana" w:hAnsi="Verdana"/>
                <w:sz w:val="18"/>
                <w:szCs w:val="18"/>
              </w:rPr>
              <w:t xml:space="preserve"> of the RTS</w:t>
            </w:r>
            <w:r w:rsidR="00994FE2" w:rsidRPr="00720A62">
              <w:rPr>
                <w:rFonts w:ascii="Verdana" w:hAnsi="Verdana"/>
                <w:sz w:val="18"/>
                <w:szCs w:val="18"/>
              </w:rPr>
              <w:t xml:space="preserve"> when completing this section and </w:t>
            </w:r>
            <w:r>
              <w:rPr>
                <w:rFonts w:ascii="Verdana" w:hAnsi="Verdana"/>
                <w:sz w:val="18"/>
                <w:szCs w:val="18"/>
              </w:rPr>
              <w:t xml:space="preserve">ensure </w:t>
            </w:r>
            <w:r w:rsidR="00994FE2" w:rsidRPr="00720A62">
              <w:rPr>
                <w:rFonts w:ascii="Verdana" w:hAnsi="Verdana"/>
                <w:sz w:val="18"/>
                <w:szCs w:val="18"/>
              </w:rPr>
              <w:t>you have provided all the information specified.</w:t>
            </w:r>
          </w:p>
          <w:p w14:paraId="5F5AB2A2" w14:textId="77777777" w:rsidR="00EF035D" w:rsidRDefault="00EF035D" w:rsidP="003F5C06">
            <w:pPr>
              <w:pStyle w:val="ListParagraph"/>
              <w:spacing w:before="0" w:line="240" w:lineRule="auto"/>
              <w:ind w:left="0" w:right="454"/>
              <w:rPr>
                <w:rFonts w:ascii="Verdana" w:hAnsi="Verdana"/>
                <w:sz w:val="18"/>
                <w:szCs w:val="18"/>
              </w:rPr>
            </w:pPr>
          </w:p>
          <w:p w14:paraId="5F5AB2A3" w14:textId="77777777" w:rsidR="003F5C06" w:rsidRDefault="00502F54" w:rsidP="003F5C06">
            <w:pPr>
              <w:pStyle w:val="ListParagraph"/>
              <w:spacing w:before="0" w:line="240" w:lineRule="auto"/>
              <w:ind w:left="0" w:right="454"/>
              <w:rPr>
                <w:rFonts w:ascii="Verdana" w:hAnsi="Verdana"/>
                <w:sz w:val="18"/>
                <w:szCs w:val="18"/>
              </w:rPr>
            </w:pPr>
            <w:r>
              <w:rPr>
                <w:rFonts w:ascii="Verdana" w:hAnsi="Verdana"/>
                <w:sz w:val="18"/>
                <w:szCs w:val="18"/>
              </w:rPr>
              <w:t>Please note that:</w:t>
            </w:r>
          </w:p>
          <w:p w14:paraId="5F5AB2A4" w14:textId="77777777" w:rsidR="00502F54" w:rsidRDefault="00502F54" w:rsidP="00D82CF3">
            <w:pPr>
              <w:pStyle w:val="ListParagraph"/>
              <w:numPr>
                <w:ilvl w:val="0"/>
                <w:numId w:val="12"/>
              </w:numPr>
              <w:spacing w:before="0" w:line="240" w:lineRule="auto"/>
              <w:ind w:right="454"/>
              <w:rPr>
                <w:rFonts w:ascii="Verdana" w:hAnsi="Verdana"/>
                <w:sz w:val="18"/>
                <w:szCs w:val="18"/>
              </w:rPr>
            </w:pPr>
            <w:r>
              <w:rPr>
                <w:rFonts w:ascii="Verdana" w:hAnsi="Verdana"/>
                <w:sz w:val="18"/>
                <w:szCs w:val="18"/>
              </w:rPr>
              <w:t>Interest rate benchmarks are subject to Annex I to the Regulation. That annex supplements and, in some cases, replaces the requirements of Title II to the Regulation.</w:t>
            </w:r>
          </w:p>
          <w:p w14:paraId="5F5AB2A5" w14:textId="1F702538" w:rsidR="00502F54" w:rsidRDefault="00502F54" w:rsidP="00D82CF3">
            <w:pPr>
              <w:pStyle w:val="ListParagraph"/>
              <w:numPr>
                <w:ilvl w:val="0"/>
                <w:numId w:val="12"/>
              </w:numPr>
              <w:spacing w:before="0" w:line="240" w:lineRule="auto"/>
              <w:ind w:right="454"/>
              <w:rPr>
                <w:rFonts w:ascii="Verdana" w:hAnsi="Verdana"/>
                <w:sz w:val="18"/>
                <w:szCs w:val="18"/>
              </w:rPr>
            </w:pPr>
            <w:r>
              <w:rPr>
                <w:rFonts w:ascii="Verdana" w:hAnsi="Verdana"/>
                <w:sz w:val="18"/>
                <w:szCs w:val="18"/>
              </w:rPr>
              <w:t xml:space="preserve">Except where Article 19 of the Regulation provides that Title II applies, the administration and contribution of input data to commodity benchmarks is subject to the requirements of Annex II to the Regulation instead of Title II to that Regulation. </w:t>
            </w:r>
          </w:p>
          <w:p w14:paraId="5F5AB2A6" w14:textId="77777777" w:rsidR="00502F54" w:rsidRPr="00D82CF3" w:rsidRDefault="00502F54" w:rsidP="00D82CF3">
            <w:pPr>
              <w:spacing w:before="0" w:line="240" w:lineRule="auto"/>
              <w:ind w:right="454"/>
              <w:rPr>
                <w:rFonts w:ascii="Verdana" w:hAnsi="Verdana"/>
                <w:sz w:val="18"/>
                <w:szCs w:val="18"/>
              </w:rPr>
            </w:pPr>
            <w:r>
              <w:rPr>
                <w:rFonts w:ascii="Verdana" w:hAnsi="Verdana"/>
                <w:sz w:val="18"/>
                <w:szCs w:val="18"/>
              </w:rPr>
              <w:t xml:space="preserve">If you administer an </w:t>
            </w:r>
            <w:r w:rsidR="001428EF">
              <w:rPr>
                <w:rFonts w:ascii="Verdana" w:hAnsi="Verdana"/>
                <w:sz w:val="18"/>
                <w:szCs w:val="18"/>
              </w:rPr>
              <w:t xml:space="preserve">Annex I </w:t>
            </w:r>
            <w:r>
              <w:rPr>
                <w:rFonts w:ascii="Verdana" w:hAnsi="Verdana"/>
                <w:sz w:val="18"/>
                <w:szCs w:val="18"/>
              </w:rPr>
              <w:t>benchmark or an Annex II benchmark, your responses to the questions in this form should reflect where you are complying with a requirement of Annex I or II in addition to, or in substitution for, a provision in Title II.</w:t>
            </w:r>
          </w:p>
          <w:p w14:paraId="5F5AB2A7" w14:textId="77777777" w:rsidR="003F5C06" w:rsidRPr="002D5D72" w:rsidRDefault="003F5C06" w:rsidP="003F5C06">
            <w:pPr>
              <w:pStyle w:val="ListParagraph"/>
              <w:spacing w:before="0" w:line="240" w:lineRule="auto"/>
              <w:ind w:left="0" w:right="454"/>
              <w:rPr>
                <w:rFonts w:ascii="Verdana" w:hAnsi="Verdana" w:cs="ArialMT"/>
                <w:color w:val="FFFFFF"/>
              </w:rPr>
            </w:pPr>
          </w:p>
        </w:tc>
      </w:tr>
    </w:tbl>
    <w:p w14:paraId="5F5AB2A9" w14:textId="77777777" w:rsidR="0011585B" w:rsidRPr="00885E00" w:rsidRDefault="0011585B" w:rsidP="0011585B">
      <w:pPr>
        <w:pStyle w:val="Qsheading1"/>
        <w:outlineLvl w:val="0"/>
        <w:rPr>
          <w:rFonts w:ascii="Verdana" w:hAnsi="Verdana"/>
          <w:szCs w:val="22"/>
        </w:rPr>
      </w:pPr>
      <w:r w:rsidRPr="00885E00">
        <w:rPr>
          <w:rFonts w:ascii="Verdana" w:hAnsi="Verdana"/>
          <w:szCs w:val="22"/>
        </w:rPr>
        <w:t>Internal organisational structure</w:t>
      </w:r>
    </w:p>
    <w:p w14:paraId="5F5AB2AA" w14:textId="77777777" w:rsidR="0011585B" w:rsidRPr="00885E00" w:rsidRDefault="0011585B" w:rsidP="0011585B">
      <w:pPr>
        <w:pStyle w:val="Question"/>
        <w:keepNext/>
        <w:rPr>
          <w:rFonts w:ascii="Verdana" w:hAnsi="Verdana"/>
          <w:b/>
        </w:rPr>
      </w:pPr>
      <w:r w:rsidRPr="00745E29">
        <w:rPr>
          <w:rFonts w:ascii="Verdana" w:hAnsi="Verdana"/>
          <w:b/>
        </w:rPr>
        <w:tab/>
      </w:r>
      <w:r w:rsidRPr="00885E00">
        <w:rPr>
          <w:rFonts w:ascii="Verdana" w:hAnsi="Verdana"/>
          <w:b/>
        </w:rPr>
        <w:t>2.1</w:t>
      </w:r>
      <w:r w:rsidRPr="00885E00">
        <w:rPr>
          <w:rFonts w:ascii="Verdana" w:hAnsi="Verdana"/>
          <w:b/>
        </w:rPr>
        <w:tab/>
        <w:t xml:space="preserve">You must attach </w:t>
      </w:r>
      <w:r w:rsidR="0091405D" w:rsidRPr="00885E00">
        <w:rPr>
          <w:rFonts w:ascii="Verdana" w:hAnsi="Verdana"/>
          <w:b/>
        </w:rPr>
        <w:t xml:space="preserve">an organisational chart showing </w:t>
      </w:r>
      <w:r w:rsidRPr="00885E00">
        <w:rPr>
          <w:rFonts w:ascii="Verdana" w:hAnsi="Verdana"/>
          <w:b/>
        </w:rPr>
        <w:t xml:space="preserve">the </w:t>
      </w:r>
      <w:r w:rsidR="005E168C" w:rsidRPr="00885E00">
        <w:rPr>
          <w:rFonts w:ascii="Verdana" w:hAnsi="Verdana"/>
          <w:b/>
        </w:rPr>
        <w:t>i</w:t>
      </w:r>
      <w:r w:rsidRPr="00885E00">
        <w:rPr>
          <w:rFonts w:ascii="Verdana" w:hAnsi="Verdana"/>
          <w:b/>
        </w:rPr>
        <w:t>nternal organisational structure</w:t>
      </w:r>
      <w:r w:rsidR="0091405D" w:rsidRPr="00885E00">
        <w:rPr>
          <w:rFonts w:ascii="Verdana" w:hAnsi="Verdana"/>
          <w:b/>
        </w:rPr>
        <w:t xml:space="preserve"> </w:t>
      </w:r>
      <w:r w:rsidR="003C2D0D" w:rsidRPr="00885E00">
        <w:rPr>
          <w:rFonts w:ascii="Verdana" w:hAnsi="Verdana"/>
          <w:b/>
        </w:rPr>
        <w:t>with respect to</w:t>
      </w:r>
      <w:r w:rsidR="00EA4007" w:rsidRPr="00885E00">
        <w:rPr>
          <w:rFonts w:ascii="Verdana" w:hAnsi="Verdana"/>
          <w:b/>
        </w:rPr>
        <w:t xml:space="preserve"> </w:t>
      </w:r>
      <w:r w:rsidRPr="00885E00">
        <w:rPr>
          <w:rFonts w:ascii="Verdana" w:hAnsi="Verdana"/>
          <w:b/>
        </w:rPr>
        <w:t xml:space="preserve">the board of directors, senior management committees, oversight function and any other internal body exercising significant management functions involved in the provision of </w:t>
      </w:r>
      <w:r w:rsidR="0091405D" w:rsidRPr="00885E00">
        <w:rPr>
          <w:rFonts w:ascii="Verdana" w:hAnsi="Verdana"/>
          <w:b/>
        </w:rPr>
        <w:t>the</w:t>
      </w:r>
      <w:r w:rsidRPr="00885E00">
        <w:rPr>
          <w:rFonts w:ascii="Verdana" w:hAnsi="Verdana"/>
          <w:b/>
        </w:rPr>
        <w:t xml:space="preserve"> benchmark</w:t>
      </w:r>
      <w:r w:rsidR="0091405D" w:rsidRPr="00885E00">
        <w:rPr>
          <w:rFonts w:ascii="Verdana" w:hAnsi="Verdana"/>
          <w:b/>
        </w:rPr>
        <w:t>s</w:t>
      </w:r>
      <w:r w:rsidRPr="00885E00">
        <w:rPr>
          <w:rFonts w:ascii="Verdana" w:hAnsi="Verdana"/>
          <w:b/>
        </w:rPr>
        <w:t>.</w:t>
      </w:r>
    </w:p>
    <w:p w14:paraId="5F5AB2AB" w14:textId="77777777" w:rsidR="0011585B" w:rsidRPr="00885E00" w:rsidRDefault="0011585B" w:rsidP="0011585B">
      <w:pPr>
        <w:pStyle w:val="Questionnote"/>
        <w:rPr>
          <w:rFonts w:ascii="Verdana" w:hAnsi="Verdana"/>
        </w:rPr>
      </w:pPr>
      <w:r w:rsidRPr="00885E00">
        <w:rPr>
          <w:rFonts w:ascii="Verdana" w:hAnsi="Verdana"/>
        </w:rPr>
        <w:fldChar w:fldCharType="begin">
          <w:ffData>
            <w:name w:val="Check2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Attached</w:t>
      </w:r>
    </w:p>
    <w:p w14:paraId="5F5AB2AC" w14:textId="77777777" w:rsidR="0011585B" w:rsidRPr="00885E00" w:rsidRDefault="0011585B" w:rsidP="0011585B">
      <w:pPr>
        <w:pStyle w:val="QuestionCharChar"/>
        <w:rPr>
          <w:rFonts w:ascii="Verdana" w:hAnsi="Verdana"/>
        </w:rPr>
      </w:pPr>
      <w:r w:rsidRPr="00885E00">
        <w:rPr>
          <w:rFonts w:ascii="Verdana" w:hAnsi="Verdana"/>
        </w:rPr>
        <w:tab/>
        <w:t>2.2</w:t>
      </w:r>
      <w:r w:rsidRPr="00885E00">
        <w:rPr>
          <w:rFonts w:ascii="Verdana" w:hAnsi="Verdana"/>
        </w:rPr>
        <w:tab/>
      </w:r>
      <w:r w:rsidR="005E168C" w:rsidRPr="00885E00">
        <w:rPr>
          <w:rFonts w:ascii="Verdana" w:hAnsi="Verdana"/>
        </w:rPr>
        <w:t xml:space="preserve">You must </w:t>
      </w:r>
      <w:r w:rsidRPr="00885E00">
        <w:rPr>
          <w:rFonts w:ascii="Verdana" w:hAnsi="Verdana"/>
        </w:rPr>
        <w:t>attach the terms of reference</w:t>
      </w:r>
      <w:r w:rsidR="0091405D" w:rsidRPr="00885E00">
        <w:rPr>
          <w:rFonts w:ascii="Verdana" w:hAnsi="Verdana"/>
        </w:rPr>
        <w:t>,</w:t>
      </w:r>
      <w:r w:rsidRPr="00885E00">
        <w:rPr>
          <w:rFonts w:ascii="Verdana" w:hAnsi="Verdana"/>
        </w:rPr>
        <w:t xml:space="preserve"> or provide a summary below of the </w:t>
      </w:r>
      <w:r w:rsidR="0091405D" w:rsidRPr="00885E00">
        <w:rPr>
          <w:rFonts w:ascii="Verdana" w:hAnsi="Verdana"/>
        </w:rPr>
        <w:t xml:space="preserve">terms of reference applicable to the </w:t>
      </w:r>
      <w:r w:rsidR="002F09D1">
        <w:rPr>
          <w:rFonts w:ascii="Verdana" w:hAnsi="Verdana"/>
        </w:rPr>
        <w:t>bodies listed above</w:t>
      </w:r>
      <w:r w:rsidR="003C2D0D" w:rsidRPr="00885E00">
        <w:rPr>
          <w:rFonts w:ascii="Verdana" w:hAnsi="Verdana"/>
        </w:rPr>
        <w:t>.</w:t>
      </w:r>
    </w:p>
    <w:p w14:paraId="5F5AB2AD" w14:textId="77777777" w:rsidR="0011585B" w:rsidRPr="00885E00" w:rsidRDefault="0011585B" w:rsidP="0011585B">
      <w:pPr>
        <w:keepNext/>
        <w:tabs>
          <w:tab w:val="right" w:pos="-142"/>
          <w:tab w:val="left" w:pos="284"/>
          <w:tab w:val="left" w:pos="851"/>
        </w:tabs>
        <w:spacing w:before="20" w:after="20" w:line="220" w:lineRule="exact"/>
        <w:ind w:right="731"/>
        <w:outlineLvl w:val="0"/>
        <w:rPr>
          <w:rFonts w:ascii="Verdana" w:hAnsi="Verdana"/>
          <w:sz w:val="18"/>
        </w:rPr>
      </w:pPr>
      <w:r w:rsidRPr="00885E00">
        <w:rPr>
          <w:rFonts w:ascii="Verdana" w:hAnsi="Verdana"/>
          <w:sz w:val="18"/>
        </w:rPr>
        <w:fldChar w:fldCharType="begin">
          <w:ffData>
            <w:name w:val="Check15"/>
            <w:enabled/>
            <w:calcOnExit w:val="0"/>
            <w:checkBox>
              <w:sizeAuto/>
              <w:default w:val="0"/>
            </w:checkBox>
          </w:ffData>
        </w:fldChar>
      </w:r>
      <w:r w:rsidRPr="00885E00">
        <w:rPr>
          <w:rFonts w:ascii="Verdana" w:hAnsi="Verdana"/>
          <w:sz w:val="18"/>
        </w:rPr>
        <w:instrText xml:space="preserve"> FORMCHECKBOX </w:instrText>
      </w:r>
      <w:r w:rsidR="00B717E7">
        <w:rPr>
          <w:rFonts w:ascii="Verdana" w:hAnsi="Verdana"/>
          <w:sz w:val="18"/>
        </w:rPr>
      </w:r>
      <w:r w:rsidR="00B717E7">
        <w:rPr>
          <w:rFonts w:ascii="Verdana" w:hAnsi="Verdana"/>
          <w:sz w:val="18"/>
        </w:rPr>
        <w:fldChar w:fldCharType="separate"/>
      </w:r>
      <w:r w:rsidRPr="00885E00">
        <w:rPr>
          <w:rFonts w:ascii="Verdana" w:hAnsi="Verdana"/>
          <w:sz w:val="18"/>
        </w:rPr>
        <w:fldChar w:fldCharType="end"/>
      </w:r>
      <w:r w:rsidRPr="00885E00">
        <w:rPr>
          <w:rFonts w:ascii="Verdana" w:hAnsi="Verdana"/>
          <w:sz w:val="18"/>
        </w:rPr>
        <w:tab/>
        <w:t>Terms of reference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11585B" w:rsidRPr="00885E00" w14:paraId="5F5AB2AF" w14:textId="77777777" w:rsidTr="002B2001">
        <w:trPr>
          <w:trHeight w:val="1134"/>
        </w:trPr>
        <w:tc>
          <w:tcPr>
            <w:tcW w:w="6804" w:type="dxa"/>
            <w:tcBorders>
              <w:top w:val="single" w:sz="4" w:space="0" w:color="auto"/>
              <w:left w:val="single" w:sz="4" w:space="0" w:color="auto"/>
              <w:bottom w:val="single" w:sz="4" w:space="0" w:color="auto"/>
              <w:right w:val="single" w:sz="4" w:space="0" w:color="auto"/>
            </w:tcBorders>
            <w:hideMark/>
          </w:tcPr>
          <w:p w14:paraId="5F5AB2AE" w14:textId="77777777" w:rsidR="0011585B" w:rsidRPr="00885E00" w:rsidRDefault="0011585B" w:rsidP="002B2001">
            <w:pPr>
              <w:pStyle w:val="Qsprompt"/>
              <w:rPr>
                <w:rFonts w:ascii="Verdana" w:hAnsi="Verdana"/>
                <w:szCs w:val="18"/>
              </w:rPr>
            </w:pPr>
            <w:r w:rsidRPr="00885E00">
              <w:rPr>
                <w:rFonts w:ascii="Verdana" w:hAnsi="Verdana"/>
                <w:szCs w:val="18"/>
              </w:rPr>
              <w:fldChar w:fldCharType="begin">
                <w:ffData>
                  <w:name w:val="Text7"/>
                  <w:enabled/>
                  <w:calcOnExit w:val="0"/>
                  <w:textInput/>
                </w:ffData>
              </w:fldChar>
            </w:r>
            <w:r w:rsidRPr="00885E00">
              <w:rPr>
                <w:rFonts w:ascii="Verdana" w:hAnsi="Verdana"/>
                <w:szCs w:val="18"/>
              </w:rPr>
              <w:instrText xml:space="preserve"> FORMTEXT </w:instrText>
            </w:r>
            <w:r w:rsidRPr="00885E00">
              <w:rPr>
                <w:rFonts w:ascii="Verdana" w:hAnsi="Verdana"/>
                <w:szCs w:val="18"/>
              </w:rPr>
            </w:r>
            <w:r w:rsidRPr="00885E00">
              <w:rPr>
                <w:rFonts w:ascii="Verdana" w:hAnsi="Verdana"/>
                <w:szCs w:val="18"/>
              </w:rPr>
              <w:fldChar w:fldCharType="separate"/>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szCs w:val="18"/>
              </w:rPr>
              <w:fldChar w:fldCharType="end"/>
            </w:r>
          </w:p>
        </w:tc>
      </w:tr>
    </w:tbl>
    <w:p w14:paraId="5F5AB2B0" w14:textId="77777777" w:rsidR="00230017" w:rsidRPr="00A60C35" w:rsidRDefault="00230017" w:rsidP="00230017">
      <w:pPr>
        <w:pStyle w:val="QuestionCharChar"/>
        <w:rPr>
          <w:rFonts w:ascii="Verdana" w:hAnsi="Verdana"/>
        </w:rPr>
      </w:pPr>
      <w:r w:rsidRPr="00DC003D">
        <w:rPr>
          <w:rFonts w:ascii="Verdana" w:hAnsi="Verdana"/>
        </w:rPr>
        <w:tab/>
      </w:r>
      <w:r w:rsidRPr="00A60C35">
        <w:rPr>
          <w:rFonts w:ascii="Verdana" w:hAnsi="Verdana"/>
        </w:rPr>
        <w:t>2.3</w:t>
      </w:r>
      <w:r w:rsidRPr="00A60C35">
        <w:rPr>
          <w:rFonts w:ascii="Verdana" w:hAnsi="Verdana"/>
        </w:rPr>
        <w:tab/>
        <w:t>Please give details of how the applicant firm’s board of directors, senior management committees, oversight function and any other internal body exercising significant management functions are going to adhere to any governance codes or similar provisions eg industry codes.</w:t>
      </w:r>
    </w:p>
    <w:p w14:paraId="5F5AB2B1" w14:textId="77777777" w:rsidR="00502F54" w:rsidRPr="00A60C35" w:rsidRDefault="00502F54" w:rsidP="00502F54">
      <w:pPr>
        <w:pStyle w:val="Qsyesno"/>
        <w:keepNext/>
        <w:spacing w:after="40"/>
        <w:rPr>
          <w:rFonts w:ascii="Verdana" w:hAnsi="Verdana"/>
        </w:rPr>
      </w:pPr>
      <w:r w:rsidRPr="00A60C35">
        <w:rPr>
          <w:rFonts w:ascii="Verdana" w:hAnsi="Verdana"/>
        </w:rPr>
        <w:fldChar w:fldCharType="begin"/>
      </w:r>
      <w:r w:rsidRPr="00A60C35">
        <w:rPr>
          <w:rFonts w:ascii="Verdana" w:hAnsi="Verdana"/>
        </w:rPr>
        <w:instrText xml:space="preserve"> FORMCHECKBOX </w:instrText>
      </w:r>
      <w:r w:rsidR="00B717E7">
        <w:rPr>
          <w:rFonts w:ascii="Verdana" w:hAnsi="Verdana"/>
        </w:rPr>
        <w:fldChar w:fldCharType="separate"/>
      </w:r>
      <w:r w:rsidRPr="00A60C35">
        <w:rPr>
          <w:rFonts w:ascii="Verdana" w:hAnsi="Verdana"/>
        </w:rPr>
        <w:fldChar w:fldCharType="end"/>
      </w:r>
      <w:r w:rsidRPr="00A60C35">
        <w:rPr>
          <w:rFonts w:ascii="Verdana" w:hAnsi="Verdana"/>
        </w:rPr>
        <w:fldChar w:fldCharType="begin">
          <w:ffData>
            <w:name w:val="Check116"/>
            <w:enabled/>
            <w:calcOnExit w:val="0"/>
            <w:checkBox>
              <w:sizeAuto/>
              <w:default w:val="0"/>
            </w:checkBox>
          </w:ffData>
        </w:fldChar>
      </w:r>
      <w:r w:rsidRPr="00A60C35">
        <w:rPr>
          <w:rFonts w:ascii="Verdana" w:hAnsi="Verdana"/>
        </w:rPr>
        <w:instrText xml:space="preserve"> FORMCHECKBOX </w:instrText>
      </w:r>
      <w:r w:rsidR="00B717E7">
        <w:rPr>
          <w:rFonts w:ascii="Verdana" w:hAnsi="Verdana"/>
        </w:rPr>
      </w:r>
      <w:r w:rsidR="00B717E7">
        <w:rPr>
          <w:rFonts w:ascii="Verdana" w:hAnsi="Verdana"/>
        </w:rPr>
        <w:fldChar w:fldCharType="separate"/>
      </w:r>
      <w:r w:rsidRPr="00A60C35">
        <w:rPr>
          <w:rFonts w:ascii="Verdana" w:hAnsi="Verdana"/>
        </w:rPr>
        <w:fldChar w:fldCharType="end"/>
      </w:r>
      <w:r w:rsidRPr="00A60C35">
        <w:rPr>
          <w:rFonts w:ascii="Verdana" w:hAnsi="Verdana"/>
        </w:rPr>
        <w:tab/>
        <w:t>Not applicable</w:t>
      </w:r>
      <w:r w:rsidRPr="00A60C35">
        <w:rPr>
          <w:rFonts w:ascii="Webdings" w:eastAsia="Webdings" w:hAnsi="Webdings" w:cs="Webdings"/>
        </w:rPr>
        <w:t>4</w:t>
      </w:r>
      <w:r w:rsidRPr="00A60C35">
        <w:rPr>
          <w:rFonts w:ascii="Verdana" w:hAnsi="Verdana"/>
        </w:rPr>
        <w:t xml:space="preserve">Give details </w:t>
      </w:r>
      <w:proofErr w:type="gramStart"/>
      <w:r w:rsidRPr="00A60C35">
        <w:rPr>
          <w:rFonts w:ascii="Verdana" w:hAnsi="Verdana"/>
        </w:rPr>
        <w:t>why</w:t>
      </w:r>
      <w:proofErr w:type="gramEnd"/>
      <w:r w:rsidRPr="00A60C35">
        <w:rPr>
          <w:rStyle w:val="CommentReference"/>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502F54" w:rsidRPr="00DC003D" w14:paraId="5F5AB2B3" w14:textId="77777777" w:rsidTr="007F019B">
        <w:trPr>
          <w:trHeight w:val="1134"/>
        </w:trPr>
        <w:tc>
          <w:tcPr>
            <w:tcW w:w="6804" w:type="dxa"/>
            <w:tcBorders>
              <w:top w:val="single" w:sz="4" w:space="0" w:color="auto"/>
              <w:left w:val="single" w:sz="4" w:space="0" w:color="auto"/>
              <w:bottom w:val="single" w:sz="4" w:space="0" w:color="auto"/>
              <w:right w:val="single" w:sz="4" w:space="0" w:color="auto"/>
            </w:tcBorders>
            <w:hideMark/>
          </w:tcPr>
          <w:p w14:paraId="5F5AB2B2" w14:textId="77777777" w:rsidR="00502F54" w:rsidRPr="00DC003D" w:rsidRDefault="00502F54" w:rsidP="007F019B">
            <w:pPr>
              <w:pStyle w:val="Qsprompt"/>
              <w:rPr>
                <w:rFonts w:ascii="Verdana" w:hAnsi="Verdana"/>
                <w:szCs w:val="18"/>
              </w:rPr>
            </w:pPr>
            <w:r w:rsidRPr="00A60C35">
              <w:rPr>
                <w:rFonts w:ascii="Verdana" w:hAnsi="Verdana"/>
                <w:szCs w:val="18"/>
              </w:rPr>
              <w:fldChar w:fldCharType="begin">
                <w:ffData>
                  <w:name w:val="Text7"/>
                  <w:enabled/>
                  <w:calcOnExit w:val="0"/>
                  <w:textInput/>
                </w:ffData>
              </w:fldChar>
            </w:r>
            <w:r w:rsidRPr="00A60C35">
              <w:rPr>
                <w:rFonts w:ascii="Verdana" w:hAnsi="Verdana"/>
                <w:szCs w:val="18"/>
              </w:rPr>
              <w:instrText xml:space="preserve"> FORMTEXT </w:instrText>
            </w:r>
            <w:r w:rsidRPr="00A60C35">
              <w:rPr>
                <w:rFonts w:ascii="Verdana" w:hAnsi="Verdana"/>
                <w:szCs w:val="18"/>
              </w:rPr>
            </w:r>
            <w:r w:rsidRPr="00A60C35">
              <w:rPr>
                <w:rFonts w:ascii="Verdana" w:hAnsi="Verdana"/>
                <w:szCs w:val="18"/>
              </w:rPr>
              <w:fldChar w:fldCharType="separate"/>
            </w:r>
            <w:r w:rsidRPr="00A60C35">
              <w:rPr>
                <w:rFonts w:ascii="Verdana" w:hAnsi="Verdana"/>
                <w:noProof/>
                <w:szCs w:val="18"/>
              </w:rPr>
              <w:t> </w:t>
            </w:r>
            <w:r w:rsidRPr="00A60C35">
              <w:rPr>
                <w:rFonts w:ascii="Verdana" w:hAnsi="Verdana"/>
                <w:noProof/>
                <w:szCs w:val="18"/>
              </w:rPr>
              <w:t> </w:t>
            </w:r>
            <w:r w:rsidRPr="00A60C35">
              <w:rPr>
                <w:rFonts w:ascii="Verdana" w:hAnsi="Verdana"/>
                <w:noProof/>
                <w:szCs w:val="18"/>
              </w:rPr>
              <w:t> </w:t>
            </w:r>
            <w:r w:rsidRPr="00A60C35">
              <w:rPr>
                <w:rFonts w:ascii="Verdana" w:hAnsi="Verdana"/>
                <w:noProof/>
                <w:szCs w:val="18"/>
              </w:rPr>
              <w:t> </w:t>
            </w:r>
            <w:r w:rsidRPr="00A60C35">
              <w:rPr>
                <w:rFonts w:ascii="Verdana" w:hAnsi="Verdana"/>
                <w:noProof/>
                <w:szCs w:val="18"/>
              </w:rPr>
              <w:t> </w:t>
            </w:r>
            <w:r w:rsidRPr="00A60C35">
              <w:rPr>
                <w:rFonts w:ascii="Verdana" w:hAnsi="Verdana"/>
                <w:szCs w:val="18"/>
              </w:rPr>
              <w:fldChar w:fldCharType="end"/>
            </w:r>
          </w:p>
        </w:tc>
      </w:tr>
    </w:tbl>
    <w:p w14:paraId="5F5AB2B4" w14:textId="77777777" w:rsidR="00502F54" w:rsidRDefault="00502F54" w:rsidP="00230017">
      <w:pPr>
        <w:pStyle w:val="QuestionCharChar"/>
        <w:rPr>
          <w:rFonts w:ascii="Verdana" w:hAnsi="Verdana"/>
        </w:rPr>
      </w:pPr>
    </w:p>
    <w:p w14:paraId="5F5AB2B5" w14:textId="77777777" w:rsidR="00502F54" w:rsidRDefault="00502F54">
      <w:pPr>
        <w:spacing w:before="0" w:line="240" w:lineRule="auto"/>
        <w:rPr>
          <w:rFonts w:ascii="Verdana" w:hAnsi="Verdana"/>
          <w:b/>
          <w:sz w:val="18"/>
        </w:rPr>
      </w:pPr>
      <w:r>
        <w:rPr>
          <w:rFonts w:ascii="Verdana" w:hAnsi="Verdana"/>
        </w:rPr>
        <w:br w:type="page"/>
      </w:r>
    </w:p>
    <w:p w14:paraId="5F5AB2B6" w14:textId="77777777" w:rsidR="005E168C" w:rsidRPr="00A60C35" w:rsidRDefault="005E168C" w:rsidP="005E168C">
      <w:pPr>
        <w:pStyle w:val="Question"/>
        <w:keepNext/>
        <w:rPr>
          <w:rFonts w:ascii="Verdana" w:hAnsi="Verdana"/>
        </w:rPr>
      </w:pPr>
      <w:r w:rsidRPr="00885E00">
        <w:rPr>
          <w:rFonts w:ascii="Verdana" w:hAnsi="Verdana"/>
          <w:b/>
        </w:rPr>
        <w:lastRenderedPageBreak/>
        <w:tab/>
      </w:r>
      <w:r w:rsidRPr="00A60C35">
        <w:rPr>
          <w:rFonts w:ascii="Verdana" w:hAnsi="Verdana"/>
          <w:b/>
        </w:rPr>
        <w:t>2.4</w:t>
      </w:r>
      <w:r w:rsidRPr="00A60C35">
        <w:rPr>
          <w:rFonts w:ascii="Verdana" w:hAnsi="Verdana"/>
          <w:b/>
        </w:rPr>
        <w:tab/>
        <w:t xml:space="preserve">You must attach the procedures </w:t>
      </w:r>
      <w:r w:rsidR="00693FCC" w:rsidRPr="00A60C35">
        <w:rPr>
          <w:rFonts w:ascii="Verdana" w:hAnsi="Verdana"/>
          <w:b/>
        </w:rPr>
        <w:t xml:space="preserve">for </w:t>
      </w:r>
      <w:r w:rsidRPr="00A60C35">
        <w:rPr>
          <w:rFonts w:ascii="Verdana" w:hAnsi="Verdana"/>
          <w:b/>
        </w:rPr>
        <w:t xml:space="preserve">ensuring that the employees of the administrator and any other natural persons whose services are placed at its disposal or under its control and who are directly involved in the provision of a benchmark have the necessary skills, knowledge and experience for the duties assigned to them and </w:t>
      </w:r>
      <w:r w:rsidR="003C2D0D" w:rsidRPr="00A60C35">
        <w:rPr>
          <w:rFonts w:ascii="Verdana" w:hAnsi="Verdana"/>
          <w:b/>
        </w:rPr>
        <w:t>operate in respect of the provisions under Article 4(7) of the Regulation</w:t>
      </w:r>
      <w:r w:rsidR="002678DB">
        <w:rPr>
          <w:rFonts w:ascii="Verdana" w:hAnsi="Verdana"/>
          <w:b/>
        </w:rPr>
        <w:t>.</w:t>
      </w:r>
    </w:p>
    <w:p w14:paraId="5F5AB2B7" w14:textId="77777777" w:rsidR="002F3484" w:rsidRDefault="005E168C" w:rsidP="002F3484">
      <w:pPr>
        <w:pStyle w:val="QsyesnoCharChar"/>
        <w:keepNext/>
        <w:rPr>
          <w:rFonts w:ascii="Verdana" w:hAnsi="Verdana"/>
        </w:rPr>
      </w:pPr>
      <w:r w:rsidRPr="00A60C35">
        <w:rPr>
          <w:rFonts w:ascii="Verdana" w:hAnsi="Verdana"/>
        </w:rPr>
        <w:fldChar w:fldCharType="begin"/>
      </w:r>
      <w:r w:rsidRPr="00A60C35">
        <w:rPr>
          <w:rFonts w:ascii="Verdana" w:hAnsi="Verdana"/>
        </w:rPr>
        <w:instrText xml:space="preserve"> FORMCHECKBOX </w:instrText>
      </w:r>
      <w:r w:rsidR="00B717E7">
        <w:rPr>
          <w:rFonts w:ascii="Verdana" w:hAnsi="Verdana"/>
        </w:rPr>
        <w:fldChar w:fldCharType="separate"/>
      </w:r>
      <w:r w:rsidRPr="00A60C35">
        <w:rPr>
          <w:rFonts w:ascii="Verdana" w:hAnsi="Verdana"/>
        </w:rPr>
        <w:fldChar w:fldCharType="end"/>
      </w:r>
      <w:r w:rsidRPr="00A60C35">
        <w:rPr>
          <w:rFonts w:ascii="Verdana" w:hAnsi="Verdana"/>
        </w:rPr>
        <w:fldChar w:fldCharType="begin">
          <w:ffData>
            <w:name w:val="Check116"/>
            <w:enabled/>
            <w:calcOnExit w:val="0"/>
            <w:checkBox>
              <w:sizeAuto/>
              <w:default w:val="0"/>
            </w:checkBox>
          </w:ffData>
        </w:fldChar>
      </w:r>
      <w:r w:rsidRPr="00A60C35">
        <w:rPr>
          <w:rFonts w:ascii="Verdana" w:hAnsi="Verdana"/>
        </w:rPr>
        <w:instrText xml:space="preserve"> FORMCHECKBOX </w:instrText>
      </w:r>
      <w:r w:rsidR="00B717E7">
        <w:rPr>
          <w:rFonts w:ascii="Verdana" w:hAnsi="Verdana"/>
        </w:rPr>
      </w:r>
      <w:r w:rsidR="00B717E7">
        <w:rPr>
          <w:rFonts w:ascii="Verdana" w:hAnsi="Verdana"/>
        </w:rPr>
        <w:fldChar w:fldCharType="separate"/>
      </w:r>
      <w:r w:rsidRPr="00A60C35">
        <w:rPr>
          <w:rFonts w:ascii="Verdana" w:hAnsi="Verdana"/>
        </w:rPr>
        <w:fldChar w:fldCharType="end"/>
      </w:r>
      <w:r w:rsidRPr="00A60C35">
        <w:rPr>
          <w:rFonts w:ascii="Verdana" w:hAnsi="Verdana"/>
        </w:rPr>
        <w:tab/>
        <w:t>Attached</w:t>
      </w:r>
    </w:p>
    <w:p w14:paraId="5F5AB2B8" w14:textId="77777777" w:rsidR="00012036" w:rsidRPr="00A60C35" w:rsidRDefault="00012036" w:rsidP="000C681D">
      <w:pPr>
        <w:pStyle w:val="QsyesnoCharChar"/>
        <w:keepNext/>
        <w:rPr>
          <w:rFonts w:ascii="Verdana" w:hAnsi="Verdana"/>
        </w:rPr>
      </w:pPr>
      <w:r w:rsidRPr="00A60C35">
        <w:rPr>
          <w:rFonts w:ascii="Verdana" w:hAnsi="Verdana"/>
        </w:rPr>
        <w:fldChar w:fldCharType="begin"/>
      </w:r>
      <w:r w:rsidRPr="00A60C35">
        <w:rPr>
          <w:rFonts w:ascii="Verdana" w:hAnsi="Verdana"/>
        </w:rPr>
        <w:instrText xml:space="preserve"> FORMCHECKBOX </w:instrText>
      </w:r>
      <w:r w:rsidR="00B717E7">
        <w:rPr>
          <w:rFonts w:ascii="Verdana" w:hAnsi="Verdana"/>
        </w:rPr>
        <w:fldChar w:fldCharType="separate"/>
      </w:r>
      <w:r w:rsidRPr="00A60C35">
        <w:rPr>
          <w:rFonts w:ascii="Verdana" w:hAnsi="Verdana"/>
        </w:rPr>
        <w:fldChar w:fldCharType="end"/>
      </w:r>
      <w:r w:rsidRPr="00A60C35">
        <w:rPr>
          <w:rFonts w:ascii="Verdana" w:hAnsi="Verdana"/>
        </w:rPr>
        <w:fldChar w:fldCharType="begin">
          <w:ffData>
            <w:name w:val="Check116"/>
            <w:enabled/>
            <w:calcOnExit w:val="0"/>
            <w:checkBox>
              <w:sizeAuto/>
              <w:default w:val="0"/>
            </w:checkBox>
          </w:ffData>
        </w:fldChar>
      </w:r>
      <w:r w:rsidRPr="00A60C35">
        <w:rPr>
          <w:rFonts w:ascii="Verdana" w:hAnsi="Verdana"/>
        </w:rPr>
        <w:instrText xml:space="preserve"> FORMCHECKBOX </w:instrText>
      </w:r>
      <w:r w:rsidR="00B717E7">
        <w:rPr>
          <w:rFonts w:ascii="Verdana" w:hAnsi="Verdana"/>
        </w:rPr>
      </w:r>
      <w:r w:rsidR="00B717E7">
        <w:rPr>
          <w:rFonts w:ascii="Verdana" w:hAnsi="Verdana"/>
        </w:rPr>
        <w:fldChar w:fldCharType="separate"/>
      </w:r>
      <w:r w:rsidRPr="00A60C35">
        <w:rPr>
          <w:rFonts w:ascii="Verdana" w:hAnsi="Verdana"/>
        </w:rPr>
        <w:fldChar w:fldCharType="end"/>
      </w:r>
      <w:r>
        <w:rPr>
          <w:rFonts w:ascii="Verdana" w:hAnsi="Verdana"/>
        </w:rPr>
        <w:t xml:space="preserve"> No</w:t>
      </w:r>
      <w:r w:rsidR="002C191E">
        <w:rPr>
          <w:rFonts w:ascii="Verdana" w:hAnsi="Verdana"/>
        </w:rPr>
        <w:t>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07013D" w:rsidRPr="00DC003D" w14:paraId="5F5AB2BA" w14:textId="77777777" w:rsidTr="00D842DC">
        <w:trPr>
          <w:trHeight w:val="1134"/>
        </w:trPr>
        <w:tc>
          <w:tcPr>
            <w:tcW w:w="6804" w:type="dxa"/>
            <w:tcBorders>
              <w:top w:val="single" w:sz="4" w:space="0" w:color="auto"/>
              <w:left w:val="single" w:sz="4" w:space="0" w:color="auto"/>
              <w:bottom w:val="single" w:sz="4" w:space="0" w:color="auto"/>
              <w:right w:val="single" w:sz="4" w:space="0" w:color="auto"/>
            </w:tcBorders>
            <w:hideMark/>
          </w:tcPr>
          <w:p w14:paraId="5F5AB2B9" w14:textId="77777777" w:rsidR="0007013D" w:rsidRPr="00DC003D" w:rsidRDefault="0007013D" w:rsidP="0007013D">
            <w:pPr>
              <w:pStyle w:val="Qsprompt"/>
              <w:rPr>
                <w:rFonts w:ascii="Verdana" w:hAnsi="Verdana"/>
                <w:szCs w:val="18"/>
              </w:rPr>
            </w:pPr>
            <w:r w:rsidRPr="00A60C35">
              <w:rPr>
                <w:rFonts w:ascii="Verdana" w:hAnsi="Verdana"/>
                <w:szCs w:val="18"/>
              </w:rPr>
              <w:fldChar w:fldCharType="begin">
                <w:ffData>
                  <w:name w:val="Text7"/>
                  <w:enabled/>
                  <w:calcOnExit w:val="0"/>
                  <w:textInput/>
                </w:ffData>
              </w:fldChar>
            </w:r>
            <w:r w:rsidRPr="00A60C35">
              <w:rPr>
                <w:rFonts w:ascii="Verdana" w:hAnsi="Verdana"/>
                <w:szCs w:val="18"/>
              </w:rPr>
              <w:instrText xml:space="preserve"> FORMTEXT </w:instrText>
            </w:r>
            <w:r w:rsidRPr="00A60C35">
              <w:rPr>
                <w:rFonts w:ascii="Verdana" w:hAnsi="Verdana"/>
                <w:szCs w:val="18"/>
              </w:rPr>
            </w:r>
            <w:r w:rsidRPr="00A60C35">
              <w:rPr>
                <w:rFonts w:ascii="Verdana" w:hAnsi="Verdana"/>
                <w:szCs w:val="18"/>
              </w:rPr>
              <w:fldChar w:fldCharType="separate"/>
            </w:r>
            <w:r w:rsidRPr="00A60C35">
              <w:rPr>
                <w:rFonts w:ascii="Verdana" w:hAnsi="Verdana"/>
                <w:noProof/>
                <w:szCs w:val="18"/>
              </w:rPr>
              <w:t> </w:t>
            </w:r>
            <w:r w:rsidRPr="00A60C35">
              <w:rPr>
                <w:rFonts w:ascii="Verdana" w:hAnsi="Verdana"/>
                <w:noProof/>
                <w:szCs w:val="18"/>
              </w:rPr>
              <w:t> </w:t>
            </w:r>
            <w:r w:rsidRPr="00A60C35">
              <w:rPr>
                <w:rFonts w:ascii="Verdana" w:hAnsi="Verdana"/>
                <w:noProof/>
                <w:szCs w:val="18"/>
              </w:rPr>
              <w:t> </w:t>
            </w:r>
            <w:r w:rsidRPr="00A60C35">
              <w:rPr>
                <w:rFonts w:ascii="Verdana" w:hAnsi="Verdana"/>
                <w:noProof/>
                <w:szCs w:val="18"/>
              </w:rPr>
              <w:t> </w:t>
            </w:r>
            <w:r w:rsidRPr="00A60C35">
              <w:rPr>
                <w:rFonts w:ascii="Verdana" w:hAnsi="Verdana"/>
                <w:noProof/>
                <w:szCs w:val="18"/>
              </w:rPr>
              <w:t> </w:t>
            </w:r>
            <w:r w:rsidRPr="00A60C35">
              <w:rPr>
                <w:rFonts w:ascii="Verdana" w:hAnsi="Verdana"/>
                <w:szCs w:val="18"/>
              </w:rPr>
              <w:fldChar w:fldCharType="end"/>
            </w:r>
          </w:p>
        </w:tc>
      </w:tr>
    </w:tbl>
    <w:p w14:paraId="5F5AB2BB" w14:textId="77777777" w:rsidR="002F3484" w:rsidRPr="00A60C35" w:rsidRDefault="002F3484" w:rsidP="00A60C35">
      <w:pPr>
        <w:pStyle w:val="Question"/>
        <w:keepNext/>
        <w:rPr>
          <w:rFonts w:ascii="Verdana" w:hAnsi="Verdana"/>
          <w:b/>
        </w:rPr>
      </w:pPr>
      <w:r w:rsidRPr="00A60C35">
        <w:rPr>
          <w:rFonts w:ascii="Verdana" w:hAnsi="Verdana"/>
          <w:b/>
        </w:rPr>
        <w:tab/>
        <w:t>2.5</w:t>
      </w:r>
      <w:r w:rsidRPr="00A60C35">
        <w:rPr>
          <w:rFonts w:ascii="Verdana" w:hAnsi="Verdana"/>
          <w:b/>
        </w:rPr>
        <w:tab/>
      </w:r>
      <w:r w:rsidR="002C191E">
        <w:rPr>
          <w:rFonts w:ascii="Verdana" w:hAnsi="Verdana"/>
          <w:b/>
        </w:rPr>
        <w:t>If you administer commodity benchmarks subject to Annex II of the Regulation, y</w:t>
      </w:r>
      <w:r w:rsidRPr="00A60C35">
        <w:rPr>
          <w:rFonts w:ascii="Verdana" w:hAnsi="Verdana"/>
          <w:b/>
        </w:rPr>
        <w:t>ou must attach information to show how the applicant firm will comply with Annex II paragraph 9(a)</w:t>
      </w:r>
      <w:r w:rsidR="002678DB">
        <w:rPr>
          <w:rFonts w:ascii="Verdana" w:hAnsi="Verdana"/>
          <w:b/>
        </w:rPr>
        <w:t xml:space="preserve"> of the Regulation.</w:t>
      </w:r>
    </w:p>
    <w:p w14:paraId="5F5AB2BC" w14:textId="77777777" w:rsidR="002F3484" w:rsidRPr="00A60C35" w:rsidRDefault="002F3484" w:rsidP="00A60C35">
      <w:pPr>
        <w:pStyle w:val="QsyesnoCharChar"/>
        <w:keepNext/>
        <w:rPr>
          <w:rFonts w:ascii="Verdana" w:hAnsi="Verdana"/>
        </w:rPr>
      </w:pPr>
      <w:r w:rsidRPr="00A60C35">
        <w:rPr>
          <w:rFonts w:ascii="Verdana" w:hAnsi="Verdana"/>
        </w:rPr>
        <w:fldChar w:fldCharType="begin"/>
      </w:r>
      <w:r w:rsidRPr="00A60C35">
        <w:rPr>
          <w:rFonts w:ascii="Verdana" w:hAnsi="Verdana"/>
        </w:rPr>
        <w:instrText xml:space="preserve"> FORMCHECKBOX </w:instrText>
      </w:r>
      <w:r w:rsidR="00B717E7">
        <w:rPr>
          <w:rFonts w:ascii="Verdana" w:hAnsi="Verdana"/>
        </w:rPr>
        <w:fldChar w:fldCharType="separate"/>
      </w:r>
      <w:r w:rsidRPr="00A60C35">
        <w:rPr>
          <w:rFonts w:ascii="Verdana" w:hAnsi="Verdana"/>
        </w:rPr>
        <w:fldChar w:fldCharType="end"/>
      </w:r>
      <w:r w:rsidRPr="00A60C35">
        <w:rPr>
          <w:rFonts w:ascii="Verdana" w:hAnsi="Verdana"/>
        </w:rPr>
        <w:fldChar w:fldCharType="begin">
          <w:ffData>
            <w:name w:val="Check116"/>
            <w:enabled/>
            <w:calcOnExit w:val="0"/>
            <w:checkBox>
              <w:sizeAuto/>
              <w:default w:val="0"/>
            </w:checkBox>
          </w:ffData>
        </w:fldChar>
      </w:r>
      <w:r w:rsidRPr="00A60C35">
        <w:rPr>
          <w:rFonts w:ascii="Verdana" w:hAnsi="Verdana"/>
        </w:rPr>
        <w:instrText xml:space="preserve"> FORMCHECKBOX </w:instrText>
      </w:r>
      <w:r w:rsidR="00B717E7">
        <w:rPr>
          <w:rFonts w:ascii="Verdana" w:hAnsi="Verdana"/>
        </w:rPr>
      </w:r>
      <w:r w:rsidR="00B717E7">
        <w:rPr>
          <w:rFonts w:ascii="Verdana" w:hAnsi="Verdana"/>
        </w:rPr>
        <w:fldChar w:fldCharType="separate"/>
      </w:r>
      <w:r w:rsidRPr="00A60C35">
        <w:rPr>
          <w:rFonts w:ascii="Verdana" w:hAnsi="Verdana"/>
        </w:rPr>
        <w:fldChar w:fldCharType="end"/>
      </w:r>
      <w:r w:rsidRPr="00A60C35">
        <w:rPr>
          <w:rFonts w:ascii="Verdana" w:hAnsi="Verdana"/>
        </w:rPr>
        <w:tab/>
        <w:t>Attached</w:t>
      </w:r>
    </w:p>
    <w:p w14:paraId="5F5AB2BD" w14:textId="77777777" w:rsidR="0011585B" w:rsidRPr="00885E00" w:rsidRDefault="0011585B" w:rsidP="0011585B">
      <w:pPr>
        <w:pStyle w:val="QuestionCharChar"/>
        <w:rPr>
          <w:rFonts w:ascii="Verdana" w:hAnsi="Verdana"/>
        </w:rPr>
      </w:pPr>
      <w:r w:rsidRPr="00885E00">
        <w:rPr>
          <w:rFonts w:ascii="Verdana" w:hAnsi="Verdana"/>
        </w:rPr>
        <w:tab/>
        <w:t>2.</w:t>
      </w:r>
      <w:r w:rsidR="002F3484">
        <w:rPr>
          <w:rFonts w:ascii="Verdana" w:hAnsi="Verdana"/>
        </w:rPr>
        <w:t>6</w:t>
      </w:r>
      <w:r w:rsidRPr="00885E00">
        <w:rPr>
          <w:rFonts w:ascii="Verdana" w:hAnsi="Verdana"/>
        </w:rPr>
        <w:tab/>
      </w:r>
      <w:r w:rsidR="00EA4007" w:rsidRPr="00885E00">
        <w:rPr>
          <w:rFonts w:ascii="Verdana" w:hAnsi="Verdana"/>
        </w:rPr>
        <w:t xml:space="preserve">How many </w:t>
      </w:r>
      <w:r w:rsidRPr="00885E00">
        <w:rPr>
          <w:rFonts w:ascii="Verdana" w:hAnsi="Verdana"/>
        </w:rPr>
        <w:t xml:space="preserve">employees (temporary and permanent) </w:t>
      </w:r>
      <w:r w:rsidR="00EA4007" w:rsidRPr="00885E00">
        <w:rPr>
          <w:rFonts w:ascii="Verdana" w:hAnsi="Verdana"/>
        </w:rPr>
        <w:t xml:space="preserve">are </w:t>
      </w:r>
      <w:r w:rsidRPr="00885E00">
        <w:rPr>
          <w:rFonts w:ascii="Verdana" w:hAnsi="Verdana"/>
        </w:rPr>
        <w:t xml:space="preserve">involved in the provision of </w:t>
      </w:r>
      <w:r w:rsidR="002F09D1">
        <w:rPr>
          <w:rFonts w:ascii="Verdana" w:hAnsi="Verdana"/>
        </w:rPr>
        <w:t xml:space="preserve">a </w:t>
      </w:r>
      <w:r w:rsidRPr="00885E00">
        <w:rPr>
          <w:rFonts w:ascii="Verdana" w:hAnsi="Verdana"/>
        </w:rPr>
        <w:t>benchmark</w:t>
      </w:r>
      <w:r w:rsidR="002F09D1">
        <w:rPr>
          <w:rFonts w:ascii="Verdana" w:hAnsi="Verdana"/>
        </w:rPr>
        <w:t>(</w:t>
      </w:r>
      <w:r w:rsidR="00EA4007" w:rsidRPr="00885E00">
        <w:rPr>
          <w:rFonts w:ascii="Verdana" w:hAnsi="Verdana"/>
        </w:rPr>
        <w:t>s</w:t>
      </w:r>
      <w:r w:rsidR="002F09D1">
        <w:rPr>
          <w:rFonts w:ascii="Verdana" w:hAnsi="Verdana"/>
        </w:rPr>
        <w:t>)</w:t>
      </w:r>
      <w:r w:rsidR="0091405D" w:rsidRPr="00885E00">
        <w:rPr>
          <w:rFonts w:ascii="Verdana" w:hAnsi="Verdana"/>
        </w:rPr>
        <w:t xml:space="preserve"> that the applicant </w:t>
      </w:r>
      <w:r w:rsidR="002F09D1">
        <w:rPr>
          <w:rFonts w:ascii="Verdana" w:hAnsi="Verdana"/>
        </w:rPr>
        <w:t>firm a</w:t>
      </w:r>
      <w:r w:rsidR="0091405D" w:rsidRPr="00885E00">
        <w:rPr>
          <w:rFonts w:ascii="Verdana" w:hAnsi="Verdana"/>
        </w:rPr>
        <w:t>dministers or will administer</w:t>
      </w:r>
      <w:r w:rsidR="00EA4007" w:rsidRPr="00885E00">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61"/>
      </w:tblGrid>
      <w:tr w:rsidR="0011585B" w:rsidRPr="00885E00" w14:paraId="5F5AB2BF" w14:textId="77777777" w:rsidTr="0011585B">
        <w:trPr>
          <w:trHeight w:val="505"/>
        </w:trPr>
        <w:tc>
          <w:tcPr>
            <w:tcW w:w="3261" w:type="dxa"/>
            <w:tcBorders>
              <w:top w:val="single" w:sz="4" w:space="0" w:color="auto"/>
              <w:left w:val="single" w:sz="4" w:space="0" w:color="auto"/>
              <w:bottom w:val="single" w:sz="4" w:space="0" w:color="auto"/>
              <w:right w:val="single" w:sz="4" w:space="0" w:color="auto"/>
            </w:tcBorders>
            <w:hideMark/>
          </w:tcPr>
          <w:p w14:paraId="5F5AB2BE" w14:textId="77777777" w:rsidR="0011585B" w:rsidRPr="00885E00" w:rsidRDefault="0011585B" w:rsidP="002B2001">
            <w:pPr>
              <w:keepNext/>
              <w:tabs>
                <w:tab w:val="right" w:pos="-142"/>
                <w:tab w:val="left" w:pos="284"/>
                <w:tab w:val="left" w:pos="851"/>
              </w:tabs>
              <w:spacing w:before="20" w:after="20" w:line="220" w:lineRule="exact"/>
              <w:ind w:right="731"/>
              <w:outlineLvl w:val="0"/>
              <w:rPr>
                <w:rFonts w:ascii="Verdana" w:hAnsi="Verdana"/>
                <w:szCs w:val="18"/>
              </w:rPr>
            </w:pPr>
            <w:r w:rsidRPr="00885E00">
              <w:rPr>
                <w:rFonts w:ascii="Verdana" w:hAnsi="Verdana"/>
                <w:szCs w:val="18"/>
              </w:rPr>
              <w:fldChar w:fldCharType="begin">
                <w:ffData>
                  <w:name w:val="Text7"/>
                  <w:enabled/>
                  <w:calcOnExit w:val="0"/>
                  <w:textInput/>
                </w:ffData>
              </w:fldChar>
            </w:r>
            <w:r w:rsidRPr="00885E00">
              <w:rPr>
                <w:rFonts w:ascii="Verdana" w:hAnsi="Verdana"/>
                <w:szCs w:val="18"/>
              </w:rPr>
              <w:instrText xml:space="preserve"> FORMTEXT </w:instrText>
            </w:r>
            <w:r w:rsidRPr="00885E00">
              <w:rPr>
                <w:rFonts w:ascii="Verdana" w:hAnsi="Verdana"/>
                <w:szCs w:val="18"/>
              </w:rPr>
            </w:r>
            <w:r w:rsidRPr="00885E00">
              <w:rPr>
                <w:rFonts w:ascii="Verdana" w:hAnsi="Verdana"/>
                <w:szCs w:val="18"/>
              </w:rPr>
              <w:fldChar w:fldCharType="separate"/>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szCs w:val="18"/>
              </w:rPr>
              <w:fldChar w:fldCharType="end"/>
            </w:r>
          </w:p>
        </w:tc>
      </w:tr>
    </w:tbl>
    <w:p w14:paraId="5F5AB2C0" w14:textId="6C520AA3" w:rsidR="00950AFF" w:rsidRPr="00885E00" w:rsidRDefault="00AA032B" w:rsidP="00950AFF">
      <w:pPr>
        <w:pStyle w:val="Qsheading1"/>
        <w:rPr>
          <w:rFonts w:ascii="Verdana" w:hAnsi="Verdana"/>
          <w:szCs w:val="22"/>
        </w:rPr>
      </w:pPr>
      <w:r>
        <w:rPr>
          <w:rFonts w:ascii="Verdana" w:hAnsi="Verdana"/>
          <w:szCs w:val="22"/>
        </w:rPr>
        <w:t>Senior Man</w:t>
      </w:r>
      <w:r w:rsidR="004143A7">
        <w:rPr>
          <w:rFonts w:ascii="Verdana" w:hAnsi="Verdana"/>
          <w:szCs w:val="22"/>
        </w:rPr>
        <w:t>a</w:t>
      </w:r>
      <w:r>
        <w:rPr>
          <w:rFonts w:ascii="Verdana" w:hAnsi="Verdana"/>
          <w:szCs w:val="22"/>
        </w:rPr>
        <w:t>gers</w:t>
      </w:r>
      <w:r w:rsidR="00C35D1B">
        <w:rPr>
          <w:rFonts w:ascii="Verdana" w:hAnsi="Verdana"/>
          <w:szCs w:val="22"/>
        </w:rPr>
        <w:t xml:space="preserve"> functions</w:t>
      </w:r>
    </w:p>
    <w:p w14:paraId="5F5AB2C1" w14:textId="61B03C71" w:rsidR="00417343" w:rsidRPr="00BF725A" w:rsidRDefault="0091405D" w:rsidP="00BF725A">
      <w:pPr>
        <w:pStyle w:val="QuestionCharChar"/>
        <w:rPr>
          <w:rFonts w:ascii="Verdana" w:hAnsi="Verdana"/>
        </w:rPr>
      </w:pPr>
      <w:r w:rsidRPr="00885E00">
        <w:rPr>
          <w:rFonts w:ascii="Verdana" w:hAnsi="Verdana"/>
        </w:rPr>
        <w:tab/>
        <w:t>2.</w:t>
      </w:r>
      <w:r w:rsidR="002F3484">
        <w:rPr>
          <w:rFonts w:ascii="Verdana" w:hAnsi="Verdana"/>
        </w:rPr>
        <w:t>7</w:t>
      </w:r>
      <w:r w:rsidRPr="00885E00">
        <w:rPr>
          <w:rFonts w:ascii="Verdana" w:hAnsi="Verdana"/>
        </w:rPr>
        <w:tab/>
      </w:r>
      <w:r w:rsidR="004B4A14">
        <w:rPr>
          <w:rFonts w:ascii="Verdana" w:hAnsi="Verdana"/>
        </w:rPr>
        <w:t>For benchmark administrators, the Senior Managers Regime applies.</w:t>
      </w:r>
    </w:p>
    <w:p w14:paraId="5F5AB2C2" w14:textId="4145473E" w:rsidR="00BF725A" w:rsidRDefault="00BF725A" w:rsidP="002678DB">
      <w:pPr>
        <w:pStyle w:val="QuestionCharChar"/>
        <w:rPr>
          <w:rFonts w:ascii="Verdana" w:hAnsi="Verdana"/>
        </w:rPr>
      </w:pPr>
      <w:r>
        <w:rPr>
          <w:rFonts w:ascii="Verdana" w:hAnsi="Verdana"/>
        </w:rPr>
        <w:tab/>
      </w:r>
      <w:r>
        <w:rPr>
          <w:rFonts w:ascii="Verdana" w:hAnsi="Verdana"/>
        </w:rPr>
        <w:tab/>
      </w:r>
      <w:r w:rsidR="002678DB">
        <w:rPr>
          <w:rFonts w:ascii="Verdana" w:hAnsi="Verdana"/>
        </w:rPr>
        <w:t xml:space="preserve">(a) </w:t>
      </w:r>
      <w:r w:rsidR="00850760" w:rsidRPr="00885E00">
        <w:rPr>
          <w:rFonts w:ascii="Verdana" w:hAnsi="Verdana"/>
        </w:rPr>
        <w:t>You must p</w:t>
      </w:r>
      <w:r w:rsidR="0091405D" w:rsidRPr="00885E00">
        <w:rPr>
          <w:rFonts w:ascii="Verdana" w:hAnsi="Verdana"/>
        </w:rPr>
        <w:t xml:space="preserve">rovide the name </w:t>
      </w:r>
      <w:r w:rsidR="002C506B">
        <w:rPr>
          <w:rFonts w:ascii="Verdana" w:hAnsi="Verdana"/>
        </w:rPr>
        <w:t>of the senior manager who is the most senior person responsible for the firm’s performance of its obligations under the senior managers regime.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63"/>
      </w:tblGrid>
      <w:tr w:rsidR="00685C69" w:rsidRPr="00885E00" w14:paraId="5F5AB2C5" w14:textId="77777777" w:rsidTr="007A0A18">
        <w:trPr>
          <w:trHeight w:val="505"/>
        </w:trPr>
        <w:tc>
          <w:tcPr>
            <w:tcW w:w="6663" w:type="dxa"/>
            <w:tcBorders>
              <w:top w:val="single" w:sz="4" w:space="0" w:color="auto"/>
              <w:left w:val="single" w:sz="4" w:space="0" w:color="auto"/>
              <w:bottom w:val="single" w:sz="4" w:space="0" w:color="auto"/>
              <w:right w:val="single" w:sz="4" w:space="0" w:color="auto"/>
            </w:tcBorders>
            <w:hideMark/>
          </w:tcPr>
          <w:p w14:paraId="5F5AB2C4" w14:textId="77777777" w:rsidR="00685C69" w:rsidRPr="00885E00" w:rsidRDefault="00685C69" w:rsidP="007A0A18">
            <w:pPr>
              <w:keepNext/>
              <w:tabs>
                <w:tab w:val="right" w:pos="-142"/>
                <w:tab w:val="left" w:pos="284"/>
                <w:tab w:val="left" w:pos="851"/>
              </w:tabs>
              <w:spacing w:before="20" w:after="20" w:line="220" w:lineRule="exact"/>
              <w:ind w:right="731"/>
              <w:outlineLvl w:val="0"/>
              <w:rPr>
                <w:rFonts w:ascii="Verdana" w:hAnsi="Verdana"/>
                <w:szCs w:val="18"/>
              </w:rPr>
            </w:pPr>
            <w:r w:rsidRPr="00885E00">
              <w:rPr>
                <w:rFonts w:ascii="Verdana" w:hAnsi="Verdana"/>
                <w:szCs w:val="18"/>
              </w:rPr>
              <w:fldChar w:fldCharType="begin">
                <w:ffData>
                  <w:name w:val="Text7"/>
                  <w:enabled/>
                  <w:calcOnExit w:val="0"/>
                  <w:textInput/>
                </w:ffData>
              </w:fldChar>
            </w:r>
            <w:r w:rsidRPr="00885E00">
              <w:rPr>
                <w:rFonts w:ascii="Verdana" w:hAnsi="Verdana"/>
                <w:szCs w:val="18"/>
              </w:rPr>
              <w:instrText xml:space="preserve"> FORMTEXT </w:instrText>
            </w:r>
            <w:r w:rsidRPr="00885E00">
              <w:rPr>
                <w:rFonts w:ascii="Verdana" w:hAnsi="Verdana"/>
                <w:szCs w:val="18"/>
              </w:rPr>
            </w:r>
            <w:r w:rsidRPr="00885E00">
              <w:rPr>
                <w:rFonts w:ascii="Verdana" w:hAnsi="Verdana"/>
                <w:szCs w:val="18"/>
              </w:rPr>
              <w:fldChar w:fldCharType="separate"/>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szCs w:val="18"/>
              </w:rPr>
              <w:fldChar w:fldCharType="end"/>
            </w:r>
          </w:p>
        </w:tc>
      </w:tr>
    </w:tbl>
    <w:p w14:paraId="5F5AB2C7" w14:textId="6397F4B4" w:rsidR="002678DB" w:rsidRPr="00BF725A" w:rsidRDefault="00BF725A" w:rsidP="00292047">
      <w:pPr>
        <w:pStyle w:val="QuestionCharChar"/>
        <w:rPr>
          <w:rFonts w:ascii="Verdana" w:hAnsi="Verdana"/>
        </w:rPr>
      </w:pPr>
      <w:r>
        <w:rPr>
          <w:rFonts w:ascii="Verdana" w:hAnsi="Verdana"/>
        </w:rPr>
        <w:tab/>
      </w:r>
      <w:r>
        <w:rPr>
          <w:rFonts w:ascii="Verdana" w:hAnsi="Verdana"/>
        </w:rPr>
        <w:tab/>
      </w:r>
      <w:r w:rsidR="002678DB" w:rsidRPr="00BF725A">
        <w:rPr>
          <w:rFonts w:ascii="Verdana" w:hAnsi="Verdana"/>
        </w:rPr>
        <w:t xml:space="preserve">(b) </w:t>
      </w:r>
      <w:r w:rsidR="002678DB" w:rsidRPr="004C0B79">
        <w:rPr>
          <w:rFonts w:ascii="Verdana" w:hAnsi="Verdana"/>
        </w:rPr>
        <w:t>You must provide the name of</w:t>
      </w:r>
      <w:r w:rsidR="002678DB" w:rsidRPr="00BF725A">
        <w:rPr>
          <w:rFonts w:ascii="Verdana" w:hAnsi="Verdana"/>
        </w:rPr>
        <w:t xml:space="preserve"> the </w:t>
      </w:r>
      <w:r w:rsidR="006E2C9C" w:rsidRPr="00CE776B">
        <w:rPr>
          <w:rFonts w:ascii="Verdana" w:hAnsi="Verdana"/>
        </w:rPr>
        <w:t xml:space="preserve">senior manager who is </w:t>
      </w:r>
      <w:r w:rsidR="006E2C9C">
        <w:rPr>
          <w:rFonts w:ascii="Verdana" w:hAnsi="Verdana"/>
        </w:rPr>
        <w:t>the</w:t>
      </w:r>
      <w:r w:rsidR="006E2C9C" w:rsidRPr="00CE776B">
        <w:rPr>
          <w:rFonts w:ascii="Verdana" w:hAnsi="Verdana"/>
        </w:rPr>
        <w:t xml:space="preserve"> most senior person responsible for</w:t>
      </w:r>
      <w:r w:rsidR="006E2C9C" w:rsidRPr="00A528DC">
        <w:rPr>
          <w:rFonts w:ascii="Verdana" w:hAnsi="Verdana"/>
        </w:rPr>
        <w:t xml:space="preserve"> performance by the firm of its obligations in respect of notifications and</w:t>
      </w:r>
      <w:r w:rsidR="006E2C9C">
        <w:rPr>
          <w:rFonts w:ascii="Verdana" w:hAnsi="Verdana"/>
        </w:rPr>
        <w:t xml:space="preserve"> </w:t>
      </w:r>
      <w:r w:rsidR="006E2C9C" w:rsidRPr="00CE776B">
        <w:rPr>
          <w:rFonts w:ascii="Verdana" w:hAnsi="Verdana"/>
        </w:rPr>
        <w:t>training of the Conduct Rules</w:t>
      </w:r>
      <w:r w:rsidR="00DD4FDF">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63"/>
      </w:tblGrid>
      <w:tr w:rsidR="00685C69" w:rsidRPr="00885E00" w14:paraId="5F5AB2C9" w14:textId="77777777" w:rsidTr="007A0A18">
        <w:trPr>
          <w:trHeight w:val="505"/>
        </w:trPr>
        <w:tc>
          <w:tcPr>
            <w:tcW w:w="6663" w:type="dxa"/>
            <w:tcBorders>
              <w:top w:val="single" w:sz="4" w:space="0" w:color="auto"/>
              <w:left w:val="single" w:sz="4" w:space="0" w:color="auto"/>
              <w:bottom w:val="single" w:sz="4" w:space="0" w:color="auto"/>
              <w:right w:val="single" w:sz="4" w:space="0" w:color="auto"/>
            </w:tcBorders>
            <w:hideMark/>
          </w:tcPr>
          <w:p w14:paraId="5F5AB2C8" w14:textId="77777777" w:rsidR="00685C69" w:rsidRPr="00885E00" w:rsidRDefault="00685C69" w:rsidP="007A0A18">
            <w:pPr>
              <w:keepNext/>
              <w:tabs>
                <w:tab w:val="right" w:pos="-142"/>
                <w:tab w:val="left" w:pos="284"/>
                <w:tab w:val="left" w:pos="851"/>
              </w:tabs>
              <w:spacing w:before="20" w:after="20" w:line="220" w:lineRule="exact"/>
              <w:ind w:right="731"/>
              <w:outlineLvl w:val="0"/>
              <w:rPr>
                <w:rFonts w:ascii="Verdana" w:hAnsi="Verdana"/>
                <w:szCs w:val="18"/>
              </w:rPr>
            </w:pPr>
            <w:r w:rsidRPr="00885E00">
              <w:rPr>
                <w:rFonts w:ascii="Verdana" w:hAnsi="Verdana"/>
                <w:szCs w:val="18"/>
              </w:rPr>
              <w:fldChar w:fldCharType="begin">
                <w:ffData>
                  <w:name w:val="Text7"/>
                  <w:enabled/>
                  <w:calcOnExit w:val="0"/>
                  <w:textInput/>
                </w:ffData>
              </w:fldChar>
            </w:r>
            <w:r w:rsidRPr="00885E00">
              <w:rPr>
                <w:rFonts w:ascii="Verdana" w:hAnsi="Verdana"/>
                <w:szCs w:val="18"/>
              </w:rPr>
              <w:instrText xml:space="preserve"> FORMTEXT </w:instrText>
            </w:r>
            <w:r w:rsidRPr="00885E00">
              <w:rPr>
                <w:rFonts w:ascii="Verdana" w:hAnsi="Verdana"/>
                <w:szCs w:val="18"/>
              </w:rPr>
            </w:r>
            <w:r w:rsidRPr="00885E00">
              <w:rPr>
                <w:rFonts w:ascii="Verdana" w:hAnsi="Verdana"/>
                <w:szCs w:val="18"/>
              </w:rPr>
              <w:fldChar w:fldCharType="separate"/>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szCs w:val="18"/>
              </w:rPr>
              <w:fldChar w:fldCharType="end"/>
            </w:r>
          </w:p>
        </w:tc>
      </w:tr>
    </w:tbl>
    <w:p w14:paraId="3E872975" w14:textId="36EB21F0" w:rsidR="00585968" w:rsidRDefault="00585968" w:rsidP="00585968">
      <w:pPr>
        <w:pStyle w:val="QuestionCharChar"/>
        <w:rPr>
          <w:rFonts w:ascii="Verdana" w:hAnsi="Verdana"/>
        </w:rPr>
      </w:pPr>
      <w:r>
        <w:rPr>
          <w:rFonts w:ascii="Verdana" w:hAnsi="Verdana"/>
        </w:rPr>
        <w:tab/>
      </w:r>
      <w:r w:rsidR="00DD4FDF">
        <w:rPr>
          <w:rFonts w:ascii="Verdana" w:hAnsi="Verdana"/>
        </w:rPr>
        <w:tab/>
      </w:r>
      <w:r w:rsidR="001E45BE">
        <w:rPr>
          <w:rFonts w:ascii="Verdana" w:hAnsi="Verdana"/>
        </w:rPr>
        <w:t xml:space="preserve">(c) </w:t>
      </w:r>
      <w:r w:rsidRPr="00824DB5">
        <w:rPr>
          <w:rFonts w:ascii="Verdana" w:hAnsi="Verdana"/>
        </w:rPr>
        <w:t>You must provide the name of the senior manager who is the most seni</w:t>
      </w:r>
      <w:r w:rsidRPr="0066151B">
        <w:rPr>
          <w:rFonts w:ascii="Verdana" w:hAnsi="Verdana"/>
        </w:rPr>
        <w:t>or person responsible for the firm’s policies and procedures for countering the risk that the firm might be used to further financial crime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63"/>
      </w:tblGrid>
      <w:tr w:rsidR="00DD4FDF" w:rsidRPr="00885E00" w14:paraId="772D9783" w14:textId="77777777" w:rsidTr="00031837">
        <w:trPr>
          <w:trHeight w:val="505"/>
        </w:trPr>
        <w:tc>
          <w:tcPr>
            <w:tcW w:w="6663" w:type="dxa"/>
            <w:tcBorders>
              <w:top w:val="single" w:sz="4" w:space="0" w:color="auto"/>
              <w:left w:val="single" w:sz="4" w:space="0" w:color="auto"/>
              <w:bottom w:val="single" w:sz="4" w:space="0" w:color="auto"/>
              <w:right w:val="single" w:sz="4" w:space="0" w:color="auto"/>
            </w:tcBorders>
            <w:hideMark/>
          </w:tcPr>
          <w:p w14:paraId="70A4A3D2" w14:textId="77777777" w:rsidR="00DD4FDF" w:rsidRPr="00885E00" w:rsidRDefault="00DD4FDF" w:rsidP="00031837">
            <w:pPr>
              <w:keepNext/>
              <w:tabs>
                <w:tab w:val="right" w:pos="-142"/>
                <w:tab w:val="left" w:pos="284"/>
                <w:tab w:val="left" w:pos="851"/>
              </w:tabs>
              <w:spacing w:before="20" w:after="20" w:line="220" w:lineRule="exact"/>
              <w:ind w:right="731"/>
              <w:outlineLvl w:val="0"/>
              <w:rPr>
                <w:rFonts w:ascii="Verdana" w:hAnsi="Verdana"/>
                <w:szCs w:val="18"/>
              </w:rPr>
            </w:pPr>
            <w:r w:rsidRPr="00885E00">
              <w:rPr>
                <w:rFonts w:ascii="Verdana" w:hAnsi="Verdana"/>
                <w:szCs w:val="18"/>
              </w:rPr>
              <w:fldChar w:fldCharType="begin">
                <w:ffData>
                  <w:name w:val="Text7"/>
                  <w:enabled/>
                  <w:calcOnExit w:val="0"/>
                  <w:textInput/>
                </w:ffData>
              </w:fldChar>
            </w:r>
            <w:r w:rsidRPr="00885E00">
              <w:rPr>
                <w:rFonts w:ascii="Verdana" w:hAnsi="Verdana"/>
                <w:szCs w:val="18"/>
              </w:rPr>
              <w:instrText xml:space="preserve"> FORMTEXT </w:instrText>
            </w:r>
            <w:r w:rsidRPr="00885E00">
              <w:rPr>
                <w:rFonts w:ascii="Verdana" w:hAnsi="Verdana"/>
                <w:szCs w:val="18"/>
              </w:rPr>
            </w:r>
            <w:r w:rsidRPr="00885E00">
              <w:rPr>
                <w:rFonts w:ascii="Verdana" w:hAnsi="Verdana"/>
                <w:szCs w:val="18"/>
              </w:rPr>
              <w:fldChar w:fldCharType="separate"/>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szCs w:val="18"/>
              </w:rPr>
              <w:fldChar w:fldCharType="end"/>
            </w:r>
          </w:p>
        </w:tc>
      </w:tr>
    </w:tbl>
    <w:p w14:paraId="0DBA8E29" w14:textId="3A17681D" w:rsidR="00605338" w:rsidRDefault="00605338" w:rsidP="00BB19BA">
      <w:pPr>
        <w:pStyle w:val="QuestionCharChar"/>
        <w:rPr>
          <w:rFonts w:ascii="Verdana" w:hAnsi="Verdana"/>
        </w:rPr>
      </w:pPr>
      <w:r>
        <w:rPr>
          <w:rFonts w:ascii="Verdana" w:hAnsi="Verdana"/>
        </w:rPr>
        <w:tab/>
      </w:r>
      <w:r w:rsidR="00735221">
        <w:rPr>
          <w:rFonts w:ascii="Verdana" w:hAnsi="Verdana"/>
        </w:rPr>
        <w:tab/>
      </w:r>
      <w:r>
        <w:rPr>
          <w:rFonts w:ascii="Verdana" w:hAnsi="Verdana"/>
        </w:rPr>
        <w:t xml:space="preserve">(d) </w:t>
      </w:r>
      <w:r w:rsidRPr="007252BC">
        <w:rPr>
          <w:rFonts w:ascii="Verdana" w:hAnsi="Verdana"/>
        </w:rPr>
        <w:t>If you are not a pure benchmark SMCR firm, you must provide the name of the most senior manager(s) who has responsibility for the firm’s compliance with the UK</w:t>
      </w:r>
      <w:r w:rsidRPr="00FB2376">
        <w:rPr>
          <w:rFonts w:ascii="Verdana" w:hAnsi="Verdana"/>
        </w:rPr>
        <w:t xml:space="preserve"> regulatory system applicable to the firm</w:t>
      </w:r>
      <w:r w:rsidRPr="00871355">
        <w:rPr>
          <w:rFonts w:ascii="Verdana" w:hAnsi="Verdana"/>
        </w:rPr>
        <w:t xml:space="preserve"> (in accordance with </w:t>
      </w:r>
      <w:r w:rsidRPr="00AD740C">
        <w:rPr>
          <w:rFonts w:ascii="Verdana" w:hAnsi="Verdana"/>
        </w:rPr>
        <w:t>SYSC 24.2.1 and SYSC 24.2.6(16))</w:t>
      </w:r>
      <w:r w:rsidRPr="007252BC">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63"/>
      </w:tblGrid>
      <w:tr w:rsidR="00BB19BA" w:rsidRPr="00885E00" w14:paraId="37956DCA" w14:textId="77777777" w:rsidTr="00031837">
        <w:trPr>
          <w:trHeight w:val="505"/>
        </w:trPr>
        <w:tc>
          <w:tcPr>
            <w:tcW w:w="6663" w:type="dxa"/>
            <w:tcBorders>
              <w:top w:val="single" w:sz="4" w:space="0" w:color="auto"/>
              <w:left w:val="single" w:sz="4" w:space="0" w:color="auto"/>
              <w:bottom w:val="single" w:sz="4" w:space="0" w:color="auto"/>
              <w:right w:val="single" w:sz="4" w:space="0" w:color="auto"/>
            </w:tcBorders>
            <w:hideMark/>
          </w:tcPr>
          <w:p w14:paraId="2AFC9964" w14:textId="77777777" w:rsidR="00BB19BA" w:rsidRPr="00885E00" w:rsidRDefault="00BB19BA" w:rsidP="00031837">
            <w:pPr>
              <w:keepNext/>
              <w:tabs>
                <w:tab w:val="right" w:pos="-142"/>
                <w:tab w:val="left" w:pos="284"/>
                <w:tab w:val="left" w:pos="851"/>
              </w:tabs>
              <w:spacing w:before="20" w:after="20" w:line="220" w:lineRule="exact"/>
              <w:ind w:right="731"/>
              <w:outlineLvl w:val="0"/>
              <w:rPr>
                <w:rFonts w:ascii="Verdana" w:hAnsi="Verdana"/>
                <w:szCs w:val="18"/>
              </w:rPr>
            </w:pPr>
            <w:r w:rsidRPr="00885E00">
              <w:rPr>
                <w:rFonts w:ascii="Verdana" w:hAnsi="Verdana"/>
                <w:szCs w:val="18"/>
              </w:rPr>
              <w:fldChar w:fldCharType="begin">
                <w:ffData>
                  <w:name w:val="Text7"/>
                  <w:enabled/>
                  <w:calcOnExit w:val="0"/>
                  <w:textInput/>
                </w:ffData>
              </w:fldChar>
            </w:r>
            <w:r w:rsidRPr="00885E00">
              <w:rPr>
                <w:rFonts w:ascii="Verdana" w:hAnsi="Verdana"/>
                <w:szCs w:val="18"/>
              </w:rPr>
              <w:instrText xml:space="preserve"> FORMTEXT </w:instrText>
            </w:r>
            <w:r w:rsidRPr="00885E00">
              <w:rPr>
                <w:rFonts w:ascii="Verdana" w:hAnsi="Verdana"/>
                <w:szCs w:val="18"/>
              </w:rPr>
            </w:r>
            <w:r w:rsidRPr="00885E00">
              <w:rPr>
                <w:rFonts w:ascii="Verdana" w:hAnsi="Verdana"/>
                <w:szCs w:val="18"/>
              </w:rPr>
              <w:fldChar w:fldCharType="separate"/>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szCs w:val="18"/>
              </w:rPr>
              <w:fldChar w:fldCharType="end"/>
            </w:r>
          </w:p>
        </w:tc>
      </w:tr>
    </w:tbl>
    <w:p w14:paraId="5387D39B" w14:textId="77777777" w:rsidR="00292047" w:rsidRDefault="00AD740C" w:rsidP="00AD740C">
      <w:pPr>
        <w:pStyle w:val="QuestionCharChar"/>
        <w:rPr>
          <w:rFonts w:ascii="Verdana" w:hAnsi="Verdana"/>
        </w:rPr>
      </w:pPr>
      <w:r>
        <w:rPr>
          <w:rFonts w:ascii="Verdana" w:hAnsi="Verdana"/>
        </w:rPr>
        <w:tab/>
      </w:r>
      <w:r>
        <w:rPr>
          <w:rFonts w:ascii="Verdana" w:hAnsi="Verdana"/>
        </w:rPr>
        <w:tab/>
      </w:r>
    </w:p>
    <w:p w14:paraId="1F9F23CB" w14:textId="77777777" w:rsidR="00292047" w:rsidRDefault="00292047">
      <w:pPr>
        <w:spacing w:before="0" w:line="240" w:lineRule="auto"/>
        <w:rPr>
          <w:rFonts w:ascii="Verdana" w:hAnsi="Verdana"/>
          <w:b/>
          <w:sz w:val="18"/>
        </w:rPr>
      </w:pPr>
      <w:r>
        <w:rPr>
          <w:rFonts w:ascii="Verdana" w:hAnsi="Verdana"/>
        </w:rPr>
        <w:br w:type="page"/>
      </w:r>
    </w:p>
    <w:p w14:paraId="045A29A0" w14:textId="4F56AC8A" w:rsidR="00AD740C" w:rsidRDefault="00292047" w:rsidP="00AD740C">
      <w:pPr>
        <w:pStyle w:val="QuestionCharChar"/>
        <w:rPr>
          <w:rFonts w:ascii="Verdana" w:hAnsi="Verdana"/>
        </w:rPr>
      </w:pPr>
      <w:r>
        <w:rPr>
          <w:rFonts w:ascii="Verdana" w:hAnsi="Verdana"/>
        </w:rPr>
        <w:lastRenderedPageBreak/>
        <w:tab/>
      </w:r>
      <w:r>
        <w:rPr>
          <w:rFonts w:ascii="Verdana" w:hAnsi="Verdana"/>
        </w:rPr>
        <w:tab/>
      </w:r>
      <w:r w:rsidR="00AD740C">
        <w:rPr>
          <w:rFonts w:ascii="Verdana" w:hAnsi="Verdana"/>
        </w:rPr>
        <w:t xml:space="preserve">(e) </w:t>
      </w:r>
      <w:r w:rsidR="00AD740C" w:rsidRPr="007252BC">
        <w:rPr>
          <w:rFonts w:ascii="Verdana" w:hAnsi="Verdana"/>
        </w:rPr>
        <w:t>If you are an Annex II admi</w:t>
      </w:r>
      <w:r w:rsidR="00AD740C" w:rsidRPr="00141A0D">
        <w:rPr>
          <w:rFonts w:ascii="Verdana" w:hAnsi="Verdana"/>
        </w:rPr>
        <w:t>nistrator</w:t>
      </w:r>
      <w:r w:rsidR="00AD740C" w:rsidRPr="007252BC">
        <w:rPr>
          <w:rFonts w:ascii="Verdana" w:hAnsi="Verdana"/>
        </w:rPr>
        <w:t xml:space="preserve"> </w:t>
      </w:r>
      <w:r w:rsidR="00AD740C">
        <w:rPr>
          <w:rFonts w:ascii="Verdana" w:hAnsi="Verdana"/>
        </w:rPr>
        <w:t>y</w:t>
      </w:r>
      <w:r w:rsidR="00AD740C" w:rsidRPr="007252BC">
        <w:rPr>
          <w:rFonts w:ascii="Verdana" w:hAnsi="Verdana"/>
        </w:rPr>
        <w:t xml:space="preserve">ou must provide the name of the </w:t>
      </w:r>
      <w:r w:rsidR="00AD740C">
        <w:rPr>
          <w:rFonts w:ascii="Verdana" w:hAnsi="Verdana"/>
        </w:rPr>
        <w:t xml:space="preserve">most senior manager(s) responsible for ensuring that the firm satisfactorily implements the requirements of the Regulation (in accordance with paragraph 14(a) of Annex II to the Regulation).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63"/>
      </w:tblGrid>
      <w:tr w:rsidR="00AD740C" w:rsidRPr="00885E00" w14:paraId="2BE7BA70" w14:textId="77777777" w:rsidTr="00031837">
        <w:trPr>
          <w:trHeight w:val="505"/>
        </w:trPr>
        <w:tc>
          <w:tcPr>
            <w:tcW w:w="6663" w:type="dxa"/>
            <w:tcBorders>
              <w:top w:val="single" w:sz="4" w:space="0" w:color="auto"/>
              <w:left w:val="single" w:sz="4" w:space="0" w:color="auto"/>
              <w:bottom w:val="single" w:sz="4" w:space="0" w:color="auto"/>
              <w:right w:val="single" w:sz="4" w:space="0" w:color="auto"/>
            </w:tcBorders>
            <w:hideMark/>
          </w:tcPr>
          <w:p w14:paraId="2679DB88" w14:textId="77777777" w:rsidR="00AD740C" w:rsidRPr="00885E00" w:rsidRDefault="00AD740C" w:rsidP="00031837">
            <w:pPr>
              <w:keepNext/>
              <w:tabs>
                <w:tab w:val="right" w:pos="-142"/>
                <w:tab w:val="left" w:pos="284"/>
                <w:tab w:val="left" w:pos="851"/>
              </w:tabs>
              <w:spacing w:before="20" w:after="20" w:line="220" w:lineRule="exact"/>
              <w:ind w:right="731"/>
              <w:outlineLvl w:val="0"/>
              <w:rPr>
                <w:rFonts w:ascii="Verdana" w:hAnsi="Verdana"/>
                <w:szCs w:val="18"/>
              </w:rPr>
            </w:pPr>
            <w:r w:rsidRPr="00885E00">
              <w:rPr>
                <w:rFonts w:ascii="Verdana" w:hAnsi="Verdana"/>
                <w:szCs w:val="18"/>
              </w:rPr>
              <w:fldChar w:fldCharType="begin">
                <w:ffData>
                  <w:name w:val="Text7"/>
                  <w:enabled/>
                  <w:calcOnExit w:val="0"/>
                  <w:textInput/>
                </w:ffData>
              </w:fldChar>
            </w:r>
            <w:r w:rsidRPr="00885E00">
              <w:rPr>
                <w:rFonts w:ascii="Verdana" w:hAnsi="Verdana"/>
                <w:szCs w:val="18"/>
              </w:rPr>
              <w:instrText xml:space="preserve"> FORMTEXT </w:instrText>
            </w:r>
            <w:r w:rsidRPr="00885E00">
              <w:rPr>
                <w:rFonts w:ascii="Verdana" w:hAnsi="Verdana"/>
                <w:szCs w:val="18"/>
              </w:rPr>
            </w:r>
            <w:r w:rsidRPr="00885E00">
              <w:rPr>
                <w:rFonts w:ascii="Verdana" w:hAnsi="Verdana"/>
                <w:szCs w:val="18"/>
              </w:rPr>
              <w:fldChar w:fldCharType="separate"/>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szCs w:val="18"/>
              </w:rPr>
              <w:fldChar w:fldCharType="end"/>
            </w:r>
          </w:p>
        </w:tc>
      </w:tr>
    </w:tbl>
    <w:p w14:paraId="5F5AB347" w14:textId="2E6601E5" w:rsidR="00AA032B" w:rsidRDefault="00AA032B">
      <w:pPr>
        <w:spacing w:before="0" w:line="240" w:lineRule="auto"/>
        <w:rPr>
          <w:rFonts w:ascii="Verdana" w:hAnsi="Verdana"/>
        </w:rPr>
      </w:pPr>
    </w:p>
    <w:p w14:paraId="5F5AB348" w14:textId="0E19D6C9" w:rsidR="000804D3" w:rsidRDefault="00DC13E1" w:rsidP="00AA032B">
      <w:pPr>
        <w:pStyle w:val="QuestionChar"/>
        <w:rPr>
          <w:rFonts w:ascii="Verdana" w:hAnsi="Verdana"/>
          <w:b/>
          <w:bCs/>
        </w:rPr>
      </w:pPr>
      <w:r>
        <w:rPr>
          <w:rFonts w:ascii="Verdana" w:hAnsi="Verdana"/>
          <w:b/>
          <w:bCs/>
        </w:rPr>
        <w:tab/>
      </w:r>
      <w:r w:rsidR="000804D3">
        <w:rPr>
          <w:rFonts w:ascii="Verdana" w:hAnsi="Verdana"/>
          <w:b/>
          <w:bCs/>
        </w:rPr>
        <w:t>2.</w:t>
      </w:r>
      <w:r w:rsidR="00B656B9">
        <w:rPr>
          <w:rFonts w:ascii="Verdana" w:hAnsi="Verdana"/>
          <w:b/>
          <w:bCs/>
        </w:rPr>
        <w:t>8</w:t>
      </w:r>
      <w:r w:rsidR="000804D3">
        <w:rPr>
          <w:rFonts w:ascii="Verdana" w:hAnsi="Verdana"/>
          <w:b/>
          <w:bCs/>
        </w:rPr>
        <w:tab/>
      </w:r>
      <w:r w:rsidR="000804D3" w:rsidRPr="00885E00">
        <w:rPr>
          <w:rFonts w:ascii="Verdana" w:hAnsi="Verdana"/>
          <w:b/>
          <w:bCs/>
        </w:rPr>
        <w:t xml:space="preserve">Who will perform the following </w:t>
      </w:r>
      <w:r w:rsidR="000804D3">
        <w:rPr>
          <w:rFonts w:ascii="Verdana" w:hAnsi="Verdana"/>
          <w:b/>
          <w:bCs/>
        </w:rPr>
        <w:t xml:space="preserve">senior managers functions </w:t>
      </w:r>
      <w:r w:rsidR="000804D3" w:rsidRPr="00885E00">
        <w:rPr>
          <w:rFonts w:ascii="Verdana" w:hAnsi="Verdana"/>
          <w:b/>
          <w:bCs/>
        </w:rPr>
        <w:t xml:space="preserve">in the applicant firm? Provide their names in the </w:t>
      </w:r>
      <w:r w:rsidR="006C0B2C">
        <w:rPr>
          <w:rFonts w:ascii="Verdana" w:hAnsi="Verdana"/>
          <w:b/>
          <w:bCs/>
        </w:rPr>
        <w:t xml:space="preserve">relevant </w:t>
      </w:r>
      <w:r w:rsidR="000804D3" w:rsidRPr="00885E00">
        <w:rPr>
          <w:rFonts w:ascii="Verdana" w:hAnsi="Verdana"/>
          <w:b/>
          <w:bCs/>
        </w:rPr>
        <w:t>table below.</w:t>
      </w:r>
    </w:p>
    <w:p w14:paraId="5F5AB349" w14:textId="77777777" w:rsidR="006C0B2C" w:rsidRPr="00885E00" w:rsidRDefault="006C0B2C" w:rsidP="00AA032B">
      <w:pPr>
        <w:pStyle w:val="QuestionChar"/>
        <w:rPr>
          <w:rFonts w:ascii="Verdana" w:hAnsi="Verdana"/>
          <w:bCs/>
        </w:rPr>
      </w:pPr>
      <w:r>
        <w:rPr>
          <w:rFonts w:ascii="Verdana" w:hAnsi="Verdana"/>
          <w:b/>
          <w:bCs/>
        </w:rPr>
        <w:t>Core Firms</w:t>
      </w:r>
    </w:p>
    <w:tbl>
      <w:tblPr>
        <w:tblW w:w="0" w:type="auto"/>
        <w:tblInd w:w="-567" w:type="dxa"/>
        <w:tblLayout w:type="fixed"/>
        <w:tblCellMar>
          <w:left w:w="0" w:type="dxa"/>
          <w:right w:w="0" w:type="dxa"/>
        </w:tblCellMar>
        <w:tblLook w:val="0000" w:firstRow="0" w:lastRow="0" w:firstColumn="0" w:lastColumn="0" w:noHBand="0" w:noVBand="0"/>
      </w:tblPr>
      <w:tblGrid>
        <w:gridCol w:w="709"/>
        <w:gridCol w:w="1701"/>
        <w:gridCol w:w="5387"/>
      </w:tblGrid>
      <w:tr w:rsidR="00AA032B" w:rsidRPr="00885E00" w14:paraId="5F5AB34C" w14:textId="77777777" w:rsidTr="006514A5">
        <w:trPr>
          <w:cantSplit/>
          <w:trHeight w:hRule="exact" w:val="397"/>
          <w:tblHeader/>
        </w:trPr>
        <w:tc>
          <w:tcPr>
            <w:tcW w:w="2410" w:type="dxa"/>
            <w:gridSpan w:val="2"/>
            <w:shd w:val="pct25" w:color="auto" w:fill="FFFFFF"/>
            <w:vAlign w:val="center"/>
          </w:tcPr>
          <w:p w14:paraId="5F5AB34A" w14:textId="77777777" w:rsidR="00AA032B" w:rsidRPr="00885E00" w:rsidRDefault="00AA032B" w:rsidP="006514A5">
            <w:pPr>
              <w:pStyle w:val="QspromptCharCharCharCharCharChar"/>
              <w:rPr>
                <w:rFonts w:ascii="Verdana" w:hAnsi="Verdana"/>
                <w:b/>
              </w:rPr>
            </w:pPr>
            <w:r w:rsidRPr="00885E00">
              <w:rPr>
                <w:rFonts w:ascii="Verdana" w:hAnsi="Verdana"/>
                <w:b/>
              </w:rPr>
              <w:t>Controlled function</w:t>
            </w:r>
          </w:p>
        </w:tc>
        <w:tc>
          <w:tcPr>
            <w:tcW w:w="5387" w:type="dxa"/>
            <w:shd w:val="pct25" w:color="auto" w:fill="FFFFFF"/>
            <w:vAlign w:val="center"/>
          </w:tcPr>
          <w:p w14:paraId="5F5AB34B" w14:textId="77777777" w:rsidR="00AA032B" w:rsidRPr="00885E00" w:rsidRDefault="00AA032B" w:rsidP="006514A5">
            <w:pPr>
              <w:pStyle w:val="QspromptCharCharCharCharCharChar"/>
              <w:rPr>
                <w:rFonts w:ascii="Verdana" w:hAnsi="Verdana"/>
                <w:b/>
              </w:rPr>
            </w:pPr>
            <w:r w:rsidRPr="00885E00">
              <w:rPr>
                <w:rFonts w:ascii="Verdana" w:hAnsi="Verdana"/>
                <w:b/>
              </w:rPr>
              <w:t>Name of individual(s)</w:t>
            </w:r>
          </w:p>
        </w:tc>
      </w:tr>
      <w:tr w:rsidR="00AA032B" w:rsidRPr="00885E00" w14:paraId="5F5AB350" w14:textId="77777777" w:rsidTr="006514A5">
        <w:trPr>
          <w:cantSplit/>
        </w:trPr>
        <w:tc>
          <w:tcPr>
            <w:tcW w:w="709" w:type="dxa"/>
          </w:tcPr>
          <w:p w14:paraId="5F5AB34D" w14:textId="77777777" w:rsidR="00AA032B" w:rsidRPr="00885E00" w:rsidRDefault="00AA032B" w:rsidP="006514A5">
            <w:pPr>
              <w:pStyle w:val="QspromptCharCharCharCharCharChar"/>
              <w:spacing w:line="240" w:lineRule="auto"/>
              <w:ind w:left="0"/>
              <w:rPr>
                <w:rFonts w:ascii="Verdana" w:hAnsi="Verdana"/>
                <w:sz w:val="4"/>
              </w:rPr>
            </w:pPr>
          </w:p>
        </w:tc>
        <w:tc>
          <w:tcPr>
            <w:tcW w:w="1701" w:type="dxa"/>
            <w:vAlign w:val="center"/>
          </w:tcPr>
          <w:p w14:paraId="5F5AB34E" w14:textId="77777777" w:rsidR="00AA032B" w:rsidRPr="00885E00" w:rsidRDefault="00AA032B" w:rsidP="006514A5">
            <w:pPr>
              <w:pStyle w:val="QspromptCharCharCharCharCharChar"/>
              <w:spacing w:line="240" w:lineRule="auto"/>
              <w:ind w:left="0"/>
              <w:rPr>
                <w:rFonts w:ascii="Verdana" w:hAnsi="Verdana"/>
                <w:sz w:val="4"/>
              </w:rPr>
            </w:pPr>
          </w:p>
        </w:tc>
        <w:tc>
          <w:tcPr>
            <w:tcW w:w="5387" w:type="dxa"/>
            <w:vAlign w:val="center"/>
          </w:tcPr>
          <w:p w14:paraId="5F5AB34F" w14:textId="77777777" w:rsidR="00AA032B" w:rsidRPr="00885E00" w:rsidRDefault="00AA032B" w:rsidP="006514A5">
            <w:pPr>
              <w:pStyle w:val="Qsanswer"/>
              <w:spacing w:after="0" w:line="240" w:lineRule="auto"/>
              <w:ind w:left="0" w:right="0"/>
              <w:rPr>
                <w:rFonts w:ascii="Verdana" w:hAnsi="Verdana"/>
                <w:color w:val="auto"/>
                <w:sz w:val="4"/>
              </w:rPr>
            </w:pPr>
          </w:p>
        </w:tc>
      </w:tr>
      <w:tr w:rsidR="00AA032B" w:rsidRPr="00885E00" w14:paraId="5F5AB354" w14:textId="77777777" w:rsidTr="00B00C27">
        <w:trPr>
          <w:cantSplit/>
          <w:trHeight w:hRule="exact" w:val="571"/>
        </w:trPr>
        <w:tc>
          <w:tcPr>
            <w:tcW w:w="709" w:type="dxa"/>
          </w:tcPr>
          <w:p w14:paraId="5F5AB351" w14:textId="77777777" w:rsidR="00AA032B" w:rsidRPr="00885E00" w:rsidRDefault="00AA032B" w:rsidP="006514A5">
            <w:pPr>
              <w:pStyle w:val="QspromptCharCharCharCharCharChar"/>
              <w:spacing w:before="40"/>
              <w:rPr>
                <w:rFonts w:ascii="Verdana" w:hAnsi="Verdana"/>
              </w:rPr>
            </w:pPr>
            <w:r>
              <w:rPr>
                <w:rFonts w:ascii="Verdana" w:hAnsi="Verdana"/>
              </w:rPr>
              <w:t>SMF1</w:t>
            </w:r>
          </w:p>
        </w:tc>
        <w:tc>
          <w:tcPr>
            <w:tcW w:w="1701" w:type="dxa"/>
          </w:tcPr>
          <w:p w14:paraId="5F5AB352" w14:textId="77777777" w:rsidR="00AA032B" w:rsidRPr="00885E00" w:rsidRDefault="00AA032B">
            <w:pPr>
              <w:pStyle w:val="QspromptCharCharCharCharCharChar"/>
              <w:spacing w:before="40"/>
              <w:rPr>
                <w:rFonts w:ascii="Verdana" w:hAnsi="Verdana"/>
              </w:rPr>
            </w:pPr>
            <w:r>
              <w:rPr>
                <w:rFonts w:ascii="Verdana" w:hAnsi="Verdana"/>
              </w:rPr>
              <w:t>Chief Executive function</w:t>
            </w:r>
          </w:p>
        </w:tc>
        <w:tc>
          <w:tcPr>
            <w:tcW w:w="5387" w:type="dxa"/>
            <w:tcBorders>
              <w:top w:val="single" w:sz="4" w:space="0" w:color="auto"/>
              <w:left w:val="single" w:sz="4" w:space="0" w:color="auto"/>
              <w:bottom w:val="single" w:sz="4" w:space="0" w:color="auto"/>
              <w:right w:val="single" w:sz="4" w:space="0" w:color="auto"/>
            </w:tcBorders>
          </w:tcPr>
          <w:p w14:paraId="5F5AB353" w14:textId="77777777" w:rsidR="00AA032B" w:rsidRPr="00885E00" w:rsidRDefault="00AA032B" w:rsidP="006514A5">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AA032B" w:rsidRPr="00885E00" w14:paraId="5F5AB358" w14:textId="77777777" w:rsidTr="00B00C27">
        <w:trPr>
          <w:cantSplit/>
          <w:trHeight w:val="58"/>
        </w:trPr>
        <w:tc>
          <w:tcPr>
            <w:tcW w:w="709" w:type="dxa"/>
            <w:tcBorders>
              <w:bottom w:val="single" w:sz="12" w:space="0" w:color="C0C0C0"/>
            </w:tcBorders>
          </w:tcPr>
          <w:p w14:paraId="5F5AB355" w14:textId="77777777" w:rsidR="00AA032B" w:rsidRPr="00885E00" w:rsidRDefault="00AA032B" w:rsidP="006514A5">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356" w14:textId="77777777" w:rsidR="00AA032B" w:rsidRPr="00885E00" w:rsidRDefault="00AA032B" w:rsidP="006514A5">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357" w14:textId="77777777" w:rsidR="00AA032B" w:rsidRPr="00885E00" w:rsidRDefault="00AA032B" w:rsidP="006514A5">
            <w:pPr>
              <w:pStyle w:val="Qsanswer"/>
              <w:spacing w:after="0" w:line="240" w:lineRule="auto"/>
              <w:ind w:left="0" w:right="0"/>
              <w:rPr>
                <w:rFonts w:ascii="Verdana" w:hAnsi="Verdana"/>
                <w:color w:val="auto"/>
                <w:sz w:val="4"/>
              </w:rPr>
            </w:pPr>
          </w:p>
        </w:tc>
      </w:tr>
      <w:tr w:rsidR="00AA032B" w:rsidRPr="00885E00" w14:paraId="5F5AB35C" w14:textId="77777777" w:rsidTr="006514A5">
        <w:trPr>
          <w:cantSplit/>
        </w:trPr>
        <w:tc>
          <w:tcPr>
            <w:tcW w:w="709" w:type="dxa"/>
          </w:tcPr>
          <w:p w14:paraId="5F5AB359" w14:textId="77777777" w:rsidR="00AA032B" w:rsidRPr="00885E00" w:rsidRDefault="00AA032B" w:rsidP="006514A5">
            <w:pPr>
              <w:pStyle w:val="QspromptCharCharCharCharCharChar"/>
              <w:spacing w:line="240" w:lineRule="auto"/>
              <w:ind w:left="0"/>
              <w:rPr>
                <w:rFonts w:ascii="Verdana" w:hAnsi="Verdana"/>
                <w:sz w:val="4"/>
              </w:rPr>
            </w:pPr>
          </w:p>
        </w:tc>
        <w:tc>
          <w:tcPr>
            <w:tcW w:w="1701" w:type="dxa"/>
            <w:vAlign w:val="center"/>
          </w:tcPr>
          <w:p w14:paraId="5F5AB35A" w14:textId="77777777" w:rsidR="00AA032B" w:rsidRPr="00885E00" w:rsidRDefault="00AA032B" w:rsidP="006514A5">
            <w:pPr>
              <w:pStyle w:val="QspromptCharCharCharCharCharChar"/>
              <w:spacing w:line="240" w:lineRule="auto"/>
              <w:ind w:left="0"/>
              <w:rPr>
                <w:rFonts w:ascii="Verdana" w:hAnsi="Verdana"/>
                <w:sz w:val="4"/>
              </w:rPr>
            </w:pPr>
          </w:p>
        </w:tc>
        <w:tc>
          <w:tcPr>
            <w:tcW w:w="5387" w:type="dxa"/>
            <w:vAlign w:val="center"/>
          </w:tcPr>
          <w:p w14:paraId="5F5AB35B" w14:textId="77777777" w:rsidR="00AA032B" w:rsidRPr="00885E00" w:rsidRDefault="00AA032B" w:rsidP="006514A5">
            <w:pPr>
              <w:pStyle w:val="Qsanswer"/>
              <w:spacing w:after="0" w:line="240" w:lineRule="auto"/>
              <w:ind w:left="0" w:right="0"/>
              <w:rPr>
                <w:rFonts w:ascii="Verdana" w:hAnsi="Verdana"/>
                <w:color w:val="auto"/>
                <w:sz w:val="4"/>
              </w:rPr>
            </w:pPr>
          </w:p>
        </w:tc>
      </w:tr>
      <w:tr w:rsidR="00AA032B" w:rsidRPr="00885E00" w14:paraId="5F5AB360" w14:textId="77777777" w:rsidTr="00B00C27">
        <w:trPr>
          <w:cantSplit/>
          <w:trHeight w:hRule="exact" w:val="577"/>
        </w:trPr>
        <w:tc>
          <w:tcPr>
            <w:tcW w:w="709" w:type="dxa"/>
          </w:tcPr>
          <w:p w14:paraId="5F5AB35D" w14:textId="77777777" w:rsidR="00AA032B" w:rsidRPr="00885E00" w:rsidRDefault="006853A8" w:rsidP="006514A5">
            <w:pPr>
              <w:pStyle w:val="QspromptCharCharCharCharCharChar"/>
              <w:spacing w:before="40"/>
              <w:rPr>
                <w:rFonts w:ascii="Verdana" w:hAnsi="Verdana"/>
              </w:rPr>
            </w:pPr>
            <w:r>
              <w:rPr>
                <w:rFonts w:ascii="Verdana" w:hAnsi="Verdana"/>
              </w:rPr>
              <w:t>SM</w:t>
            </w:r>
            <w:r w:rsidR="00AA032B" w:rsidRPr="00885E00">
              <w:rPr>
                <w:rFonts w:ascii="Verdana" w:hAnsi="Verdana"/>
              </w:rPr>
              <w:t>F3</w:t>
            </w:r>
          </w:p>
        </w:tc>
        <w:tc>
          <w:tcPr>
            <w:tcW w:w="1701" w:type="dxa"/>
          </w:tcPr>
          <w:p w14:paraId="5F5AB35E" w14:textId="77777777" w:rsidR="00AA032B" w:rsidRPr="00885E00" w:rsidRDefault="006853A8" w:rsidP="006514A5">
            <w:pPr>
              <w:pStyle w:val="QspromptCharCharCharCharCharChar"/>
              <w:spacing w:before="40"/>
              <w:rPr>
                <w:rFonts w:ascii="Verdana" w:hAnsi="Verdana"/>
              </w:rPr>
            </w:pPr>
            <w:r>
              <w:rPr>
                <w:rFonts w:ascii="Verdana" w:hAnsi="Verdana"/>
              </w:rPr>
              <w:t>Executive Director</w:t>
            </w:r>
          </w:p>
        </w:tc>
        <w:tc>
          <w:tcPr>
            <w:tcW w:w="5387" w:type="dxa"/>
            <w:tcBorders>
              <w:top w:val="single" w:sz="4" w:space="0" w:color="auto"/>
              <w:left w:val="single" w:sz="4" w:space="0" w:color="auto"/>
              <w:bottom w:val="single" w:sz="4" w:space="0" w:color="auto"/>
              <w:right w:val="single" w:sz="4" w:space="0" w:color="auto"/>
            </w:tcBorders>
          </w:tcPr>
          <w:p w14:paraId="5F5AB35F" w14:textId="77777777" w:rsidR="00AA032B" w:rsidRPr="00885E00" w:rsidRDefault="00AA032B" w:rsidP="006514A5">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AA032B" w:rsidRPr="00885E00" w14:paraId="5F5AB364" w14:textId="77777777" w:rsidTr="006514A5">
        <w:trPr>
          <w:cantSplit/>
          <w:trHeight w:val="58"/>
        </w:trPr>
        <w:tc>
          <w:tcPr>
            <w:tcW w:w="709" w:type="dxa"/>
            <w:tcBorders>
              <w:bottom w:val="single" w:sz="12" w:space="0" w:color="C0C0C0"/>
            </w:tcBorders>
          </w:tcPr>
          <w:p w14:paraId="5F5AB361" w14:textId="77777777" w:rsidR="00AA032B" w:rsidRPr="00885E00" w:rsidRDefault="00AA032B" w:rsidP="006514A5">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362" w14:textId="77777777" w:rsidR="00AA032B" w:rsidRPr="00885E00" w:rsidRDefault="00AA032B" w:rsidP="006514A5">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363" w14:textId="77777777" w:rsidR="00AA032B" w:rsidRPr="00885E00" w:rsidRDefault="00AA032B" w:rsidP="006514A5">
            <w:pPr>
              <w:pStyle w:val="Qsanswer"/>
              <w:spacing w:after="0" w:line="240" w:lineRule="auto"/>
              <w:ind w:left="0" w:right="0"/>
              <w:rPr>
                <w:rFonts w:ascii="Verdana" w:hAnsi="Verdana"/>
                <w:color w:val="auto"/>
                <w:sz w:val="4"/>
              </w:rPr>
            </w:pPr>
          </w:p>
        </w:tc>
      </w:tr>
      <w:tr w:rsidR="00AA032B" w:rsidRPr="00885E00" w14:paraId="5F5AB368" w14:textId="77777777" w:rsidTr="006514A5">
        <w:trPr>
          <w:cantSplit/>
        </w:trPr>
        <w:tc>
          <w:tcPr>
            <w:tcW w:w="709" w:type="dxa"/>
          </w:tcPr>
          <w:p w14:paraId="5F5AB365" w14:textId="77777777" w:rsidR="00AA032B" w:rsidRPr="00885E00" w:rsidRDefault="00AA032B" w:rsidP="006514A5">
            <w:pPr>
              <w:pStyle w:val="QspromptCharCharCharCharCharChar"/>
              <w:spacing w:line="240" w:lineRule="auto"/>
              <w:ind w:left="0"/>
              <w:rPr>
                <w:rFonts w:ascii="Verdana" w:hAnsi="Verdana"/>
                <w:sz w:val="4"/>
              </w:rPr>
            </w:pPr>
          </w:p>
        </w:tc>
        <w:tc>
          <w:tcPr>
            <w:tcW w:w="1701" w:type="dxa"/>
            <w:vAlign w:val="center"/>
          </w:tcPr>
          <w:p w14:paraId="5F5AB366" w14:textId="77777777" w:rsidR="00AA032B" w:rsidRPr="00885E00" w:rsidRDefault="00AA032B" w:rsidP="006514A5">
            <w:pPr>
              <w:pStyle w:val="QspromptCharCharCharCharCharChar"/>
              <w:spacing w:line="240" w:lineRule="auto"/>
              <w:ind w:left="0"/>
              <w:rPr>
                <w:rFonts w:ascii="Verdana" w:hAnsi="Verdana"/>
                <w:sz w:val="4"/>
              </w:rPr>
            </w:pPr>
          </w:p>
        </w:tc>
        <w:tc>
          <w:tcPr>
            <w:tcW w:w="5387" w:type="dxa"/>
            <w:vAlign w:val="center"/>
          </w:tcPr>
          <w:p w14:paraId="5F5AB367" w14:textId="77777777" w:rsidR="00AA032B" w:rsidRPr="00885E00" w:rsidRDefault="00AA032B" w:rsidP="006514A5">
            <w:pPr>
              <w:pStyle w:val="Qsanswer"/>
              <w:spacing w:after="0" w:line="240" w:lineRule="auto"/>
              <w:ind w:left="0" w:right="0"/>
              <w:rPr>
                <w:rFonts w:ascii="Verdana" w:hAnsi="Verdana"/>
                <w:color w:val="auto"/>
                <w:sz w:val="4"/>
              </w:rPr>
            </w:pPr>
          </w:p>
        </w:tc>
      </w:tr>
      <w:tr w:rsidR="006853A8" w:rsidRPr="00885E00" w14:paraId="5F5AB36C" w14:textId="77777777" w:rsidTr="006514A5">
        <w:trPr>
          <w:cantSplit/>
          <w:trHeight w:hRule="exact" w:val="667"/>
        </w:trPr>
        <w:tc>
          <w:tcPr>
            <w:tcW w:w="709" w:type="dxa"/>
          </w:tcPr>
          <w:p w14:paraId="5F5AB369" w14:textId="77777777" w:rsidR="006853A8" w:rsidRPr="00885E00" w:rsidRDefault="006853A8" w:rsidP="006514A5">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9</w:t>
            </w:r>
          </w:p>
        </w:tc>
        <w:tc>
          <w:tcPr>
            <w:tcW w:w="1701" w:type="dxa"/>
          </w:tcPr>
          <w:p w14:paraId="5F5AB36A" w14:textId="77777777" w:rsidR="006853A8" w:rsidRPr="00885E00" w:rsidRDefault="006853A8" w:rsidP="006514A5">
            <w:pPr>
              <w:pStyle w:val="QspromptCharCharCharCharCharChar"/>
              <w:spacing w:before="40"/>
              <w:rPr>
                <w:rFonts w:ascii="Verdana" w:hAnsi="Verdana"/>
                <w:sz w:val="16"/>
              </w:rPr>
            </w:pPr>
            <w:r>
              <w:rPr>
                <w:rFonts w:ascii="Verdana" w:hAnsi="Verdana"/>
              </w:rPr>
              <w:t>Chairman</w:t>
            </w:r>
          </w:p>
        </w:tc>
        <w:tc>
          <w:tcPr>
            <w:tcW w:w="5387" w:type="dxa"/>
            <w:tcBorders>
              <w:top w:val="single" w:sz="4" w:space="0" w:color="auto"/>
              <w:left w:val="single" w:sz="4" w:space="0" w:color="auto"/>
              <w:bottom w:val="single" w:sz="4" w:space="0" w:color="auto"/>
              <w:right w:val="single" w:sz="4" w:space="0" w:color="auto"/>
            </w:tcBorders>
          </w:tcPr>
          <w:p w14:paraId="5F5AB36B" w14:textId="77777777" w:rsidR="006853A8" w:rsidRPr="00885E00" w:rsidRDefault="006853A8" w:rsidP="006514A5">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6853A8" w:rsidRPr="00885E00" w14:paraId="5F5AB370" w14:textId="77777777" w:rsidTr="006514A5">
        <w:trPr>
          <w:cantSplit/>
        </w:trPr>
        <w:tc>
          <w:tcPr>
            <w:tcW w:w="709" w:type="dxa"/>
            <w:tcBorders>
              <w:bottom w:val="single" w:sz="12" w:space="0" w:color="C0C0C0"/>
            </w:tcBorders>
          </w:tcPr>
          <w:p w14:paraId="5F5AB36D" w14:textId="77777777" w:rsidR="006853A8" w:rsidRPr="00885E00" w:rsidRDefault="006853A8" w:rsidP="006514A5">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36E" w14:textId="77777777" w:rsidR="006853A8" w:rsidRPr="00885E00" w:rsidRDefault="006853A8" w:rsidP="006514A5">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36F" w14:textId="77777777" w:rsidR="006853A8" w:rsidRPr="00885E00" w:rsidRDefault="006853A8" w:rsidP="006514A5">
            <w:pPr>
              <w:pStyle w:val="Qsanswer"/>
              <w:spacing w:after="0" w:line="240" w:lineRule="auto"/>
              <w:ind w:left="0" w:right="0"/>
              <w:rPr>
                <w:rFonts w:ascii="Verdana" w:hAnsi="Verdana"/>
                <w:color w:val="auto"/>
                <w:sz w:val="4"/>
              </w:rPr>
            </w:pPr>
          </w:p>
        </w:tc>
      </w:tr>
      <w:tr w:rsidR="006853A8" w:rsidRPr="00885E00" w14:paraId="5F5AB380" w14:textId="77777777" w:rsidTr="006514A5">
        <w:trPr>
          <w:cantSplit/>
        </w:trPr>
        <w:tc>
          <w:tcPr>
            <w:tcW w:w="709" w:type="dxa"/>
            <w:tcBorders>
              <w:bottom w:val="single" w:sz="12" w:space="0" w:color="C0C0C0"/>
            </w:tcBorders>
          </w:tcPr>
          <w:p w14:paraId="5F5AB37D" w14:textId="77777777" w:rsidR="006853A8" w:rsidRPr="00885E00" w:rsidRDefault="006853A8" w:rsidP="006514A5">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37E" w14:textId="77777777" w:rsidR="006853A8" w:rsidRPr="00885E00" w:rsidRDefault="006853A8" w:rsidP="006514A5">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37F" w14:textId="77777777" w:rsidR="006853A8" w:rsidRPr="00885E00" w:rsidRDefault="006853A8" w:rsidP="006514A5">
            <w:pPr>
              <w:pStyle w:val="Qsanswer"/>
              <w:spacing w:after="0" w:line="240" w:lineRule="auto"/>
              <w:ind w:left="0" w:right="0"/>
              <w:rPr>
                <w:rFonts w:ascii="Verdana" w:hAnsi="Verdana"/>
                <w:color w:val="auto"/>
                <w:sz w:val="4"/>
              </w:rPr>
            </w:pPr>
          </w:p>
        </w:tc>
      </w:tr>
    </w:tbl>
    <w:p w14:paraId="5F5AB381" w14:textId="77777777" w:rsidR="006C0B2C" w:rsidRPr="00885E00" w:rsidRDefault="006853A8" w:rsidP="006C0B2C">
      <w:pPr>
        <w:pStyle w:val="QuestionChar"/>
        <w:rPr>
          <w:rFonts w:ascii="Verdana" w:hAnsi="Verdana"/>
          <w:bCs/>
        </w:rPr>
      </w:pPr>
      <w:r w:rsidRPr="00885E00">
        <w:rPr>
          <w:rFonts w:ascii="Verdana" w:hAnsi="Verdana"/>
          <w:b/>
        </w:rPr>
        <w:tab/>
      </w:r>
      <w:r w:rsidR="006C0B2C">
        <w:rPr>
          <w:rFonts w:ascii="Verdana" w:hAnsi="Verdana"/>
          <w:b/>
          <w:bCs/>
        </w:rPr>
        <w:t>Enhanced Firms</w:t>
      </w:r>
    </w:p>
    <w:tbl>
      <w:tblPr>
        <w:tblW w:w="0" w:type="auto"/>
        <w:tblInd w:w="-567" w:type="dxa"/>
        <w:tblLayout w:type="fixed"/>
        <w:tblCellMar>
          <w:left w:w="0" w:type="dxa"/>
          <w:right w:w="0" w:type="dxa"/>
        </w:tblCellMar>
        <w:tblLook w:val="0000" w:firstRow="0" w:lastRow="0" w:firstColumn="0" w:lastColumn="0" w:noHBand="0" w:noVBand="0"/>
      </w:tblPr>
      <w:tblGrid>
        <w:gridCol w:w="709"/>
        <w:gridCol w:w="1701"/>
        <w:gridCol w:w="5387"/>
      </w:tblGrid>
      <w:tr w:rsidR="006C0B2C" w:rsidRPr="00885E00" w14:paraId="5F5AB384" w14:textId="77777777" w:rsidTr="007A0A18">
        <w:trPr>
          <w:cantSplit/>
          <w:trHeight w:hRule="exact" w:val="397"/>
          <w:tblHeader/>
        </w:trPr>
        <w:tc>
          <w:tcPr>
            <w:tcW w:w="2410" w:type="dxa"/>
            <w:gridSpan w:val="2"/>
            <w:shd w:val="pct25" w:color="auto" w:fill="FFFFFF"/>
            <w:vAlign w:val="center"/>
          </w:tcPr>
          <w:p w14:paraId="5F5AB382" w14:textId="77777777" w:rsidR="006C0B2C" w:rsidRPr="00885E00" w:rsidRDefault="006C0B2C" w:rsidP="007A0A18">
            <w:pPr>
              <w:pStyle w:val="QspromptCharCharCharCharCharChar"/>
              <w:rPr>
                <w:rFonts w:ascii="Verdana" w:hAnsi="Verdana"/>
                <w:b/>
              </w:rPr>
            </w:pPr>
            <w:r w:rsidRPr="00885E00">
              <w:rPr>
                <w:rFonts w:ascii="Verdana" w:hAnsi="Verdana"/>
                <w:b/>
              </w:rPr>
              <w:t>Controlled function</w:t>
            </w:r>
          </w:p>
        </w:tc>
        <w:tc>
          <w:tcPr>
            <w:tcW w:w="5387" w:type="dxa"/>
            <w:shd w:val="pct25" w:color="auto" w:fill="FFFFFF"/>
            <w:vAlign w:val="center"/>
          </w:tcPr>
          <w:p w14:paraId="5F5AB383" w14:textId="77777777" w:rsidR="006C0B2C" w:rsidRPr="00885E00" w:rsidRDefault="006C0B2C" w:rsidP="007A0A18">
            <w:pPr>
              <w:pStyle w:val="QspromptCharCharCharCharCharChar"/>
              <w:rPr>
                <w:rFonts w:ascii="Verdana" w:hAnsi="Verdana"/>
                <w:b/>
              </w:rPr>
            </w:pPr>
            <w:r w:rsidRPr="00885E00">
              <w:rPr>
                <w:rFonts w:ascii="Verdana" w:hAnsi="Verdana"/>
                <w:b/>
              </w:rPr>
              <w:t>Name of individual(s)</w:t>
            </w:r>
          </w:p>
        </w:tc>
      </w:tr>
      <w:tr w:rsidR="006C0B2C" w:rsidRPr="00885E00" w14:paraId="5F5AB388" w14:textId="77777777" w:rsidTr="007A0A18">
        <w:trPr>
          <w:cantSplit/>
        </w:trPr>
        <w:tc>
          <w:tcPr>
            <w:tcW w:w="709" w:type="dxa"/>
          </w:tcPr>
          <w:p w14:paraId="5F5AB385"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vAlign w:val="center"/>
          </w:tcPr>
          <w:p w14:paraId="5F5AB386"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vAlign w:val="center"/>
          </w:tcPr>
          <w:p w14:paraId="5F5AB387"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8C" w14:textId="77777777" w:rsidTr="007A0A18">
        <w:trPr>
          <w:cantSplit/>
          <w:trHeight w:hRule="exact" w:val="571"/>
        </w:trPr>
        <w:tc>
          <w:tcPr>
            <w:tcW w:w="709" w:type="dxa"/>
          </w:tcPr>
          <w:p w14:paraId="5F5AB389" w14:textId="77777777" w:rsidR="006C0B2C" w:rsidRPr="00885E00" w:rsidRDefault="006C0B2C" w:rsidP="007A0A18">
            <w:pPr>
              <w:pStyle w:val="QspromptCharCharCharCharCharChar"/>
              <w:spacing w:before="40"/>
              <w:rPr>
                <w:rFonts w:ascii="Verdana" w:hAnsi="Verdana"/>
              </w:rPr>
            </w:pPr>
            <w:r>
              <w:rPr>
                <w:rFonts w:ascii="Verdana" w:hAnsi="Verdana"/>
              </w:rPr>
              <w:t>SMF1</w:t>
            </w:r>
          </w:p>
        </w:tc>
        <w:tc>
          <w:tcPr>
            <w:tcW w:w="1701" w:type="dxa"/>
          </w:tcPr>
          <w:p w14:paraId="5F5AB38A" w14:textId="77777777" w:rsidR="006C0B2C" w:rsidRPr="00885E00" w:rsidRDefault="006C0B2C" w:rsidP="007A0A18">
            <w:pPr>
              <w:pStyle w:val="QspromptCharCharCharCharCharChar"/>
              <w:spacing w:before="40"/>
              <w:rPr>
                <w:rFonts w:ascii="Verdana" w:hAnsi="Verdana"/>
              </w:rPr>
            </w:pPr>
            <w:r>
              <w:rPr>
                <w:rFonts w:ascii="Verdana" w:hAnsi="Verdana"/>
              </w:rPr>
              <w:t>Chief Executive function</w:t>
            </w:r>
          </w:p>
        </w:tc>
        <w:tc>
          <w:tcPr>
            <w:tcW w:w="5387" w:type="dxa"/>
            <w:tcBorders>
              <w:top w:val="single" w:sz="4" w:space="0" w:color="auto"/>
              <w:left w:val="single" w:sz="4" w:space="0" w:color="auto"/>
              <w:bottom w:val="single" w:sz="4" w:space="0" w:color="auto"/>
              <w:right w:val="single" w:sz="4" w:space="0" w:color="auto"/>
            </w:tcBorders>
          </w:tcPr>
          <w:p w14:paraId="5F5AB38B" w14:textId="77777777" w:rsidR="006C0B2C" w:rsidRPr="00885E00" w:rsidRDefault="006C0B2C" w:rsidP="007A0A18">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6C0B2C" w:rsidRPr="00885E00" w14:paraId="5F5AB390" w14:textId="77777777" w:rsidTr="007A0A18">
        <w:trPr>
          <w:cantSplit/>
          <w:trHeight w:val="58"/>
        </w:trPr>
        <w:tc>
          <w:tcPr>
            <w:tcW w:w="709" w:type="dxa"/>
            <w:tcBorders>
              <w:bottom w:val="single" w:sz="12" w:space="0" w:color="C0C0C0"/>
            </w:tcBorders>
          </w:tcPr>
          <w:p w14:paraId="5F5AB38D"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38E"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38F"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94" w14:textId="77777777" w:rsidTr="007A0A18">
        <w:trPr>
          <w:cantSplit/>
        </w:trPr>
        <w:tc>
          <w:tcPr>
            <w:tcW w:w="709" w:type="dxa"/>
          </w:tcPr>
          <w:p w14:paraId="5F5AB391"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vAlign w:val="center"/>
          </w:tcPr>
          <w:p w14:paraId="5F5AB392"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vAlign w:val="center"/>
          </w:tcPr>
          <w:p w14:paraId="5F5AB393"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98" w14:textId="77777777" w:rsidTr="007A0A18">
        <w:trPr>
          <w:cantSplit/>
          <w:trHeight w:hRule="exact" w:val="695"/>
        </w:trPr>
        <w:tc>
          <w:tcPr>
            <w:tcW w:w="709" w:type="dxa"/>
          </w:tcPr>
          <w:p w14:paraId="5F5AB395" w14:textId="77777777" w:rsidR="006C0B2C" w:rsidRPr="00885E00" w:rsidRDefault="006C0B2C" w:rsidP="007A0A18">
            <w:pPr>
              <w:pStyle w:val="QspromptCharCharCharCharCharChar"/>
              <w:spacing w:before="40"/>
              <w:rPr>
                <w:rFonts w:ascii="Verdana" w:hAnsi="Verdana"/>
              </w:rPr>
            </w:pPr>
            <w:r>
              <w:rPr>
                <w:rFonts w:ascii="Verdana" w:hAnsi="Verdana"/>
              </w:rPr>
              <w:t>SMF2</w:t>
            </w:r>
          </w:p>
        </w:tc>
        <w:tc>
          <w:tcPr>
            <w:tcW w:w="1701" w:type="dxa"/>
          </w:tcPr>
          <w:p w14:paraId="5F5AB396" w14:textId="77777777" w:rsidR="006C0B2C" w:rsidRPr="00885E00" w:rsidRDefault="006C0B2C" w:rsidP="007A0A18">
            <w:pPr>
              <w:pStyle w:val="QspromptCharCharCharCharCharChar"/>
              <w:spacing w:before="40"/>
              <w:rPr>
                <w:rFonts w:ascii="Verdana" w:hAnsi="Verdana"/>
              </w:rPr>
            </w:pPr>
            <w:r>
              <w:rPr>
                <w:rFonts w:ascii="Verdana" w:hAnsi="Verdana"/>
              </w:rPr>
              <w:t>Chief Finance function</w:t>
            </w:r>
          </w:p>
        </w:tc>
        <w:tc>
          <w:tcPr>
            <w:tcW w:w="5387" w:type="dxa"/>
            <w:tcBorders>
              <w:top w:val="single" w:sz="4" w:space="0" w:color="auto"/>
              <w:left w:val="single" w:sz="4" w:space="0" w:color="auto"/>
              <w:bottom w:val="single" w:sz="4" w:space="0" w:color="auto"/>
              <w:right w:val="single" w:sz="4" w:space="0" w:color="auto"/>
            </w:tcBorders>
          </w:tcPr>
          <w:p w14:paraId="5F5AB397" w14:textId="77777777" w:rsidR="006C0B2C" w:rsidRPr="00885E00" w:rsidRDefault="006C0B2C" w:rsidP="007A0A18">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6C0B2C" w:rsidRPr="00885E00" w14:paraId="5F5AB39C" w14:textId="77777777" w:rsidTr="007A0A18">
        <w:trPr>
          <w:cantSplit/>
        </w:trPr>
        <w:tc>
          <w:tcPr>
            <w:tcW w:w="709" w:type="dxa"/>
            <w:tcBorders>
              <w:bottom w:val="single" w:sz="12" w:space="0" w:color="C0C0C0"/>
            </w:tcBorders>
          </w:tcPr>
          <w:p w14:paraId="5F5AB399"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39A"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39B"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A0" w14:textId="77777777" w:rsidTr="007A0A18">
        <w:trPr>
          <w:cantSplit/>
        </w:trPr>
        <w:tc>
          <w:tcPr>
            <w:tcW w:w="709" w:type="dxa"/>
          </w:tcPr>
          <w:p w14:paraId="5F5AB39D"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vAlign w:val="center"/>
          </w:tcPr>
          <w:p w14:paraId="5F5AB39E"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vAlign w:val="center"/>
          </w:tcPr>
          <w:p w14:paraId="5F5AB39F"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A4" w14:textId="77777777" w:rsidTr="007A0A18">
        <w:trPr>
          <w:cantSplit/>
          <w:trHeight w:hRule="exact" w:val="577"/>
        </w:trPr>
        <w:tc>
          <w:tcPr>
            <w:tcW w:w="709" w:type="dxa"/>
          </w:tcPr>
          <w:p w14:paraId="5F5AB3A1" w14:textId="77777777" w:rsidR="006C0B2C" w:rsidRPr="00885E00" w:rsidRDefault="006C0B2C" w:rsidP="007A0A18">
            <w:pPr>
              <w:pStyle w:val="QspromptCharCharCharCharCharChar"/>
              <w:spacing w:before="40"/>
              <w:rPr>
                <w:rFonts w:ascii="Verdana" w:hAnsi="Verdana"/>
              </w:rPr>
            </w:pPr>
            <w:r>
              <w:rPr>
                <w:rFonts w:ascii="Verdana" w:hAnsi="Verdana"/>
              </w:rPr>
              <w:t>SM</w:t>
            </w:r>
            <w:r w:rsidRPr="00885E00">
              <w:rPr>
                <w:rFonts w:ascii="Verdana" w:hAnsi="Verdana"/>
              </w:rPr>
              <w:t>F3</w:t>
            </w:r>
          </w:p>
        </w:tc>
        <w:tc>
          <w:tcPr>
            <w:tcW w:w="1701" w:type="dxa"/>
          </w:tcPr>
          <w:p w14:paraId="5F5AB3A2" w14:textId="77777777" w:rsidR="006C0B2C" w:rsidRPr="00885E00" w:rsidRDefault="006C0B2C" w:rsidP="007A0A18">
            <w:pPr>
              <w:pStyle w:val="QspromptCharCharCharCharCharChar"/>
              <w:spacing w:before="40"/>
              <w:rPr>
                <w:rFonts w:ascii="Verdana" w:hAnsi="Verdana"/>
              </w:rPr>
            </w:pPr>
            <w:r>
              <w:rPr>
                <w:rFonts w:ascii="Verdana" w:hAnsi="Verdana"/>
              </w:rPr>
              <w:t>Executive Director</w:t>
            </w:r>
          </w:p>
        </w:tc>
        <w:tc>
          <w:tcPr>
            <w:tcW w:w="5387" w:type="dxa"/>
            <w:tcBorders>
              <w:top w:val="single" w:sz="4" w:space="0" w:color="auto"/>
              <w:left w:val="single" w:sz="4" w:space="0" w:color="auto"/>
              <w:bottom w:val="single" w:sz="4" w:space="0" w:color="auto"/>
              <w:right w:val="single" w:sz="4" w:space="0" w:color="auto"/>
            </w:tcBorders>
          </w:tcPr>
          <w:p w14:paraId="5F5AB3A3" w14:textId="77777777" w:rsidR="006C0B2C" w:rsidRPr="00885E00" w:rsidRDefault="006C0B2C" w:rsidP="007A0A18">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6C0B2C" w:rsidRPr="00885E00" w14:paraId="5F5AB3A8" w14:textId="77777777" w:rsidTr="007A0A18">
        <w:trPr>
          <w:cantSplit/>
          <w:trHeight w:val="58"/>
        </w:trPr>
        <w:tc>
          <w:tcPr>
            <w:tcW w:w="709" w:type="dxa"/>
            <w:tcBorders>
              <w:bottom w:val="single" w:sz="12" w:space="0" w:color="C0C0C0"/>
            </w:tcBorders>
          </w:tcPr>
          <w:p w14:paraId="5F5AB3A5"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3A6"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3A7"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AC" w14:textId="77777777" w:rsidTr="007A0A18">
        <w:trPr>
          <w:cantSplit/>
        </w:trPr>
        <w:tc>
          <w:tcPr>
            <w:tcW w:w="709" w:type="dxa"/>
          </w:tcPr>
          <w:p w14:paraId="5F5AB3A9"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vAlign w:val="center"/>
          </w:tcPr>
          <w:p w14:paraId="5F5AB3AA"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vAlign w:val="center"/>
          </w:tcPr>
          <w:p w14:paraId="5F5AB3AB"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B0" w14:textId="77777777" w:rsidTr="007A0A18">
        <w:trPr>
          <w:cantSplit/>
        </w:trPr>
        <w:tc>
          <w:tcPr>
            <w:tcW w:w="709" w:type="dxa"/>
          </w:tcPr>
          <w:p w14:paraId="5F5AB3AD"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vAlign w:val="center"/>
          </w:tcPr>
          <w:p w14:paraId="5F5AB3AE"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vAlign w:val="center"/>
          </w:tcPr>
          <w:p w14:paraId="5F5AB3AF"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B4" w14:textId="77777777" w:rsidTr="007A0A18">
        <w:trPr>
          <w:cantSplit/>
          <w:trHeight w:hRule="exact" w:val="645"/>
        </w:trPr>
        <w:tc>
          <w:tcPr>
            <w:tcW w:w="709" w:type="dxa"/>
          </w:tcPr>
          <w:p w14:paraId="5F5AB3B1" w14:textId="77777777" w:rsidR="006C0B2C" w:rsidRPr="00885E00" w:rsidRDefault="006C0B2C" w:rsidP="007A0A18">
            <w:pPr>
              <w:pStyle w:val="QspromptCharCharCharCharCharChar"/>
              <w:spacing w:before="40"/>
              <w:rPr>
                <w:rFonts w:ascii="Verdana" w:hAnsi="Verdana"/>
              </w:rPr>
            </w:pPr>
            <w:r>
              <w:rPr>
                <w:rFonts w:ascii="Verdana" w:hAnsi="Verdana"/>
              </w:rPr>
              <w:t>SM</w:t>
            </w:r>
            <w:r w:rsidRPr="00885E00">
              <w:rPr>
                <w:rFonts w:ascii="Verdana" w:hAnsi="Verdana"/>
              </w:rPr>
              <w:t>F4</w:t>
            </w:r>
          </w:p>
        </w:tc>
        <w:tc>
          <w:tcPr>
            <w:tcW w:w="1701" w:type="dxa"/>
          </w:tcPr>
          <w:p w14:paraId="5F5AB3B2" w14:textId="77777777" w:rsidR="006C0B2C" w:rsidRPr="00885E00" w:rsidRDefault="006C0B2C" w:rsidP="007A0A18">
            <w:pPr>
              <w:pStyle w:val="QspromptCharCharCharCharCharChar"/>
              <w:spacing w:before="40"/>
              <w:rPr>
                <w:rFonts w:ascii="Verdana" w:hAnsi="Verdana"/>
              </w:rPr>
            </w:pPr>
            <w:r>
              <w:rPr>
                <w:rFonts w:ascii="Verdana" w:hAnsi="Verdana"/>
              </w:rPr>
              <w:t>Chief Risk function</w:t>
            </w:r>
          </w:p>
        </w:tc>
        <w:tc>
          <w:tcPr>
            <w:tcW w:w="5387" w:type="dxa"/>
            <w:tcBorders>
              <w:top w:val="single" w:sz="4" w:space="0" w:color="auto"/>
              <w:left w:val="single" w:sz="4" w:space="0" w:color="auto"/>
              <w:bottom w:val="single" w:sz="4" w:space="0" w:color="auto"/>
              <w:right w:val="single" w:sz="4" w:space="0" w:color="auto"/>
            </w:tcBorders>
          </w:tcPr>
          <w:p w14:paraId="5F5AB3B3" w14:textId="77777777" w:rsidR="006C0B2C" w:rsidRPr="00885E00" w:rsidRDefault="006C0B2C" w:rsidP="007A0A18">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6C0B2C" w:rsidRPr="00885E00" w14:paraId="5F5AB3B8" w14:textId="77777777" w:rsidTr="007A0A18">
        <w:trPr>
          <w:cantSplit/>
          <w:trHeight w:val="58"/>
        </w:trPr>
        <w:tc>
          <w:tcPr>
            <w:tcW w:w="709" w:type="dxa"/>
            <w:tcBorders>
              <w:bottom w:val="single" w:sz="12" w:space="0" w:color="C0C0C0"/>
            </w:tcBorders>
          </w:tcPr>
          <w:p w14:paraId="5F5AB3B5"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3B6"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3B7"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BC" w14:textId="77777777" w:rsidTr="007A0A18">
        <w:trPr>
          <w:cantSplit/>
        </w:trPr>
        <w:tc>
          <w:tcPr>
            <w:tcW w:w="709" w:type="dxa"/>
          </w:tcPr>
          <w:p w14:paraId="5F5AB3B9"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vAlign w:val="center"/>
          </w:tcPr>
          <w:p w14:paraId="5F5AB3BA"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vAlign w:val="center"/>
          </w:tcPr>
          <w:p w14:paraId="5F5AB3BB"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C0" w14:textId="77777777" w:rsidTr="007A0A18">
        <w:trPr>
          <w:cantSplit/>
          <w:trHeight w:hRule="exact" w:val="713"/>
        </w:trPr>
        <w:tc>
          <w:tcPr>
            <w:tcW w:w="709" w:type="dxa"/>
          </w:tcPr>
          <w:p w14:paraId="5F5AB3BD" w14:textId="77777777" w:rsidR="006C0B2C" w:rsidRPr="00885E00" w:rsidRDefault="006C0B2C" w:rsidP="007A0A18">
            <w:pPr>
              <w:pStyle w:val="QspromptCharCharCharCharCharChar"/>
              <w:spacing w:before="40"/>
              <w:rPr>
                <w:rFonts w:ascii="Verdana" w:hAnsi="Verdana"/>
              </w:rPr>
            </w:pPr>
            <w:r>
              <w:rPr>
                <w:rFonts w:ascii="Verdana" w:hAnsi="Verdana"/>
              </w:rPr>
              <w:t>SM</w:t>
            </w:r>
            <w:r w:rsidRPr="00885E00">
              <w:rPr>
                <w:rFonts w:ascii="Verdana" w:hAnsi="Verdana"/>
              </w:rPr>
              <w:t>F5</w:t>
            </w:r>
          </w:p>
        </w:tc>
        <w:tc>
          <w:tcPr>
            <w:tcW w:w="1701" w:type="dxa"/>
          </w:tcPr>
          <w:p w14:paraId="5F5AB3BE" w14:textId="77777777" w:rsidR="006C0B2C" w:rsidRPr="00885E00" w:rsidRDefault="006C0B2C" w:rsidP="007A0A18">
            <w:pPr>
              <w:pStyle w:val="QspromptCharCharCharCharCharChar"/>
              <w:spacing w:before="40"/>
              <w:rPr>
                <w:rFonts w:ascii="Verdana" w:hAnsi="Verdana"/>
              </w:rPr>
            </w:pPr>
            <w:r>
              <w:rPr>
                <w:rFonts w:ascii="Verdana" w:hAnsi="Verdana"/>
              </w:rPr>
              <w:t>Head of Internal audit</w:t>
            </w:r>
          </w:p>
        </w:tc>
        <w:tc>
          <w:tcPr>
            <w:tcW w:w="5387" w:type="dxa"/>
            <w:tcBorders>
              <w:top w:val="single" w:sz="4" w:space="0" w:color="auto"/>
              <w:left w:val="single" w:sz="4" w:space="0" w:color="auto"/>
              <w:bottom w:val="single" w:sz="4" w:space="0" w:color="auto"/>
              <w:right w:val="single" w:sz="4" w:space="0" w:color="auto"/>
            </w:tcBorders>
          </w:tcPr>
          <w:p w14:paraId="5F5AB3BF" w14:textId="77777777" w:rsidR="006C0B2C" w:rsidRPr="00885E00" w:rsidRDefault="006C0B2C" w:rsidP="007A0A18">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6C0B2C" w:rsidRPr="00885E00" w14:paraId="5F5AB3C4" w14:textId="77777777" w:rsidTr="007A0A18">
        <w:trPr>
          <w:cantSplit/>
          <w:trHeight w:val="58"/>
        </w:trPr>
        <w:tc>
          <w:tcPr>
            <w:tcW w:w="709" w:type="dxa"/>
            <w:tcBorders>
              <w:bottom w:val="single" w:sz="12" w:space="0" w:color="C0C0C0"/>
            </w:tcBorders>
          </w:tcPr>
          <w:p w14:paraId="5F5AB3C1"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3C2"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3C3"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C8" w14:textId="77777777" w:rsidTr="007A0A18">
        <w:trPr>
          <w:cantSplit/>
          <w:trHeight w:hRule="exact" w:val="658"/>
        </w:trPr>
        <w:tc>
          <w:tcPr>
            <w:tcW w:w="709" w:type="dxa"/>
          </w:tcPr>
          <w:p w14:paraId="5F5AB3C5" w14:textId="77777777" w:rsidR="006C0B2C" w:rsidRPr="00885E00" w:rsidRDefault="006C0B2C" w:rsidP="007A0A18">
            <w:pPr>
              <w:pStyle w:val="Question"/>
              <w:tabs>
                <w:tab w:val="clear" w:pos="284"/>
                <w:tab w:val="left" w:pos="1418"/>
                <w:tab w:val="left" w:pos="2552"/>
              </w:tabs>
              <w:spacing w:before="40" w:after="0"/>
              <w:ind w:left="28" w:right="0" w:firstLine="0"/>
              <w:rPr>
                <w:rFonts w:ascii="Verdana" w:hAnsi="Verdana"/>
              </w:rPr>
            </w:pPr>
            <w:r>
              <w:rPr>
                <w:rFonts w:ascii="Verdana" w:hAnsi="Verdana"/>
              </w:rPr>
              <w:t>SM</w:t>
            </w:r>
            <w:r w:rsidRPr="00885E00">
              <w:rPr>
                <w:rFonts w:ascii="Verdana" w:hAnsi="Verdana"/>
              </w:rPr>
              <w:t>F6</w:t>
            </w:r>
          </w:p>
        </w:tc>
        <w:tc>
          <w:tcPr>
            <w:tcW w:w="1701" w:type="dxa"/>
          </w:tcPr>
          <w:p w14:paraId="5F5AB3C6" w14:textId="77777777" w:rsidR="006C0B2C" w:rsidRPr="00885E00" w:rsidRDefault="006C0B2C" w:rsidP="007A0A18">
            <w:pPr>
              <w:pStyle w:val="Question"/>
              <w:tabs>
                <w:tab w:val="clear" w:pos="284"/>
                <w:tab w:val="left" w:pos="1418"/>
                <w:tab w:val="left" w:pos="2552"/>
              </w:tabs>
              <w:spacing w:before="40" w:after="0"/>
              <w:ind w:left="28" w:right="0" w:firstLine="0"/>
              <w:rPr>
                <w:rFonts w:ascii="Verdana" w:hAnsi="Verdana"/>
              </w:rPr>
            </w:pPr>
            <w:r>
              <w:rPr>
                <w:rFonts w:ascii="Verdana" w:hAnsi="Verdana"/>
              </w:rPr>
              <w:t>Head of Key Business Area</w:t>
            </w:r>
          </w:p>
        </w:tc>
        <w:tc>
          <w:tcPr>
            <w:tcW w:w="5387" w:type="dxa"/>
            <w:tcBorders>
              <w:top w:val="single" w:sz="4" w:space="0" w:color="auto"/>
              <w:left w:val="single" w:sz="4" w:space="0" w:color="auto"/>
              <w:bottom w:val="single" w:sz="4" w:space="0" w:color="auto"/>
              <w:right w:val="single" w:sz="4" w:space="0" w:color="auto"/>
            </w:tcBorders>
          </w:tcPr>
          <w:p w14:paraId="5F5AB3C7" w14:textId="77777777" w:rsidR="006C0B2C" w:rsidRPr="00885E00" w:rsidRDefault="006C0B2C" w:rsidP="007A0A18">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6C0B2C" w:rsidRPr="00885E00" w14:paraId="5F5AB3CC" w14:textId="77777777" w:rsidTr="007A0A18">
        <w:trPr>
          <w:cantSplit/>
          <w:trHeight w:val="70"/>
        </w:trPr>
        <w:tc>
          <w:tcPr>
            <w:tcW w:w="709" w:type="dxa"/>
            <w:tcBorders>
              <w:bottom w:val="single" w:sz="12" w:space="0" w:color="C0C0C0"/>
            </w:tcBorders>
          </w:tcPr>
          <w:p w14:paraId="5F5AB3C9"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3CA"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3CB"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D0" w14:textId="77777777" w:rsidTr="007A0A18">
        <w:trPr>
          <w:cantSplit/>
        </w:trPr>
        <w:tc>
          <w:tcPr>
            <w:tcW w:w="709" w:type="dxa"/>
          </w:tcPr>
          <w:p w14:paraId="5F5AB3CD"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vAlign w:val="center"/>
          </w:tcPr>
          <w:p w14:paraId="5F5AB3CE"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vAlign w:val="center"/>
          </w:tcPr>
          <w:p w14:paraId="5F5AB3CF"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D4" w14:textId="77777777" w:rsidTr="007A0A18">
        <w:trPr>
          <w:cantSplit/>
          <w:trHeight w:hRule="exact" w:val="667"/>
        </w:trPr>
        <w:tc>
          <w:tcPr>
            <w:tcW w:w="709" w:type="dxa"/>
          </w:tcPr>
          <w:p w14:paraId="5F5AB3D1" w14:textId="77777777" w:rsidR="006C0B2C" w:rsidRPr="00885E00" w:rsidRDefault="006C0B2C" w:rsidP="007A0A18">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7</w:t>
            </w:r>
          </w:p>
        </w:tc>
        <w:tc>
          <w:tcPr>
            <w:tcW w:w="1701" w:type="dxa"/>
          </w:tcPr>
          <w:p w14:paraId="5F5AB3D2" w14:textId="77777777" w:rsidR="006C0B2C" w:rsidRPr="00885E00" w:rsidRDefault="006C0B2C" w:rsidP="007A0A18">
            <w:pPr>
              <w:pStyle w:val="QspromptCharCharCharCharCharChar"/>
              <w:spacing w:before="40"/>
              <w:rPr>
                <w:rFonts w:ascii="Verdana" w:hAnsi="Verdana"/>
                <w:sz w:val="16"/>
              </w:rPr>
            </w:pPr>
            <w:r>
              <w:rPr>
                <w:rFonts w:ascii="Verdana" w:hAnsi="Verdana"/>
              </w:rPr>
              <w:t>Group Entity Senior Manager</w:t>
            </w:r>
          </w:p>
        </w:tc>
        <w:tc>
          <w:tcPr>
            <w:tcW w:w="5387" w:type="dxa"/>
            <w:tcBorders>
              <w:top w:val="single" w:sz="4" w:space="0" w:color="auto"/>
              <w:left w:val="single" w:sz="4" w:space="0" w:color="auto"/>
              <w:bottom w:val="single" w:sz="4" w:space="0" w:color="auto"/>
              <w:right w:val="single" w:sz="4" w:space="0" w:color="auto"/>
            </w:tcBorders>
          </w:tcPr>
          <w:p w14:paraId="5F5AB3D3" w14:textId="77777777" w:rsidR="006C0B2C" w:rsidRPr="00885E00" w:rsidRDefault="006C0B2C" w:rsidP="007A0A18">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6C0B2C" w:rsidRPr="00885E00" w14:paraId="5F5AB3D8" w14:textId="77777777" w:rsidTr="007A0A18">
        <w:trPr>
          <w:cantSplit/>
        </w:trPr>
        <w:tc>
          <w:tcPr>
            <w:tcW w:w="709" w:type="dxa"/>
            <w:tcBorders>
              <w:bottom w:val="single" w:sz="12" w:space="0" w:color="C0C0C0"/>
            </w:tcBorders>
          </w:tcPr>
          <w:p w14:paraId="5F5AB3D5"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3D6"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3D7"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DC" w14:textId="77777777" w:rsidTr="007A0A18">
        <w:trPr>
          <w:cantSplit/>
          <w:trHeight w:hRule="exact" w:val="667"/>
        </w:trPr>
        <w:tc>
          <w:tcPr>
            <w:tcW w:w="709" w:type="dxa"/>
          </w:tcPr>
          <w:p w14:paraId="5F5AB3D9" w14:textId="77777777" w:rsidR="006C0B2C" w:rsidRPr="00885E00" w:rsidRDefault="006C0B2C" w:rsidP="007A0A18">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9</w:t>
            </w:r>
          </w:p>
        </w:tc>
        <w:tc>
          <w:tcPr>
            <w:tcW w:w="1701" w:type="dxa"/>
          </w:tcPr>
          <w:p w14:paraId="5F5AB3DA" w14:textId="77777777" w:rsidR="006C0B2C" w:rsidRPr="00885E00" w:rsidRDefault="006C0B2C" w:rsidP="007A0A18">
            <w:pPr>
              <w:pStyle w:val="QspromptCharCharCharCharCharChar"/>
              <w:spacing w:before="40"/>
              <w:rPr>
                <w:rFonts w:ascii="Verdana" w:hAnsi="Verdana"/>
                <w:sz w:val="16"/>
              </w:rPr>
            </w:pPr>
            <w:r>
              <w:rPr>
                <w:rFonts w:ascii="Verdana" w:hAnsi="Verdana"/>
              </w:rPr>
              <w:t>Chairman</w:t>
            </w:r>
          </w:p>
        </w:tc>
        <w:tc>
          <w:tcPr>
            <w:tcW w:w="5387" w:type="dxa"/>
            <w:tcBorders>
              <w:top w:val="single" w:sz="4" w:space="0" w:color="auto"/>
              <w:left w:val="single" w:sz="4" w:space="0" w:color="auto"/>
              <w:bottom w:val="single" w:sz="4" w:space="0" w:color="auto"/>
              <w:right w:val="single" w:sz="4" w:space="0" w:color="auto"/>
            </w:tcBorders>
          </w:tcPr>
          <w:p w14:paraId="5F5AB3DB" w14:textId="77777777" w:rsidR="006C0B2C" w:rsidRPr="00885E00" w:rsidRDefault="006C0B2C" w:rsidP="007A0A18">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6C0B2C" w:rsidRPr="00885E00" w14:paraId="5F5AB3E0" w14:textId="77777777" w:rsidTr="007A0A18">
        <w:trPr>
          <w:cantSplit/>
        </w:trPr>
        <w:tc>
          <w:tcPr>
            <w:tcW w:w="709" w:type="dxa"/>
            <w:tcBorders>
              <w:bottom w:val="single" w:sz="12" w:space="0" w:color="C0C0C0"/>
            </w:tcBorders>
          </w:tcPr>
          <w:p w14:paraId="5F5AB3DD"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3DE"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3DF"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E4" w14:textId="77777777" w:rsidTr="007A0A18">
        <w:trPr>
          <w:cantSplit/>
          <w:trHeight w:hRule="exact" w:val="667"/>
        </w:trPr>
        <w:tc>
          <w:tcPr>
            <w:tcW w:w="709" w:type="dxa"/>
          </w:tcPr>
          <w:p w14:paraId="5F5AB3E1" w14:textId="77777777" w:rsidR="006C0B2C" w:rsidRPr="00885E00" w:rsidRDefault="006C0B2C" w:rsidP="007A0A18">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10</w:t>
            </w:r>
          </w:p>
        </w:tc>
        <w:tc>
          <w:tcPr>
            <w:tcW w:w="1701" w:type="dxa"/>
          </w:tcPr>
          <w:p w14:paraId="5F5AB3E2" w14:textId="77777777" w:rsidR="006C0B2C" w:rsidRPr="00885E00" w:rsidRDefault="006C0B2C" w:rsidP="007A0A18">
            <w:pPr>
              <w:pStyle w:val="QspromptCharCharCharCharCharChar"/>
              <w:spacing w:before="40"/>
              <w:rPr>
                <w:rFonts w:ascii="Verdana" w:hAnsi="Verdana"/>
                <w:sz w:val="16"/>
              </w:rPr>
            </w:pPr>
            <w:r>
              <w:rPr>
                <w:rFonts w:ascii="Verdana" w:hAnsi="Verdana"/>
              </w:rPr>
              <w:t>Chair of the Risk Committee</w:t>
            </w:r>
          </w:p>
        </w:tc>
        <w:tc>
          <w:tcPr>
            <w:tcW w:w="5387" w:type="dxa"/>
            <w:tcBorders>
              <w:top w:val="single" w:sz="4" w:space="0" w:color="auto"/>
              <w:left w:val="single" w:sz="4" w:space="0" w:color="auto"/>
              <w:bottom w:val="single" w:sz="4" w:space="0" w:color="auto"/>
              <w:right w:val="single" w:sz="4" w:space="0" w:color="auto"/>
            </w:tcBorders>
          </w:tcPr>
          <w:p w14:paraId="5F5AB3E3" w14:textId="77777777" w:rsidR="006C0B2C" w:rsidRPr="00885E00" w:rsidRDefault="006C0B2C" w:rsidP="007A0A18">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6C0B2C" w:rsidRPr="00885E00" w14:paraId="5F5AB3E8" w14:textId="77777777" w:rsidTr="007A0A18">
        <w:trPr>
          <w:cantSplit/>
        </w:trPr>
        <w:tc>
          <w:tcPr>
            <w:tcW w:w="709" w:type="dxa"/>
            <w:tcBorders>
              <w:bottom w:val="single" w:sz="12" w:space="0" w:color="C0C0C0"/>
            </w:tcBorders>
          </w:tcPr>
          <w:p w14:paraId="5F5AB3E5"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3E6"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3E7"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EC" w14:textId="77777777" w:rsidTr="007A0A18">
        <w:trPr>
          <w:cantSplit/>
          <w:trHeight w:hRule="exact" w:val="667"/>
        </w:trPr>
        <w:tc>
          <w:tcPr>
            <w:tcW w:w="709" w:type="dxa"/>
          </w:tcPr>
          <w:p w14:paraId="5F5AB3E9" w14:textId="77777777" w:rsidR="006C0B2C" w:rsidRPr="00885E00" w:rsidRDefault="006C0B2C" w:rsidP="007A0A18">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11</w:t>
            </w:r>
          </w:p>
        </w:tc>
        <w:tc>
          <w:tcPr>
            <w:tcW w:w="1701" w:type="dxa"/>
          </w:tcPr>
          <w:p w14:paraId="5F5AB3EA" w14:textId="77777777" w:rsidR="006C0B2C" w:rsidRPr="00885E00" w:rsidRDefault="006C0B2C" w:rsidP="007A0A18">
            <w:pPr>
              <w:pStyle w:val="QspromptCharCharCharCharCharChar"/>
              <w:spacing w:before="40"/>
              <w:rPr>
                <w:rFonts w:ascii="Verdana" w:hAnsi="Verdana"/>
                <w:sz w:val="16"/>
              </w:rPr>
            </w:pPr>
            <w:r>
              <w:rPr>
                <w:rFonts w:ascii="Verdana" w:hAnsi="Verdana"/>
              </w:rPr>
              <w:t>Chair of the Audit Committee</w:t>
            </w:r>
          </w:p>
        </w:tc>
        <w:tc>
          <w:tcPr>
            <w:tcW w:w="5387" w:type="dxa"/>
            <w:tcBorders>
              <w:top w:val="single" w:sz="4" w:space="0" w:color="auto"/>
              <w:left w:val="single" w:sz="4" w:space="0" w:color="auto"/>
              <w:bottom w:val="single" w:sz="4" w:space="0" w:color="auto"/>
              <w:right w:val="single" w:sz="4" w:space="0" w:color="auto"/>
            </w:tcBorders>
          </w:tcPr>
          <w:p w14:paraId="5F5AB3EB" w14:textId="77777777" w:rsidR="006C0B2C" w:rsidRPr="00885E00" w:rsidRDefault="006C0B2C" w:rsidP="007A0A18">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6C0B2C" w:rsidRPr="00885E00" w14:paraId="5F5AB3F0" w14:textId="77777777" w:rsidTr="007A0A18">
        <w:trPr>
          <w:cantSplit/>
        </w:trPr>
        <w:tc>
          <w:tcPr>
            <w:tcW w:w="709" w:type="dxa"/>
            <w:tcBorders>
              <w:bottom w:val="single" w:sz="12" w:space="0" w:color="C0C0C0"/>
            </w:tcBorders>
          </w:tcPr>
          <w:p w14:paraId="5F5AB3ED"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3EE"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3EF"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F4" w14:textId="77777777" w:rsidTr="002F09D1">
        <w:trPr>
          <w:cantSplit/>
          <w:trHeight w:hRule="exact" w:val="763"/>
        </w:trPr>
        <w:tc>
          <w:tcPr>
            <w:tcW w:w="709" w:type="dxa"/>
          </w:tcPr>
          <w:p w14:paraId="5F5AB3F1" w14:textId="77777777" w:rsidR="006C0B2C" w:rsidRPr="00885E00" w:rsidRDefault="006C0B2C" w:rsidP="007A0A18">
            <w:pPr>
              <w:pStyle w:val="QspromptCharCharCharCharCharChar"/>
              <w:spacing w:before="40"/>
              <w:rPr>
                <w:rFonts w:ascii="Verdana" w:hAnsi="Verdana"/>
              </w:rPr>
            </w:pPr>
            <w:r>
              <w:rPr>
                <w:rFonts w:ascii="Verdana" w:hAnsi="Verdana"/>
              </w:rPr>
              <w:lastRenderedPageBreak/>
              <w:t>SM</w:t>
            </w:r>
            <w:r w:rsidRPr="00885E00">
              <w:rPr>
                <w:rFonts w:ascii="Verdana" w:hAnsi="Verdana"/>
              </w:rPr>
              <w:t>F</w:t>
            </w:r>
            <w:r>
              <w:rPr>
                <w:rFonts w:ascii="Verdana" w:hAnsi="Verdana"/>
              </w:rPr>
              <w:t>12</w:t>
            </w:r>
          </w:p>
        </w:tc>
        <w:tc>
          <w:tcPr>
            <w:tcW w:w="1701" w:type="dxa"/>
          </w:tcPr>
          <w:p w14:paraId="5F5AB3F2" w14:textId="77777777" w:rsidR="006C0B2C" w:rsidRPr="00885E00" w:rsidRDefault="006C0B2C" w:rsidP="007A0A18">
            <w:pPr>
              <w:pStyle w:val="QspromptCharCharCharCharCharChar"/>
              <w:spacing w:before="40"/>
              <w:rPr>
                <w:rFonts w:ascii="Verdana" w:hAnsi="Verdana"/>
                <w:sz w:val="16"/>
              </w:rPr>
            </w:pPr>
            <w:r>
              <w:rPr>
                <w:rFonts w:ascii="Verdana" w:hAnsi="Verdana"/>
              </w:rPr>
              <w:t>Chair of the Remuneration Committee</w:t>
            </w:r>
          </w:p>
        </w:tc>
        <w:tc>
          <w:tcPr>
            <w:tcW w:w="5387" w:type="dxa"/>
            <w:tcBorders>
              <w:top w:val="single" w:sz="4" w:space="0" w:color="auto"/>
              <w:left w:val="single" w:sz="4" w:space="0" w:color="auto"/>
              <w:bottom w:val="single" w:sz="4" w:space="0" w:color="auto"/>
              <w:right w:val="single" w:sz="4" w:space="0" w:color="auto"/>
            </w:tcBorders>
          </w:tcPr>
          <w:p w14:paraId="5F5AB3F3" w14:textId="77777777" w:rsidR="006C0B2C" w:rsidRPr="00885E00" w:rsidRDefault="006C0B2C" w:rsidP="007A0A18">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6C0B2C" w:rsidRPr="00885E00" w14:paraId="5F5AB3F8" w14:textId="77777777" w:rsidTr="007A0A18">
        <w:trPr>
          <w:cantSplit/>
        </w:trPr>
        <w:tc>
          <w:tcPr>
            <w:tcW w:w="709" w:type="dxa"/>
            <w:tcBorders>
              <w:bottom w:val="single" w:sz="12" w:space="0" w:color="C0C0C0"/>
            </w:tcBorders>
          </w:tcPr>
          <w:p w14:paraId="5F5AB3F5"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3F6"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3F7"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3FC" w14:textId="77777777" w:rsidTr="007A0A18">
        <w:trPr>
          <w:cantSplit/>
        </w:trPr>
        <w:tc>
          <w:tcPr>
            <w:tcW w:w="709" w:type="dxa"/>
          </w:tcPr>
          <w:p w14:paraId="5F5AB3F9"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vAlign w:val="center"/>
          </w:tcPr>
          <w:p w14:paraId="5F5AB3FA"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vAlign w:val="center"/>
          </w:tcPr>
          <w:p w14:paraId="5F5AB3FB"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400" w14:textId="77777777" w:rsidTr="007A0A18">
        <w:trPr>
          <w:cantSplit/>
        </w:trPr>
        <w:tc>
          <w:tcPr>
            <w:tcW w:w="709" w:type="dxa"/>
          </w:tcPr>
          <w:p w14:paraId="5F5AB3FD"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vAlign w:val="center"/>
          </w:tcPr>
          <w:p w14:paraId="5F5AB3FE"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vAlign w:val="center"/>
          </w:tcPr>
          <w:p w14:paraId="5F5AB3FF"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404" w14:textId="77777777" w:rsidTr="002F09D1">
        <w:trPr>
          <w:cantSplit/>
          <w:trHeight w:hRule="exact" w:val="772"/>
        </w:trPr>
        <w:tc>
          <w:tcPr>
            <w:tcW w:w="709" w:type="dxa"/>
          </w:tcPr>
          <w:p w14:paraId="5F5AB401" w14:textId="77777777" w:rsidR="006C0B2C" w:rsidRPr="00885E00" w:rsidRDefault="006C0B2C" w:rsidP="007A0A18">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13</w:t>
            </w:r>
          </w:p>
        </w:tc>
        <w:tc>
          <w:tcPr>
            <w:tcW w:w="1701" w:type="dxa"/>
          </w:tcPr>
          <w:p w14:paraId="5F5AB402" w14:textId="77777777" w:rsidR="006C0B2C" w:rsidRPr="00885E00" w:rsidRDefault="006C0B2C" w:rsidP="007A0A18">
            <w:pPr>
              <w:pStyle w:val="QspromptCharCharCharCharCharChar"/>
              <w:spacing w:before="40"/>
              <w:rPr>
                <w:rFonts w:ascii="Verdana" w:hAnsi="Verdana"/>
                <w:sz w:val="16"/>
              </w:rPr>
            </w:pPr>
            <w:r>
              <w:rPr>
                <w:rFonts w:ascii="Verdana" w:hAnsi="Verdana"/>
              </w:rPr>
              <w:t>Chair of the Nomination Committee</w:t>
            </w:r>
          </w:p>
        </w:tc>
        <w:tc>
          <w:tcPr>
            <w:tcW w:w="5387" w:type="dxa"/>
            <w:tcBorders>
              <w:top w:val="single" w:sz="4" w:space="0" w:color="auto"/>
              <w:left w:val="single" w:sz="4" w:space="0" w:color="auto"/>
              <w:bottom w:val="single" w:sz="4" w:space="0" w:color="auto"/>
              <w:right w:val="single" w:sz="4" w:space="0" w:color="auto"/>
            </w:tcBorders>
          </w:tcPr>
          <w:p w14:paraId="5F5AB403" w14:textId="77777777" w:rsidR="006C0B2C" w:rsidRPr="00885E00" w:rsidRDefault="006C0B2C" w:rsidP="007A0A18">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6C0B2C" w:rsidRPr="00885E00" w14:paraId="5F5AB408" w14:textId="77777777" w:rsidTr="007A0A18">
        <w:trPr>
          <w:cantSplit/>
        </w:trPr>
        <w:tc>
          <w:tcPr>
            <w:tcW w:w="709" w:type="dxa"/>
            <w:tcBorders>
              <w:bottom w:val="single" w:sz="12" w:space="0" w:color="C0C0C0"/>
            </w:tcBorders>
          </w:tcPr>
          <w:p w14:paraId="5F5AB405"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406"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407"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40C" w14:textId="77777777" w:rsidTr="002F09D1">
        <w:trPr>
          <w:cantSplit/>
          <w:trHeight w:hRule="exact" w:val="830"/>
        </w:trPr>
        <w:tc>
          <w:tcPr>
            <w:tcW w:w="709" w:type="dxa"/>
          </w:tcPr>
          <w:p w14:paraId="5F5AB409" w14:textId="77777777" w:rsidR="006C0B2C" w:rsidRPr="00885E00" w:rsidRDefault="006C0B2C" w:rsidP="007A0A18">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14</w:t>
            </w:r>
          </w:p>
        </w:tc>
        <w:tc>
          <w:tcPr>
            <w:tcW w:w="1701" w:type="dxa"/>
          </w:tcPr>
          <w:p w14:paraId="5F5AB40A" w14:textId="77777777" w:rsidR="006C0B2C" w:rsidRPr="00885E00" w:rsidRDefault="006C0B2C" w:rsidP="007A0A18">
            <w:pPr>
              <w:pStyle w:val="QspromptCharCharCharCharCharChar"/>
              <w:spacing w:before="40"/>
              <w:rPr>
                <w:rFonts w:ascii="Verdana" w:hAnsi="Verdana"/>
                <w:sz w:val="16"/>
              </w:rPr>
            </w:pPr>
            <w:r>
              <w:rPr>
                <w:rFonts w:ascii="Verdana" w:hAnsi="Verdana"/>
              </w:rPr>
              <w:t>Senior Independent Director</w:t>
            </w:r>
          </w:p>
        </w:tc>
        <w:tc>
          <w:tcPr>
            <w:tcW w:w="5387" w:type="dxa"/>
            <w:tcBorders>
              <w:top w:val="single" w:sz="4" w:space="0" w:color="auto"/>
              <w:left w:val="single" w:sz="4" w:space="0" w:color="auto"/>
              <w:bottom w:val="single" w:sz="4" w:space="0" w:color="auto"/>
              <w:right w:val="single" w:sz="4" w:space="0" w:color="auto"/>
            </w:tcBorders>
          </w:tcPr>
          <w:p w14:paraId="5F5AB40B" w14:textId="77777777" w:rsidR="006C0B2C" w:rsidRPr="00885E00" w:rsidRDefault="006C0B2C" w:rsidP="007A0A18">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6C0B2C" w:rsidRPr="00885E00" w14:paraId="5F5AB410" w14:textId="77777777" w:rsidTr="007A0A18">
        <w:trPr>
          <w:cantSplit/>
        </w:trPr>
        <w:tc>
          <w:tcPr>
            <w:tcW w:w="709" w:type="dxa"/>
            <w:tcBorders>
              <w:bottom w:val="single" w:sz="12" w:space="0" w:color="C0C0C0"/>
            </w:tcBorders>
          </w:tcPr>
          <w:p w14:paraId="5F5AB40D"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40E"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40F" w14:textId="77777777" w:rsidR="006C0B2C" w:rsidRPr="00885E00" w:rsidRDefault="006C0B2C" w:rsidP="007A0A18">
            <w:pPr>
              <w:pStyle w:val="Qsanswer"/>
              <w:spacing w:after="0" w:line="240" w:lineRule="auto"/>
              <w:ind w:left="0" w:right="0"/>
              <w:rPr>
                <w:rFonts w:ascii="Verdana" w:hAnsi="Verdana"/>
                <w:color w:val="auto"/>
                <w:sz w:val="4"/>
              </w:rPr>
            </w:pPr>
          </w:p>
        </w:tc>
      </w:tr>
      <w:tr w:rsidR="006C0B2C" w:rsidRPr="00885E00" w14:paraId="5F5AB420" w14:textId="77777777" w:rsidTr="007A0A18">
        <w:trPr>
          <w:cantSplit/>
        </w:trPr>
        <w:tc>
          <w:tcPr>
            <w:tcW w:w="709" w:type="dxa"/>
            <w:tcBorders>
              <w:bottom w:val="single" w:sz="12" w:space="0" w:color="C0C0C0"/>
            </w:tcBorders>
          </w:tcPr>
          <w:p w14:paraId="5F5AB41D"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41E"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41F" w14:textId="77777777" w:rsidR="006C0B2C" w:rsidRPr="00885E00" w:rsidRDefault="006C0B2C" w:rsidP="007A0A18">
            <w:pPr>
              <w:pStyle w:val="Qsanswer"/>
              <w:spacing w:after="0" w:line="240" w:lineRule="auto"/>
              <w:ind w:left="0" w:right="0"/>
              <w:rPr>
                <w:rFonts w:ascii="Verdana" w:hAnsi="Verdana"/>
                <w:color w:val="auto"/>
                <w:sz w:val="4"/>
              </w:rPr>
            </w:pPr>
          </w:p>
        </w:tc>
      </w:tr>
      <w:tr w:rsidR="00FC4657" w:rsidRPr="00885E00" w14:paraId="5F5AB424" w14:textId="77777777" w:rsidTr="002F09D1">
        <w:trPr>
          <w:cantSplit/>
          <w:trHeight w:hRule="exact" w:val="778"/>
        </w:trPr>
        <w:tc>
          <w:tcPr>
            <w:tcW w:w="709" w:type="dxa"/>
          </w:tcPr>
          <w:p w14:paraId="5F5AB421" w14:textId="77777777" w:rsidR="00FC4657" w:rsidRPr="00885E00" w:rsidRDefault="00FC4657" w:rsidP="007A0A18">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18</w:t>
            </w:r>
          </w:p>
        </w:tc>
        <w:tc>
          <w:tcPr>
            <w:tcW w:w="1701" w:type="dxa"/>
          </w:tcPr>
          <w:p w14:paraId="5F5AB422" w14:textId="77777777" w:rsidR="00FC4657" w:rsidRPr="00885E00" w:rsidRDefault="00FC4657" w:rsidP="007A0A18">
            <w:pPr>
              <w:pStyle w:val="QspromptCharCharCharCharCharChar"/>
              <w:spacing w:before="40"/>
              <w:rPr>
                <w:rFonts w:ascii="Verdana" w:hAnsi="Verdana"/>
                <w:sz w:val="16"/>
              </w:rPr>
            </w:pPr>
            <w:r>
              <w:rPr>
                <w:rFonts w:ascii="Verdana" w:hAnsi="Verdana"/>
              </w:rPr>
              <w:t>Other overall responsibility function</w:t>
            </w:r>
          </w:p>
        </w:tc>
        <w:tc>
          <w:tcPr>
            <w:tcW w:w="5387" w:type="dxa"/>
            <w:tcBorders>
              <w:top w:val="single" w:sz="4" w:space="0" w:color="auto"/>
              <w:left w:val="single" w:sz="4" w:space="0" w:color="auto"/>
              <w:bottom w:val="single" w:sz="4" w:space="0" w:color="auto"/>
              <w:right w:val="single" w:sz="4" w:space="0" w:color="auto"/>
            </w:tcBorders>
          </w:tcPr>
          <w:p w14:paraId="5F5AB423" w14:textId="77777777" w:rsidR="00FC4657" w:rsidRPr="00885E00" w:rsidRDefault="00FC4657" w:rsidP="007A0A18">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FC4657" w:rsidRPr="00885E00" w14:paraId="5F5AB428" w14:textId="77777777" w:rsidTr="007A0A18">
        <w:trPr>
          <w:cantSplit/>
        </w:trPr>
        <w:tc>
          <w:tcPr>
            <w:tcW w:w="709" w:type="dxa"/>
            <w:tcBorders>
              <w:bottom w:val="single" w:sz="12" w:space="0" w:color="C0C0C0"/>
            </w:tcBorders>
          </w:tcPr>
          <w:p w14:paraId="5F5AB425" w14:textId="77777777" w:rsidR="00FC4657" w:rsidRPr="00885E00" w:rsidRDefault="00FC4657"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426" w14:textId="77777777" w:rsidR="00FC4657" w:rsidRPr="00885E00" w:rsidRDefault="00FC4657"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427" w14:textId="77777777" w:rsidR="00FC4657" w:rsidRPr="00885E00" w:rsidRDefault="00FC4657" w:rsidP="007A0A18">
            <w:pPr>
              <w:pStyle w:val="Qsanswer"/>
              <w:spacing w:after="0" w:line="240" w:lineRule="auto"/>
              <w:ind w:left="0" w:right="0"/>
              <w:rPr>
                <w:rFonts w:ascii="Verdana" w:hAnsi="Verdana"/>
                <w:color w:val="auto"/>
                <w:sz w:val="4"/>
              </w:rPr>
            </w:pPr>
          </w:p>
        </w:tc>
      </w:tr>
      <w:tr w:rsidR="006C0B2C" w:rsidRPr="00885E00" w14:paraId="5F5AB42C" w14:textId="77777777" w:rsidTr="007A0A18">
        <w:trPr>
          <w:cantSplit/>
          <w:trHeight w:hRule="exact" w:val="667"/>
        </w:trPr>
        <w:tc>
          <w:tcPr>
            <w:tcW w:w="709" w:type="dxa"/>
          </w:tcPr>
          <w:p w14:paraId="5F5AB429" w14:textId="77777777" w:rsidR="006C0B2C" w:rsidRPr="00885E00" w:rsidRDefault="006C0B2C" w:rsidP="007A0A18">
            <w:pPr>
              <w:pStyle w:val="QspromptCharCharCharCharCharChar"/>
              <w:spacing w:before="40"/>
              <w:rPr>
                <w:rFonts w:ascii="Verdana" w:hAnsi="Verdana"/>
              </w:rPr>
            </w:pPr>
            <w:r>
              <w:rPr>
                <w:rFonts w:ascii="Verdana" w:hAnsi="Verdana"/>
              </w:rPr>
              <w:t>SM</w:t>
            </w:r>
            <w:r w:rsidRPr="00885E00">
              <w:rPr>
                <w:rFonts w:ascii="Verdana" w:hAnsi="Verdana"/>
              </w:rPr>
              <w:t>F</w:t>
            </w:r>
            <w:r w:rsidR="00FC4657">
              <w:rPr>
                <w:rFonts w:ascii="Verdana" w:hAnsi="Verdana"/>
              </w:rPr>
              <w:t>24</w:t>
            </w:r>
          </w:p>
        </w:tc>
        <w:tc>
          <w:tcPr>
            <w:tcW w:w="1701" w:type="dxa"/>
          </w:tcPr>
          <w:p w14:paraId="5F5AB42A" w14:textId="77777777" w:rsidR="006C0B2C" w:rsidRPr="00885E00" w:rsidRDefault="00FC4657" w:rsidP="007A0A18">
            <w:pPr>
              <w:pStyle w:val="QspromptCharCharCharCharCharChar"/>
              <w:spacing w:before="40"/>
              <w:rPr>
                <w:rFonts w:ascii="Verdana" w:hAnsi="Verdana"/>
                <w:sz w:val="16"/>
              </w:rPr>
            </w:pPr>
            <w:r w:rsidRPr="00FC4657">
              <w:rPr>
                <w:rFonts w:ascii="Verdana" w:hAnsi="Verdana"/>
              </w:rPr>
              <w:t>Chief Operations Function</w:t>
            </w:r>
          </w:p>
        </w:tc>
        <w:tc>
          <w:tcPr>
            <w:tcW w:w="5387" w:type="dxa"/>
            <w:tcBorders>
              <w:top w:val="single" w:sz="4" w:space="0" w:color="auto"/>
              <w:left w:val="single" w:sz="4" w:space="0" w:color="auto"/>
              <w:bottom w:val="single" w:sz="4" w:space="0" w:color="auto"/>
              <w:right w:val="single" w:sz="4" w:space="0" w:color="auto"/>
            </w:tcBorders>
          </w:tcPr>
          <w:p w14:paraId="5F5AB42B" w14:textId="77777777" w:rsidR="006C0B2C" w:rsidRPr="00885E00" w:rsidRDefault="006C0B2C" w:rsidP="007A0A18">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6C0B2C" w:rsidRPr="00885E00" w14:paraId="5F5AB430" w14:textId="77777777" w:rsidTr="007A0A18">
        <w:trPr>
          <w:cantSplit/>
        </w:trPr>
        <w:tc>
          <w:tcPr>
            <w:tcW w:w="709" w:type="dxa"/>
            <w:tcBorders>
              <w:bottom w:val="single" w:sz="12" w:space="0" w:color="C0C0C0"/>
            </w:tcBorders>
          </w:tcPr>
          <w:p w14:paraId="5F5AB42D" w14:textId="77777777" w:rsidR="006C0B2C" w:rsidRPr="00885E00" w:rsidRDefault="006C0B2C" w:rsidP="007A0A1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42E" w14:textId="77777777" w:rsidR="006C0B2C" w:rsidRPr="00885E00" w:rsidRDefault="006C0B2C" w:rsidP="007A0A18">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5F5AB42F" w14:textId="77777777" w:rsidR="006C0B2C" w:rsidRPr="00885E00" w:rsidRDefault="006C0B2C" w:rsidP="007A0A18">
            <w:pPr>
              <w:pStyle w:val="Qsanswer"/>
              <w:spacing w:after="0" w:line="240" w:lineRule="auto"/>
              <w:ind w:left="0" w:right="0"/>
              <w:rPr>
                <w:rFonts w:ascii="Verdana" w:hAnsi="Verdana"/>
                <w:color w:val="auto"/>
                <w:sz w:val="4"/>
              </w:rPr>
            </w:pPr>
          </w:p>
        </w:tc>
      </w:tr>
    </w:tbl>
    <w:p w14:paraId="5F5AB431" w14:textId="6C86F81B" w:rsidR="00417343" w:rsidRDefault="008B69CF" w:rsidP="00417343">
      <w:pPr>
        <w:pStyle w:val="Question"/>
        <w:keepNext/>
        <w:rPr>
          <w:rFonts w:ascii="Verdana" w:hAnsi="Verdana"/>
          <w:b/>
        </w:rPr>
      </w:pPr>
      <w:r>
        <w:rPr>
          <w:rFonts w:ascii="Verdana" w:hAnsi="Verdana"/>
          <w:b/>
        </w:rPr>
        <w:tab/>
      </w:r>
      <w:r w:rsidR="006853A8" w:rsidRPr="00885E00">
        <w:rPr>
          <w:rFonts w:ascii="Verdana" w:hAnsi="Verdana"/>
          <w:b/>
        </w:rPr>
        <w:t>2.</w:t>
      </w:r>
      <w:r w:rsidR="006D6A05">
        <w:rPr>
          <w:rFonts w:ascii="Verdana" w:hAnsi="Verdana"/>
          <w:b/>
        </w:rPr>
        <w:t>9</w:t>
      </w:r>
      <w:r w:rsidR="006853A8" w:rsidRPr="00885E00">
        <w:rPr>
          <w:rFonts w:ascii="Verdana" w:hAnsi="Verdana"/>
          <w:b/>
        </w:rPr>
        <w:tab/>
        <w:t xml:space="preserve">You must fill in a ‘Form A - Application to perform controlled functions under the </w:t>
      </w:r>
      <w:r w:rsidR="003C769E">
        <w:rPr>
          <w:rFonts w:ascii="Verdana" w:hAnsi="Verdana"/>
          <w:b/>
        </w:rPr>
        <w:t xml:space="preserve">senior managers </w:t>
      </w:r>
      <w:r w:rsidR="006853A8" w:rsidRPr="00885E00">
        <w:rPr>
          <w:rFonts w:ascii="Verdana" w:hAnsi="Verdana"/>
          <w:b/>
        </w:rPr>
        <w:t xml:space="preserve">regime’ </w:t>
      </w:r>
      <w:r w:rsidR="00A06621">
        <w:rPr>
          <w:rFonts w:ascii="Verdana" w:hAnsi="Verdana"/>
          <w:b/>
        </w:rPr>
        <w:t>(</w:t>
      </w:r>
      <w:hyperlink r:id="rId27" w:history="1">
        <w:r w:rsidRPr="009E3984">
          <w:rPr>
            <w:rStyle w:val="Hyperlink"/>
            <w:rFonts w:ascii="Verdana" w:hAnsi="Verdana"/>
            <w:b/>
          </w:rPr>
          <w:t>https://www.fca.org.uk/publication/forms/long-form-a-solo-regulated.docx</w:t>
        </w:r>
      </w:hyperlink>
      <w:r>
        <w:rPr>
          <w:rFonts w:ascii="Verdana" w:hAnsi="Verdana"/>
          <w:b/>
        </w:rPr>
        <w:t xml:space="preserve"> </w:t>
      </w:r>
      <w:r w:rsidR="00A06621">
        <w:rPr>
          <w:rFonts w:ascii="Verdana" w:hAnsi="Verdana"/>
          <w:b/>
        </w:rPr>
        <w:t>)</w:t>
      </w:r>
      <w:r w:rsidR="001A3BE8">
        <w:rPr>
          <w:rFonts w:ascii="Verdana" w:hAnsi="Verdana"/>
          <w:b/>
        </w:rPr>
        <w:t xml:space="preserve"> </w:t>
      </w:r>
      <w:r w:rsidR="006853A8" w:rsidRPr="00885E00">
        <w:rPr>
          <w:rFonts w:ascii="Verdana" w:hAnsi="Verdana"/>
          <w:b/>
        </w:rPr>
        <w:t xml:space="preserve">for each person who will be performing a </w:t>
      </w:r>
      <w:r w:rsidR="003C769E">
        <w:rPr>
          <w:rFonts w:ascii="Verdana" w:hAnsi="Verdana"/>
          <w:b/>
        </w:rPr>
        <w:t>Senior Manager Function</w:t>
      </w:r>
      <w:r w:rsidR="006853A8" w:rsidRPr="00885E00">
        <w:rPr>
          <w:rFonts w:ascii="Verdana" w:hAnsi="Verdana"/>
          <w:b/>
        </w:rPr>
        <w:t xml:space="preserve"> that you have listed in Question 2</w:t>
      </w:r>
      <w:r w:rsidR="003C769E">
        <w:rPr>
          <w:rFonts w:ascii="Verdana" w:hAnsi="Verdana"/>
          <w:b/>
        </w:rPr>
        <w:t>.</w:t>
      </w:r>
      <w:r w:rsidR="006D6A05">
        <w:rPr>
          <w:rFonts w:ascii="Verdana" w:hAnsi="Verdana"/>
          <w:b/>
        </w:rPr>
        <w:t>8</w:t>
      </w:r>
      <w:r w:rsidR="00417343">
        <w:rPr>
          <w:rFonts w:ascii="Verdana" w:hAnsi="Verdana"/>
          <w:b/>
        </w:rPr>
        <w:t xml:space="preserve"> and attach it to your application in Connect </w:t>
      </w:r>
      <w:r w:rsidR="00C12E58" w:rsidRPr="00C12E58">
        <w:rPr>
          <w:rFonts w:ascii="Verdana" w:hAnsi="Verdana"/>
          <w:b/>
          <w:bCs/>
        </w:rPr>
        <w:t>(unless this is a VOP and the individual already holds a governing function for the authorised firm</w:t>
      </w:r>
      <w:r w:rsidR="00C12E58">
        <w:rPr>
          <w:rFonts w:ascii="Verdana" w:hAnsi="Verdana"/>
          <w:b/>
          <w:bCs/>
        </w:rPr>
        <w:t>).</w:t>
      </w:r>
    </w:p>
    <w:p w14:paraId="5F5AB432" w14:textId="77777777" w:rsidR="00417343" w:rsidRDefault="00417343" w:rsidP="006853A8">
      <w:pPr>
        <w:pStyle w:val="QuestionnoteChar1"/>
        <w:spacing w:after="0" w:line="240" w:lineRule="auto"/>
        <w:rPr>
          <w:rFonts w:ascii="Verdana" w:hAnsi="Verdana"/>
        </w:rPr>
      </w:pPr>
    </w:p>
    <w:p w14:paraId="5F5AB433" w14:textId="77777777" w:rsidR="006853A8" w:rsidRDefault="006853A8" w:rsidP="006853A8">
      <w:pPr>
        <w:pStyle w:val="QuestionnoteChar1"/>
        <w:spacing w:after="0" w:line="240" w:lineRule="auto"/>
        <w:rPr>
          <w:rFonts w:ascii="Verdana" w:hAnsi="Verdana"/>
        </w:rPr>
      </w:pPr>
      <w:r w:rsidRPr="00885E00">
        <w:rPr>
          <w:rFonts w:ascii="Verdana" w:hAnsi="Verdana"/>
        </w:rPr>
        <w:t>How many ‘Form As’ are being sent with this application?</w:t>
      </w:r>
    </w:p>
    <w:p w14:paraId="5F5AB434" w14:textId="77777777" w:rsidR="004C72F9" w:rsidRDefault="004C72F9" w:rsidP="006853A8">
      <w:pPr>
        <w:pStyle w:val="QuestionnoteChar1"/>
        <w:spacing w:after="0" w:line="240" w:lineRule="auto"/>
        <w:rPr>
          <w:rFonts w:ascii="Verdana" w:hAnsi="Verdana"/>
        </w:rPr>
      </w:pPr>
    </w:p>
    <w:p w14:paraId="5F5AB435" w14:textId="58FDD0F2" w:rsidR="003C769E" w:rsidRDefault="003C769E" w:rsidP="006853A8">
      <w:pPr>
        <w:pStyle w:val="QuestionnoteChar1"/>
        <w:spacing w:after="0" w:line="240" w:lineRule="auto"/>
        <w:rPr>
          <w:rFonts w:ascii="Verdana" w:hAnsi="Verdana"/>
        </w:rPr>
      </w:pPr>
      <w:r>
        <w:rPr>
          <w:rFonts w:ascii="Verdana" w:hAnsi="Verdana"/>
        </w:rPr>
        <w:t xml:space="preserve">You </w:t>
      </w:r>
      <w:r w:rsidR="004C72F9">
        <w:rPr>
          <w:rFonts w:ascii="Verdana" w:hAnsi="Verdana"/>
        </w:rPr>
        <w:t xml:space="preserve">must also </w:t>
      </w:r>
      <w:r>
        <w:rPr>
          <w:rFonts w:ascii="Verdana" w:hAnsi="Verdana"/>
        </w:rPr>
        <w:t xml:space="preserve">provide a </w:t>
      </w:r>
      <w:r w:rsidR="005F4808">
        <w:rPr>
          <w:rFonts w:ascii="Verdana" w:hAnsi="Verdana"/>
        </w:rPr>
        <w:t xml:space="preserve">‘Senior Management Regime </w:t>
      </w:r>
      <w:r>
        <w:rPr>
          <w:rFonts w:ascii="Verdana" w:hAnsi="Verdana"/>
        </w:rPr>
        <w:t>Statement of Responsibilities</w:t>
      </w:r>
      <w:r w:rsidR="005F4808">
        <w:rPr>
          <w:rFonts w:ascii="Verdana" w:hAnsi="Verdana"/>
        </w:rPr>
        <w:t>’</w:t>
      </w:r>
      <w:r w:rsidR="004C72F9">
        <w:rPr>
          <w:rFonts w:ascii="Verdana" w:hAnsi="Verdana"/>
        </w:rPr>
        <w:t xml:space="preserve"> (</w:t>
      </w:r>
      <w:hyperlink r:id="rId28" w:history="1">
        <w:r w:rsidR="00AE5F28" w:rsidRPr="00A13C52">
          <w:rPr>
            <w:rStyle w:val="Hyperlink"/>
            <w:rFonts w:ascii="Verdana" w:hAnsi="Verdana"/>
          </w:rPr>
          <w:t>https://www.handbook.fca.org.uk/form/sup/SUP_10C_Ann_10D_SOR_20191209.pdf</w:t>
        </w:r>
      </w:hyperlink>
      <w:r w:rsidR="004C72F9">
        <w:rPr>
          <w:rFonts w:ascii="Verdana" w:hAnsi="Verdana"/>
        </w:rPr>
        <w:t>)</w:t>
      </w:r>
      <w:r>
        <w:rPr>
          <w:rFonts w:ascii="Verdana" w:hAnsi="Verdana"/>
        </w:rPr>
        <w:t xml:space="preserve"> with each Form A</w:t>
      </w:r>
      <w:r w:rsidR="00417343">
        <w:rPr>
          <w:rFonts w:ascii="Verdana" w:hAnsi="Verdana"/>
        </w:rPr>
        <w:t xml:space="preserve"> and attach it to your </w:t>
      </w:r>
      <w:r w:rsidR="004C72F9">
        <w:rPr>
          <w:rFonts w:ascii="Verdana" w:hAnsi="Verdana"/>
        </w:rPr>
        <w:t>application in Connect</w:t>
      </w:r>
      <w:r w:rsidR="00417343">
        <w:rPr>
          <w:rFonts w:ascii="Verdana" w:hAnsi="Verdana"/>
        </w:rPr>
        <w:t xml:space="preserve"> (unless this is a VOP for the authorised firm)</w:t>
      </w:r>
      <w:r w:rsidR="004C72F9">
        <w:rPr>
          <w:rFonts w:ascii="Verdana" w:hAnsi="Verdana"/>
        </w:rPr>
        <w:t>.</w:t>
      </w:r>
    </w:p>
    <w:p w14:paraId="5F5AB436" w14:textId="77777777" w:rsidR="004C72F9" w:rsidRPr="00885E00" w:rsidRDefault="004C72F9" w:rsidP="006853A8">
      <w:pPr>
        <w:pStyle w:val="QuestionnoteChar1"/>
        <w:spacing w:after="0" w:line="240" w:lineRule="auto"/>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tblGrid>
      <w:tr w:rsidR="006853A8" w:rsidRPr="00885E00" w14:paraId="5F5AB438" w14:textId="77777777" w:rsidTr="006514A5">
        <w:trPr>
          <w:trHeight w:hRule="exact" w:val="397"/>
        </w:trPr>
        <w:tc>
          <w:tcPr>
            <w:tcW w:w="1134" w:type="dxa"/>
            <w:vAlign w:val="center"/>
          </w:tcPr>
          <w:p w14:paraId="5F5AB437" w14:textId="77777777" w:rsidR="006853A8" w:rsidRPr="00885E00" w:rsidRDefault="006853A8" w:rsidP="006514A5">
            <w:pPr>
              <w:pStyle w:val="Question"/>
              <w:tabs>
                <w:tab w:val="clear" w:pos="284"/>
                <w:tab w:val="left" w:pos="1418"/>
                <w:tab w:val="left" w:pos="2552"/>
              </w:tabs>
              <w:spacing w:before="0" w:after="0" w:line="240" w:lineRule="auto"/>
              <w:ind w:left="28" w:right="0" w:firstLine="0"/>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439" w14:textId="77777777" w:rsidR="004C72F9" w:rsidRPr="00EF035D" w:rsidRDefault="004C72F9" w:rsidP="00EF035D">
      <w:pPr>
        <w:pStyle w:val="QuestionnoteChar1"/>
        <w:spacing w:after="0" w:line="240" w:lineRule="auto"/>
        <w:rPr>
          <w:rFonts w:ascii="Verdana" w:hAnsi="Verdana"/>
          <w:b/>
        </w:rPr>
      </w:pPr>
    </w:p>
    <w:p w14:paraId="5F5AB43A" w14:textId="77777777" w:rsidR="004C72F9" w:rsidRPr="00EF035D" w:rsidRDefault="004C72F9" w:rsidP="00EF035D">
      <w:pPr>
        <w:pStyle w:val="QuestionnoteChar1"/>
        <w:spacing w:after="0" w:line="240" w:lineRule="auto"/>
        <w:rPr>
          <w:rFonts w:ascii="Verdana" w:hAnsi="Verdana"/>
        </w:rPr>
      </w:pPr>
    </w:p>
    <w:p w14:paraId="5F5AB43B" w14:textId="77777777" w:rsidR="000809C4" w:rsidRDefault="000809C4" w:rsidP="00EF035D">
      <w:pPr>
        <w:pStyle w:val="QuestionnoteChar1"/>
        <w:spacing w:after="0" w:line="240" w:lineRule="auto"/>
        <w:rPr>
          <w:rFonts w:ascii="Verdana" w:hAnsi="Verdana"/>
        </w:rPr>
      </w:pPr>
    </w:p>
    <w:p w14:paraId="5F5AB43C" w14:textId="77777777" w:rsidR="00ED5DE5" w:rsidRPr="00EF035D" w:rsidRDefault="00ED5DE5" w:rsidP="00EF035D">
      <w:pPr>
        <w:pStyle w:val="QuestionnoteChar1"/>
        <w:spacing w:after="0" w:line="240" w:lineRule="auto"/>
        <w:rPr>
          <w:rFonts w:ascii="Verdana" w:hAnsi="Verdana"/>
        </w:rPr>
        <w:sectPr w:rsidR="00ED5DE5" w:rsidRPr="00EF035D" w:rsidSect="00645311">
          <w:headerReference w:type="even" r:id="rId29"/>
          <w:headerReference w:type="default" r:id="rId30"/>
          <w:headerReference w:type="first" r:id="rId31"/>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85E00" w14:paraId="5F5AB44A" w14:textId="77777777" w:rsidTr="00AC273F">
        <w:trPr>
          <w:trHeight w:val="2260"/>
        </w:trPr>
        <w:tc>
          <w:tcPr>
            <w:tcW w:w="2268" w:type="dxa"/>
            <w:shd w:val="clear" w:color="auto" w:fill="701B45"/>
          </w:tcPr>
          <w:p w14:paraId="5F5AB43D" w14:textId="77777777" w:rsidR="00950AFF" w:rsidRPr="00885E00" w:rsidRDefault="00950AFF" w:rsidP="003372BF">
            <w:pPr>
              <w:pStyle w:val="Sectionnumber"/>
            </w:pPr>
            <w:r w:rsidRPr="00885E00">
              <w:lastRenderedPageBreak/>
              <w:br w:type="page"/>
            </w:r>
            <w:r w:rsidR="00CB45D5" w:rsidRPr="00885E00">
              <w:t>3</w:t>
            </w:r>
          </w:p>
        </w:tc>
        <w:tc>
          <w:tcPr>
            <w:tcW w:w="7825" w:type="dxa"/>
            <w:shd w:val="clear" w:color="auto" w:fill="701B45"/>
          </w:tcPr>
          <w:p w14:paraId="5F5AB43E" w14:textId="77777777" w:rsidR="00950AFF" w:rsidRPr="00885E00" w:rsidRDefault="00DC02AE" w:rsidP="003372BF">
            <w:pPr>
              <w:pStyle w:val="Sectionheading"/>
              <w:rPr>
                <w:rFonts w:ascii="Verdana" w:hAnsi="Verdana"/>
                <w:sz w:val="28"/>
                <w:szCs w:val="28"/>
              </w:rPr>
            </w:pPr>
            <w:r w:rsidRPr="00885E00">
              <w:rPr>
                <w:rFonts w:ascii="Verdana" w:hAnsi="Verdana"/>
                <w:sz w:val="28"/>
                <w:szCs w:val="28"/>
              </w:rPr>
              <w:t>Conflicts of interest</w:t>
            </w:r>
          </w:p>
          <w:p w14:paraId="5F5AB43F" w14:textId="77777777" w:rsidR="00EF035D" w:rsidRDefault="00EF035D" w:rsidP="00C771BE">
            <w:pPr>
              <w:pStyle w:val="ListParagraph"/>
              <w:spacing w:before="0" w:line="240" w:lineRule="auto"/>
              <w:ind w:left="0" w:right="454"/>
              <w:rPr>
                <w:rFonts w:ascii="Verdana" w:hAnsi="Verdana"/>
                <w:sz w:val="18"/>
                <w:szCs w:val="18"/>
              </w:rPr>
            </w:pPr>
          </w:p>
          <w:p w14:paraId="5F5AB440" w14:textId="77777777" w:rsidR="00994FE2" w:rsidRPr="00DC003D" w:rsidRDefault="004F3043" w:rsidP="00994FE2">
            <w:pPr>
              <w:pStyle w:val="ListParagraph"/>
              <w:spacing w:before="0" w:line="240" w:lineRule="auto"/>
              <w:ind w:left="0" w:right="595"/>
              <w:rPr>
                <w:rFonts w:ascii="Verdana" w:hAnsi="Verdana"/>
                <w:sz w:val="18"/>
                <w:szCs w:val="18"/>
              </w:rPr>
            </w:pPr>
            <w:r>
              <w:rPr>
                <w:rFonts w:ascii="Verdana" w:hAnsi="Verdana"/>
                <w:sz w:val="18"/>
                <w:szCs w:val="18"/>
              </w:rPr>
              <w:t>Use t</w:t>
            </w:r>
            <w:r w:rsidRPr="00DC003D">
              <w:rPr>
                <w:rFonts w:ascii="Verdana" w:hAnsi="Verdana"/>
                <w:sz w:val="18"/>
                <w:szCs w:val="18"/>
              </w:rPr>
              <w:t xml:space="preserve">his section to provide the information required under </w:t>
            </w:r>
            <w:r>
              <w:rPr>
                <w:rFonts w:ascii="Verdana" w:hAnsi="Verdana"/>
                <w:sz w:val="18"/>
                <w:szCs w:val="18"/>
              </w:rPr>
              <w:t>P</w:t>
            </w:r>
            <w:r w:rsidRPr="00DC003D">
              <w:rPr>
                <w:rFonts w:ascii="Verdana" w:hAnsi="Verdana"/>
                <w:sz w:val="18"/>
                <w:szCs w:val="18"/>
              </w:rPr>
              <w:t xml:space="preserve">aragraph </w:t>
            </w:r>
            <w:r>
              <w:rPr>
                <w:rFonts w:ascii="Verdana" w:hAnsi="Verdana"/>
                <w:sz w:val="18"/>
                <w:szCs w:val="18"/>
              </w:rPr>
              <w:t>3</w:t>
            </w:r>
            <w:r w:rsidRPr="00DC003D">
              <w:rPr>
                <w:rFonts w:ascii="Verdana" w:hAnsi="Verdana"/>
                <w:sz w:val="18"/>
                <w:szCs w:val="18"/>
              </w:rPr>
              <w:t xml:space="preserve"> (</w:t>
            </w:r>
            <w:r>
              <w:rPr>
                <w:rFonts w:ascii="Verdana" w:hAnsi="Verdana"/>
                <w:sz w:val="18"/>
                <w:szCs w:val="18"/>
              </w:rPr>
              <w:t>Conflict of Interest</w:t>
            </w:r>
            <w:r w:rsidRPr="00DC003D">
              <w:rPr>
                <w:rFonts w:ascii="Verdana" w:hAnsi="Verdana"/>
                <w:sz w:val="18"/>
                <w:szCs w:val="18"/>
              </w:rPr>
              <w:t xml:space="preserve">) of the </w:t>
            </w:r>
            <w:r>
              <w:rPr>
                <w:rFonts w:ascii="Verdana" w:hAnsi="Verdana"/>
                <w:sz w:val="18"/>
                <w:szCs w:val="18"/>
              </w:rPr>
              <w:t xml:space="preserve">Annex to the </w:t>
            </w:r>
            <w:r w:rsidRPr="00DC003D">
              <w:rPr>
                <w:rFonts w:ascii="Verdana" w:hAnsi="Verdana"/>
                <w:sz w:val="18"/>
                <w:szCs w:val="18"/>
              </w:rPr>
              <w:t>RTS</w:t>
            </w:r>
            <w:r>
              <w:rPr>
                <w:rFonts w:ascii="Verdana" w:hAnsi="Verdana"/>
                <w:sz w:val="18"/>
                <w:szCs w:val="18"/>
              </w:rPr>
              <w:t xml:space="preserve"> and </w:t>
            </w:r>
            <w:r w:rsidRPr="00DC003D">
              <w:rPr>
                <w:rFonts w:ascii="Verdana" w:hAnsi="Verdana"/>
                <w:sz w:val="18"/>
                <w:szCs w:val="18"/>
              </w:rPr>
              <w:t xml:space="preserve">related information that we need </w:t>
            </w:r>
            <w:r>
              <w:rPr>
                <w:rFonts w:ascii="Verdana" w:hAnsi="Verdana"/>
                <w:sz w:val="18"/>
                <w:szCs w:val="18"/>
              </w:rPr>
              <w:t>for domestic purposes</w:t>
            </w:r>
            <w:r w:rsidRPr="00DC003D">
              <w:rPr>
                <w:rFonts w:ascii="Verdana" w:hAnsi="Verdana"/>
                <w:sz w:val="18"/>
                <w:szCs w:val="18"/>
              </w:rPr>
              <w:t xml:space="preserve">. </w:t>
            </w:r>
          </w:p>
          <w:p w14:paraId="5F5AB441" w14:textId="77777777" w:rsidR="00994FE2" w:rsidRPr="00DC003D" w:rsidRDefault="00994FE2" w:rsidP="00994FE2">
            <w:pPr>
              <w:pStyle w:val="ListParagraph"/>
              <w:spacing w:before="0" w:line="240" w:lineRule="auto"/>
              <w:ind w:left="0" w:right="595"/>
              <w:rPr>
                <w:rFonts w:ascii="Verdana" w:hAnsi="Verdana"/>
                <w:sz w:val="18"/>
                <w:szCs w:val="18"/>
              </w:rPr>
            </w:pPr>
          </w:p>
          <w:p w14:paraId="5F5AB442" w14:textId="63686EA0" w:rsidR="00994FE2" w:rsidRDefault="000F3880" w:rsidP="00994FE2">
            <w:pPr>
              <w:pStyle w:val="ListParagraph"/>
              <w:spacing w:before="0" w:line="240" w:lineRule="auto"/>
              <w:ind w:left="0" w:right="595"/>
              <w:rPr>
                <w:rFonts w:ascii="Verdana" w:hAnsi="Verdana"/>
                <w:sz w:val="18"/>
                <w:szCs w:val="18"/>
              </w:rPr>
            </w:pPr>
            <w:r>
              <w:rPr>
                <w:rFonts w:ascii="Verdana" w:hAnsi="Verdana"/>
                <w:sz w:val="18"/>
                <w:szCs w:val="18"/>
              </w:rPr>
              <w:t>P</w:t>
            </w:r>
            <w:r w:rsidR="00994FE2" w:rsidRPr="00720A62">
              <w:rPr>
                <w:rFonts w:ascii="Verdana" w:hAnsi="Verdana"/>
                <w:sz w:val="18"/>
                <w:szCs w:val="18"/>
              </w:rPr>
              <w:t xml:space="preserve">lease refer to </w:t>
            </w:r>
            <w:r w:rsidR="00994FE2">
              <w:rPr>
                <w:rFonts w:ascii="Verdana" w:hAnsi="Verdana"/>
                <w:sz w:val="18"/>
                <w:szCs w:val="18"/>
              </w:rPr>
              <w:t>the Annex</w:t>
            </w:r>
            <w:r w:rsidR="00024CAA">
              <w:rPr>
                <w:rFonts w:ascii="Verdana" w:hAnsi="Verdana"/>
                <w:sz w:val="18"/>
                <w:szCs w:val="18"/>
              </w:rPr>
              <w:t xml:space="preserve"> I</w:t>
            </w:r>
            <w:r w:rsidR="00994FE2">
              <w:rPr>
                <w:rFonts w:ascii="Verdana" w:hAnsi="Verdana"/>
                <w:sz w:val="18"/>
                <w:szCs w:val="18"/>
              </w:rPr>
              <w:t xml:space="preserve"> of the RTS</w:t>
            </w:r>
            <w:r w:rsidR="00994FE2" w:rsidRPr="00720A62">
              <w:rPr>
                <w:rFonts w:ascii="Verdana" w:hAnsi="Verdana"/>
                <w:sz w:val="18"/>
                <w:szCs w:val="18"/>
              </w:rPr>
              <w:t xml:space="preserve"> when completing this section and </w:t>
            </w:r>
            <w:r>
              <w:rPr>
                <w:rFonts w:ascii="Verdana" w:hAnsi="Verdana"/>
                <w:sz w:val="18"/>
                <w:szCs w:val="18"/>
              </w:rPr>
              <w:t xml:space="preserve">ensure </w:t>
            </w:r>
            <w:r w:rsidR="00994FE2" w:rsidRPr="00720A62">
              <w:rPr>
                <w:rFonts w:ascii="Verdana" w:hAnsi="Verdana"/>
                <w:sz w:val="18"/>
                <w:szCs w:val="18"/>
              </w:rPr>
              <w:t>you have provided all the information specified.</w:t>
            </w:r>
          </w:p>
          <w:p w14:paraId="5F5AB443" w14:textId="77777777" w:rsidR="00994FE2" w:rsidRDefault="00994FE2" w:rsidP="00C771BE">
            <w:pPr>
              <w:pStyle w:val="ListParagraph"/>
              <w:spacing w:before="0" w:line="240" w:lineRule="auto"/>
              <w:ind w:left="0" w:right="454"/>
              <w:rPr>
                <w:rFonts w:ascii="Verdana" w:hAnsi="Verdana"/>
                <w:sz w:val="18"/>
                <w:szCs w:val="18"/>
              </w:rPr>
            </w:pPr>
          </w:p>
          <w:p w14:paraId="5F5AB444" w14:textId="77777777" w:rsidR="00994FE2" w:rsidRPr="00885E00" w:rsidRDefault="00994FE2" w:rsidP="00C771BE">
            <w:pPr>
              <w:pStyle w:val="ListParagraph"/>
              <w:spacing w:before="0" w:line="240" w:lineRule="auto"/>
              <w:ind w:left="0" w:right="454"/>
              <w:rPr>
                <w:rFonts w:ascii="Verdana" w:hAnsi="Verdana"/>
                <w:sz w:val="18"/>
                <w:szCs w:val="18"/>
              </w:rPr>
            </w:pPr>
          </w:p>
          <w:p w14:paraId="5F5AB445" w14:textId="77777777" w:rsidR="009016A7" w:rsidRDefault="009016A7" w:rsidP="003F5C06">
            <w:pPr>
              <w:pStyle w:val="ListParagraph"/>
              <w:spacing w:before="0" w:line="240" w:lineRule="auto"/>
              <w:ind w:left="0" w:right="454"/>
              <w:rPr>
                <w:rFonts w:ascii="Verdana" w:hAnsi="Verdana"/>
                <w:sz w:val="18"/>
                <w:szCs w:val="18"/>
              </w:rPr>
            </w:pPr>
            <w:r>
              <w:rPr>
                <w:rFonts w:ascii="Verdana" w:hAnsi="Verdana"/>
                <w:sz w:val="18"/>
                <w:szCs w:val="18"/>
              </w:rPr>
              <w:t>Please note that:</w:t>
            </w:r>
          </w:p>
          <w:p w14:paraId="5F5AB446" w14:textId="77777777" w:rsidR="009016A7" w:rsidRDefault="009016A7" w:rsidP="009016A7">
            <w:pPr>
              <w:pStyle w:val="ListParagraph"/>
              <w:numPr>
                <w:ilvl w:val="0"/>
                <w:numId w:val="23"/>
              </w:numPr>
              <w:spacing w:before="0" w:line="240" w:lineRule="auto"/>
              <w:ind w:right="454"/>
              <w:rPr>
                <w:rFonts w:ascii="Verdana" w:hAnsi="Verdana"/>
                <w:sz w:val="18"/>
                <w:szCs w:val="18"/>
              </w:rPr>
            </w:pPr>
            <w:r>
              <w:rPr>
                <w:rFonts w:ascii="Verdana" w:hAnsi="Verdana"/>
                <w:sz w:val="18"/>
                <w:szCs w:val="18"/>
              </w:rPr>
              <w:t>Interest rate benchmarks are subject to Annex I to the Regulation. That annex supplements and, in some cases, replaces the requirements of Title II to the Regulation.</w:t>
            </w:r>
          </w:p>
          <w:p w14:paraId="5F5AB447" w14:textId="77777777" w:rsidR="009016A7" w:rsidRDefault="009016A7" w:rsidP="009016A7">
            <w:pPr>
              <w:pStyle w:val="ListParagraph"/>
              <w:numPr>
                <w:ilvl w:val="0"/>
                <w:numId w:val="23"/>
              </w:numPr>
              <w:spacing w:before="0" w:line="240" w:lineRule="auto"/>
              <w:ind w:right="454"/>
              <w:rPr>
                <w:rFonts w:ascii="Verdana" w:hAnsi="Verdana"/>
                <w:sz w:val="18"/>
                <w:szCs w:val="18"/>
              </w:rPr>
            </w:pPr>
            <w:r>
              <w:rPr>
                <w:rFonts w:ascii="Verdana" w:hAnsi="Verdana"/>
                <w:sz w:val="18"/>
                <w:szCs w:val="18"/>
              </w:rPr>
              <w:t>Except where Article 19 of the Regulation provides that Title II applies, the administration and contribution of input data to commodity benchmarks is subject to the requirements of Annex II to the Regulation instead of Title II to that Regulation.</w:t>
            </w:r>
          </w:p>
          <w:p w14:paraId="5F5AB448" w14:textId="77777777" w:rsidR="009016A7" w:rsidRPr="009016A7" w:rsidRDefault="009016A7" w:rsidP="009016A7">
            <w:pPr>
              <w:spacing w:before="0" w:line="240" w:lineRule="auto"/>
              <w:ind w:right="454"/>
              <w:rPr>
                <w:rFonts w:ascii="Verdana" w:hAnsi="Verdana"/>
                <w:sz w:val="18"/>
                <w:szCs w:val="18"/>
              </w:rPr>
            </w:pPr>
            <w:r>
              <w:rPr>
                <w:rFonts w:ascii="Verdana" w:hAnsi="Verdana"/>
                <w:sz w:val="18"/>
                <w:szCs w:val="18"/>
              </w:rPr>
              <w:t xml:space="preserve">If you administer an </w:t>
            </w:r>
            <w:r w:rsidR="001428EF">
              <w:rPr>
                <w:rFonts w:ascii="Verdana" w:hAnsi="Verdana"/>
                <w:sz w:val="18"/>
                <w:szCs w:val="18"/>
              </w:rPr>
              <w:t xml:space="preserve">Annex I </w:t>
            </w:r>
            <w:r>
              <w:rPr>
                <w:rFonts w:ascii="Verdana" w:hAnsi="Verdana"/>
                <w:sz w:val="18"/>
                <w:szCs w:val="18"/>
              </w:rPr>
              <w:t>benchmark or an Annex II benchmark, your responses to the questions in this form should reflect where you are complying with a requirement of Annex I or II in addition to, or in substitution for, a provision in Title II.</w:t>
            </w:r>
          </w:p>
          <w:p w14:paraId="5F5AB449" w14:textId="77777777" w:rsidR="002D5D72" w:rsidRPr="00885E00" w:rsidRDefault="002D5D72" w:rsidP="00E550FE">
            <w:pPr>
              <w:pStyle w:val="ListParagraph"/>
              <w:spacing w:before="0" w:line="240" w:lineRule="auto"/>
              <w:ind w:left="0" w:right="595"/>
              <w:rPr>
                <w:rFonts w:ascii="Verdana" w:hAnsi="Verdana" w:cs="ArialMT"/>
                <w:color w:val="FFFFFF"/>
              </w:rPr>
            </w:pPr>
          </w:p>
        </w:tc>
      </w:tr>
    </w:tbl>
    <w:p w14:paraId="5F5AB44B" w14:textId="77777777" w:rsidR="00950AFF" w:rsidRPr="00885E00" w:rsidRDefault="00950AFF" w:rsidP="00950AFF">
      <w:pPr>
        <w:pStyle w:val="QsyesnoCharChar"/>
        <w:keepNext/>
        <w:tabs>
          <w:tab w:val="left" w:pos="624"/>
          <w:tab w:val="left" w:pos="709"/>
        </w:tabs>
        <w:spacing w:after="40"/>
        <w:sectPr w:rsidR="00950AFF" w:rsidRPr="00885E00" w:rsidSect="00645311">
          <w:headerReference w:type="even" r:id="rId32"/>
          <w:headerReference w:type="default" r:id="rId33"/>
          <w:headerReference w:type="first" r:id="rId34"/>
          <w:type w:val="continuous"/>
          <w:pgSz w:w="11901" w:h="16846" w:code="9"/>
          <w:pgMar w:top="1701" w:right="680" w:bottom="907" w:left="3402" w:header="567" w:footer="680" w:gutter="0"/>
          <w:cols w:space="720"/>
          <w:titlePg/>
        </w:sectPr>
      </w:pPr>
    </w:p>
    <w:p w14:paraId="5F5AB44C" w14:textId="77777777" w:rsidR="00CD7E7F" w:rsidRDefault="00CD7E7F" w:rsidP="00CD7E7F">
      <w:pPr>
        <w:keepNext/>
        <w:spacing w:before="40" w:after="40" w:line="240" w:lineRule="auto"/>
        <w:rPr>
          <w:rFonts w:ascii="Verdana" w:hAnsi="Verdana"/>
          <w:sz w:val="18"/>
          <w:szCs w:val="18"/>
        </w:rPr>
      </w:pPr>
    </w:p>
    <w:p w14:paraId="5F5AB44D" w14:textId="77777777" w:rsidR="001072DC" w:rsidRPr="00885E00" w:rsidRDefault="00950AFF" w:rsidP="00BB1FCE">
      <w:pPr>
        <w:pStyle w:val="QuestionChar"/>
        <w:rPr>
          <w:rFonts w:ascii="Verdana" w:hAnsi="Verdana"/>
          <w:b/>
        </w:rPr>
      </w:pPr>
      <w:r w:rsidRPr="00885E00">
        <w:rPr>
          <w:rFonts w:ascii="Verdana" w:hAnsi="Verdana"/>
          <w:b/>
          <w:bCs/>
        </w:rPr>
        <w:tab/>
      </w:r>
      <w:r w:rsidR="00CB45D5" w:rsidRPr="00885E00">
        <w:rPr>
          <w:rFonts w:ascii="Verdana" w:hAnsi="Verdana"/>
          <w:b/>
        </w:rPr>
        <w:t>3</w:t>
      </w:r>
      <w:r w:rsidR="00E924E1" w:rsidRPr="00885E00">
        <w:rPr>
          <w:rFonts w:ascii="Verdana" w:hAnsi="Verdana"/>
          <w:b/>
        </w:rPr>
        <w:t>.</w:t>
      </w:r>
      <w:r w:rsidR="005C2495" w:rsidRPr="00885E00">
        <w:rPr>
          <w:rFonts w:ascii="Verdana" w:hAnsi="Verdana"/>
          <w:b/>
        </w:rPr>
        <w:t>1</w:t>
      </w:r>
      <w:r w:rsidR="00176A42" w:rsidRPr="00885E00">
        <w:rPr>
          <w:rFonts w:ascii="Verdana" w:hAnsi="Verdana"/>
          <w:b/>
        </w:rPr>
        <w:tab/>
      </w:r>
      <w:r w:rsidR="00F43819" w:rsidRPr="00885E00">
        <w:rPr>
          <w:rFonts w:ascii="Verdana" w:hAnsi="Verdana"/>
          <w:b/>
        </w:rPr>
        <w:t>You must attach</w:t>
      </w:r>
      <w:r w:rsidR="00CB45D5" w:rsidRPr="00885E00">
        <w:rPr>
          <w:rFonts w:ascii="Verdana" w:hAnsi="Verdana"/>
          <w:b/>
        </w:rPr>
        <w:t xml:space="preserve"> </w:t>
      </w:r>
      <w:r w:rsidR="005C2495" w:rsidRPr="00885E00">
        <w:rPr>
          <w:rFonts w:ascii="Verdana" w:hAnsi="Verdana"/>
          <w:b/>
        </w:rPr>
        <w:t>the policies</w:t>
      </w:r>
      <w:r w:rsidR="001072DC" w:rsidRPr="00885E00">
        <w:rPr>
          <w:rFonts w:ascii="Verdana" w:hAnsi="Verdana"/>
          <w:b/>
        </w:rPr>
        <w:t xml:space="preserve"> and</w:t>
      </w:r>
      <w:r w:rsidR="002E3730" w:rsidRPr="00885E00">
        <w:rPr>
          <w:rFonts w:ascii="Verdana" w:hAnsi="Verdana"/>
          <w:b/>
        </w:rPr>
        <w:t xml:space="preserve"> </w:t>
      </w:r>
      <w:r w:rsidR="005C2495" w:rsidRPr="00885E00">
        <w:rPr>
          <w:rFonts w:ascii="Verdana" w:hAnsi="Verdana"/>
          <w:b/>
        </w:rPr>
        <w:t>procedures</w:t>
      </w:r>
      <w:r w:rsidR="001072DC" w:rsidRPr="00885E00">
        <w:rPr>
          <w:rFonts w:ascii="Verdana" w:hAnsi="Verdana"/>
          <w:b/>
        </w:rPr>
        <w:t xml:space="preserve"> that address:</w:t>
      </w:r>
    </w:p>
    <w:p w14:paraId="5F5AB44E" w14:textId="77777777" w:rsidR="001072DC" w:rsidRPr="00885E00" w:rsidRDefault="001072DC" w:rsidP="001072DC">
      <w:pPr>
        <w:pStyle w:val="QuestionChar"/>
        <w:ind w:left="567"/>
        <w:rPr>
          <w:rFonts w:ascii="Verdana" w:hAnsi="Verdana"/>
          <w:b/>
          <w:bCs/>
        </w:rPr>
      </w:pPr>
      <w:r w:rsidRPr="00885E00">
        <w:rPr>
          <w:rFonts w:ascii="Verdana" w:hAnsi="Verdana"/>
          <w:b/>
          <w:bCs/>
        </w:rPr>
        <w:t>3.1.1</w:t>
      </w:r>
      <w:r w:rsidRPr="00885E00">
        <w:rPr>
          <w:rFonts w:ascii="Verdana" w:hAnsi="Verdana"/>
          <w:b/>
          <w:bCs/>
        </w:rPr>
        <w:tab/>
        <w:t>how the current and potential conflicts of interest are or will be identified, recorded, managed, mitigated, prevented, disclosed and remedied.</w:t>
      </w:r>
    </w:p>
    <w:p w14:paraId="5F5AB44F" w14:textId="77777777" w:rsidR="00127CEB" w:rsidRDefault="001072DC" w:rsidP="00127CEB">
      <w:pPr>
        <w:ind w:left="567"/>
        <w:rPr>
          <w:rFonts w:ascii="Verdana" w:hAnsi="Verdana"/>
          <w:sz w:val="18"/>
          <w:szCs w:val="18"/>
        </w:rPr>
      </w:pPr>
      <w:r w:rsidRPr="00A30E69">
        <w:rPr>
          <w:rFonts w:ascii="Verdana" w:hAnsi="Verdana"/>
          <w:sz w:val="18"/>
          <w:szCs w:val="18"/>
        </w:rPr>
        <w:fldChar w:fldCharType="begin">
          <w:ffData>
            <w:name w:val="Check15"/>
            <w:enabled/>
            <w:calcOnExit w:val="0"/>
            <w:checkBox>
              <w:sizeAuto/>
              <w:default w:val="0"/>
            </w:checkBox>
          </w:ffData>
        </w:fldChar>
      </w:r>
      <w:r w:rsidRPr="00A30E69">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A30E69">
        <w:rPr>
          <w:rFonts w:ascii="Verdana" w:hAnsi="Verdana"/>
          <w:sz w:val="18"/>
          <w:szCs w:val="18"/>
        </w:rPr>
        <w:fldChar w:fldCharType="end"/>
      </w:r>
      <w:r w:rsidRPr="00A30E69">
        <w:rPr>
          <w:rFonts w:ascii="Verdana" w:hAnsi="Verdana"/>
          <w:sz w:val="18"/>
          <w:szCs w:val="18"/>
        </w:rPr>
        <w:t xml:space="preserve"> Attached</w:t>
      </w:r>
      <w:r w:rsidR="008B6F91">
        <w:rPr>
          <w:rFonts w:ascii="Verdana" w:hAnsi="Verdana"/>
          <w:sz w:val="18"/>
          <w:szCs w:val="18"/>
        </w:rPr>
        <w:br/>
      </w:r>
      <w:r w:rsidR="00127CEB">
        <w:rPr>
          <w:rFonts w:ascii="Verdana" w:hAnsi="Verdana"/>
          <w:sz w:val="18"/>
          <w:szCs w:val="18"/>
        </w:rPr>
        <w:t>Comments box for ap</w:t>
      </w:r>
      <w:r w:rsidR="00513648">
        <w:rPr>
          <w:rFonts w:ascii="Verdana" w:hAnsi="Verdana"/>
          <w:sz w:val="18"/>
          <w:szCs w:val="18"/>
        </w:rPr>
        <w:t xml:space="preserve">plicant firms </w:t>
      </w:r>
      <w:r w:rsidR="00D2265C">
        <w:rPr>
          <w:rFonts w:ascii="Verdana" w:hAnsi="Verdana"/>
          <w:sz w:val="18"/>
          <w:szCs w:val="18"/>
        </w:rPr>
        <w:t xml:space="preserve">who will administer an Annex I benchmark or an Annex II benchmark </w:t>
      </w:r>
      <w:r w:rsidR="00127CEB">
        <w:rPr>
          <w:rFonts w:ascii="Verdana" w:hAnsi="Verdana"/>
          <w:sz w:val="18"/>
          <w:szCs w:val="18"/>
        </w:rPr>
        <w:t>(see notes)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127CEB" w:rsidRPr="00885E00" w14:paraId="5F5AB451" w14:textId="77777777" w:rsidTr="00C50B4C">
        <w:trPr>
          <w:trHeight w:val="1128"/>
        </w:trPr>
        <w:tc>
          <w:tcPr>
            <w:tcW w:w="6521" w:type="dxa"/>
          </w:tcPr>
          <w:p w14:paraId="5F5AB450" w14:textId="77777777" w:rsidR="00127CEB" w:rsidRPr="00885E00" w:rsidRDefault="00127CEB" w:rsidP="00127CEB">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52" w14:textId="77777777" w:rsidR="001072DC" w:rsidRPr="00885E00" w:rsidRDefault="001072DC" w:rsidP="001072DC">
      <w:pPr>
        <w:pStyle w:val="QuestionChar"/>
        <w:ind w:left="567"/>
        <w:rPr>
          <w:rFonts w:ascii="Verdana" w:hAnsi="Verdana"/>
          <w:b/>
          <w:bCs/>
        </w:rPr>
      </w:pPr>
      <w:r w:rsidRPr="00885E00">
        <w:rPr>
          <w:rFonts w:ascii="Verdana" w:hAnsi="Verdana"/>
          <w:b/>
          <w:bCs/>
        </w:rPr>
        <w:t>3.1.2</w:t>
      </w:r>
      <w:r w:rsidRPr="00885E00">
        <w:rPr>
          <w:rFonts w:ascii="Verdana" w:hAnsi="Verdana"/>
          <w:b/>
          <w:bCs/>
        </w:rPr>
        <w:tab/>
        <w:t>the controls put in place in respect of current or potential conflicts of interest, including the controls implemented through info</w:t>
      </w:r>
      <w:r w:rsidR="00CD6024" w:rsidRPr="00885E00">
        <w:rPr>
          <w:rFonts w:ascii="Verdana" w:hAnsi="Verdana"/>
          <w:b/>
          <w:bCs/>
        </w:rPr>
        <w:t>r</w:t>
      </w:r>
      <w:r w:rsidRPr="00885E00">
        <w:rPr>
          <w:rFonts w:ascii="Verdana" w:hAnsi="Verdana"/>
          <w:b/>
          <w:bCs/>
        </w:rPr>
        <w:t>m</w:t>
      </w:r>
      <w:r w:rsidR="00CD6024" w:rsidRPr="00885E00">
        <w:rPr>
          <w:rFonts w:ascii="Verdana" w:hAnsi="Verdana"/>
          <w:b/>
          <w:bCs/>
        </w:rPr>
        <w:t>a</w:t>
      </w:r>
      <w:r w:rsidRPr="00885E00">
        <w:rPr>
          <w:rFonts w:ascii="Verdana" w:hAnsi="Verdana"/>
          <w:b/>
          <w:bCs/>
        </w:rPr>
        <w:t>tion systems, along with any other part of the conflicts of interest management framework.</w:t>
      </w:r>
    </w:p>
    <w:p w14:paraId="5F5AB453" w14:textId="77777777" w:rsidR="008B6F91" w:rsidRDefault="001072DC" w:rsidP="008B6F91">
      <w:pPr>
        <w:ind w:left="567"/>
        <w:rPr>
          <w:rFonts w:ascii="Verdana" w:hAnsi="Verdana"/>
          <w:sz w:val="18"/>
          <w:szCs w:val="18"/>
        </w:rPr>
      </w:pPr>
      <w:r w:rsidRPr="00A30E69">
        <w:rPr>
          <w:rFonts w:ascii="Verdana" w:hAnsi="Verdana"/>
          <w:sz w:val="18"/>
          <w:szCs w:val="18"/>
        </w:rPr>
        <w:fldChar w:fldCharType="begin">
          <w:ffData>
            <w:name w:val="Check15"/>
            <w:enabled/>
            <w:calcOnExit w:val="0"/>
            <w:checkBox>
              <w:sizeAuto/>
              <w:default w:val="0"/>
            </w:checkBox>
          </w:ffData>
        </w:fldChar>
      </w:r>
      <w:r w:rsidRPr="00A30E69">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A30E69">
        <w:rPr>
          <w:rFonts w:ascii="Verdana" w:hAnsi="Verdana"/>
          <w:sz w:val="18"/>
          <w:szCs w:val="18"/>
        </w:rPr>
        <w:fldChar w:fldCharType="end"/>
      </w:r>
      <w:r w:rsidRPr="00A30E69">
        <w:rPr>
          <w:rFonts w:ascii="Verdana" w:hAnsi="Verdana"/>
          <w:sz w:val="18"/>
          <w:szCs w:val="18"/>
        </w:rPr>
        <w:t xml:space="preserve"> Attached</w:t>
      </w:r>
      <w:r w:rsidR="008B6F91">
        <w:rPr>
          <w:rFonts w:ascii="Verdana" w:hAnsi="Verdana"/>
          <w:sz w:val="18"/>
          <w:szCs w:val="18"/>
        </w:rPr>
        <w:br/>
      </w:r>
      <w:r w:rsidR="00D2265C">
        <w:rPr>
          <w:rFonts w:ascii="Verdana" w:hAnsi="Verdana"/>
          <w:sz w:val="18"/>
          <w:szCs w:val="18"/>
        </w:rPr>
        <w:t>Comments box for applicant firms who will administer an Annex I benchmark or an Annex II benchmark (see notes)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8B6F91" w:rsidRPr="00885E00" w14:paraId="5F5AB455" w14:textId="77777777" w:rsidTr="00037603">
        <w:trPr>
          <w:trHeight w:val="1128"/>
        </w:trPr>
        <w:tc>
          <w:tcPr>
            <w:tcW w:w="6521" w:type="dxa"/>
          </w:tcPr>
          <w:p w14:paraId="5F5AB454" w14:textId="77777777" w:rsidR="008B6F91" w:rsidRPr="00885E00" w:rsidRDefault="008B6F91" w:rsidP="00037603">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56" w14:textId="77777777" w:rsidR="000D5B55" w:rsidRDefault="000D5B55" w:rsidP="002A564E">
      <w:pPr>
        <w:pStyle w:val="QuestionChar"/>
        <w:spacing w:after="0"/>
        <w:ind w:left="567"/>
        <w:rPr>
          <w:rFonts w:ascii="Verdana" w:hAnsi="Verdana"/>
          <w:b/>
          <w:bCs/>
        </w:rPr>
      </w:pPr>
    </w:p>
    <w:p w14:paraId="5F5AB457" w14:textId="77777777" w:rsidR="000D5B55" w:rsidRDefault="000D5B55">
      <w:pPr>
        <w:spacing w:before="0" w:line="240" w:lineRule="auto"/>
        <w:rPr>
          <w:rFonts w:ascii="Verdana" w:hAnsi="Verdana"/>
          <w:b/>
          <w:bCs/>
          <w:sz w:val="18"/>
        </w:rPr>
      </w:pPr>
      <w:r>
        <w:rPr>
          <w:rFonts w:ascii="Verdana" w:hAnsi="Verdana"/>
          <w:b/>
          <w:bCs/>
        </w:rPr>
        <w:br w:type="page"/>
      </w:r>
    </w:p>
    <w:p w14:paraId="5F5AB458" w14:textId="77777777" w:rsidR="001072DC" w:rsidRPr="00885E00" w:rsidRDefault="001072DC" w:rsidP="002A564E">
      <w:pPr>
        <w:pStyle w:val="QuestionChar"/>
        <w:spacing w:after="0"/>
        <w:ind w:left="567"/>
        <w:rPr>
          <w:rFonts w:ascii="Verdana" w:hAnsi="Verdana"/>
          <w:b/>
          <w:bCs/>
        </w:rPr>
      </w:pPr>
      <w:r w:rsidRPr="00885E00">
        <w:rPr>
          <w:rFonts w:ascii="Verdana" w:hAnsi="Verdana"/>
          <w:b/>
          <w:bCs/>
        </w:rPr>
        <w:lastRenderedPageBreak/>
        <w:t>3.1.3</w:t>
      </w:r>
      <w:r w:rsidRPr="00885E00">
        <w:rPr>
          <w:rFonts w:ascii="Verdana" w:hAnsi="Verdana"/>
          <w:b/>
          <w:bCs/>
        </w:rPr>
        <w:tab/>
        <w:t>particular circumstances which apply to the applicant or to any particular benchmark provided by the applicant, in relation to which conflicts of interest are most likely arise, including where expert judgment or discretion is exercised in the benchmark’s determination process, where the applicant is within the same group as a user of a benchmark and where the applicant is a participant in the market or economic reality that the benchmark intends to measure.</w:t>
      </w:r>
    </w:p>
    <w:p w14:paraId="5F5AB459" w14:textId="77777777" w:rsidR="008B6F91" w:rsidRDefault="001072DC" w:rsidP="008B6F91">
      <w:pPr>
        <w:ind w:left="567"/>
        <w:rPr>
          <w:rFonts w:ascii="Verdana" w:hAnsi="Verdana"/>
          <w:sz w:val="18"/>
          <w:szCs w:val="18"/>
        </w:rPr>
      </w:pPr>
      <w:r w:rsidRPr="00A30E69">
        <w:rPr>
          <w:rFonts w:ascii="Verdana" w:hAnsi="Verdana"/>
          <w:sz w:val="18"/>
          <w:szCs w:val="18"/>
        </w:rPr>
        <w:fldChar w:fldCharType="begin">
          <w:ffData>
            <w:name w:val="Check15"/>
            <w:enabled/>
            <w:calcOnExit w:val="0"/>
            <w:checkBox>
              <w:sizeAuto/>
              <w:default w:val="0"/>
            </w:checkBox>
          </w:ffData>
        </w:fldChar>
      </w:r>
      <w:r w:rsidRPr="00A30E69">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A30E69">
        <w:rPr>
          <w:rFonts w:ascii="Verdana" w:hAnsi="Verdana"/>
          <w:sz w:val="18"/>
          <w:szCs w:val="18"/>
        </w:rPr>
        <w:fldChar w:fldCharType="end"/>
      </w:r>
      <w:r w:rsidRPr="00A30E69">
        <w:rPr>
          <w:rFonts w:ascii="Verdana" w:hAnsi="Verdana"/>
          <w:sz w:val="18"/>
          <w:szCs w:val="18"/>
        </w:rPr>
        <w:t xml:space="preserve"> Attached</w:t>
      </w:r>
      <w:r w:rsidR="008B6F91">
        <w:rPr>
          <w:rFonts w:ascii="Verdana" w:hAnsi="Verdana"/>
          <w:sz w:val="18"/>
          <w:szCs w:val="18"/>
        </w:rPr>
        <w:br/>
      </w:r>
      <w:r w:rsidR="00D2265C">
        <w:rPr>
          <w:rFonts w:ascii="Verdana" w:hAnsi="Verdana"/>
          <w:sz w:val="18"/>
          <w:szCs w:val="18"/>
        </w:rPr>
        <w:t>Comments box for applicant firms who will administer an Annex I benchmark or an Annex II benchmark (see notes)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8B6F91" w:rsidRPr="00885E00" w14:paraId="5F5AB45B" w14:textId="77777777" w:rsidTr="00037603">
        <w:trPr>
          <w:trHeight w:val="1128"/>
        </w:trPr>
        <w:tc>
          <w:tcPr>
            <w:tcW w:w="6521" w:type="dxa"/>
          </w:tcPr>
          <w:p w14:paraId="5F5AB45A" w14:textId="77777777" w:rsidR="008B6F91" w:rsidRPr="00885E00" w:rsidRDefault="008B6F91" w:rsidP="00037603">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5C" w14:textId="77777777" w:rsidR="00375F6B" w:rsidRPr="00A30E69" w:rsidRDefault="00555E19" w:rsidP="002A564E">
      <w:pPr>
        <w:pStyle w:val="QuestionChar"/>
        <w:rPr>
          <w:rFonts w:ascii="Verdana" w:hAnsi="Verdana"/>
          <w:b/>
        </w:rPr>
      </w:pPr>
      <w:r w:rsidRPr="00885E00">
        <w:rPr>
          <w:rFonts w:ascii="Verdana" w:hAnsi="Verdana"/>
          <w:b/>
        </w:rPr>
        <w:t>3</w:t>
      </w:r>
      <w:r w:rsidR="006A53D3" w:rsidRPr="00885E00">
        <w:rPr>
          <w:rFonts w:ascii="Verdana" w:hAnsi="Verdana"/>
          <w:b/>
        </w:rPr>
        <w:t>.</w:t>
      </w:r>
      <w:r w:rsidR="001072DC" w:rsidRPr="00885E00">
        <w:rPr>
          <w:rFonts w:ascii="Verdana" w:hAnsi="Verdana"/>
          <w:b/>
        </w:rPr>
        <w:t>2</w:t>
      </w:r>
      <w:r w:rsidR="00E8143D" w:rsidRPr="00885E00">
        <w:rPr>
          <w:rFonts w:ascii="Verdana" w:hAnsi="Verdana"/>
          <w:b/>
        </w:rPr>
        <w:tab/>
      </w:r>
      <w:r w:rsidR="00BC7309" w:rsidRPr="00885E00">
        <w:rPr>
          <w:rFonts w:ascii="Verdana" w:hAnsi="Verdana"/>
          <w:b/>
        </w:rPr>
        <w:tab/>
        <w:t>If the applicant firm administers a critical benchmark</w:t>
      </w:r>
      <w:r w:rsidR="00BC7309" w:rsidRPr="00885E00" w:rsidDel="00850760">
        <w:rPr>
          <w:rFonts w:ascii="Verdana" w:hAnsi="Verdana"/>
          <w:b/>
        </w:rPr>
        <w:t xml:space="preserve"> </w:t>
      </w:r>
      <w:r w:rsidR="00BC7309" w:rsidRPr="00885E00">
        <w:rPr>
          <w:rFonts w:ascii="Verdana" w:hAnsi="Verdana"/>
          <w:b/>
        </w:rPr>
        <w:t xml:space="preserve">you must </w:t>
      </w:r>
      <w:r w:rsidR="00BC7309" w:rsidRPr="00A30E69">
        <w:rPr>
          <w:rFonts w:ascii="Verdana" w:hAnsi="Verdana"/>
          <w:b/>
        </w:rPr>
        <w:t xml:space="preserve">attach an up-to-date inventory of actual, potential and material conflicts of interest along with the respective mitigation measures.  </w:t>
      </w:r>
    </w:p>
    <w:p w14:paraId="5F5AB45D" w14:textId="77777777" w:rsidR="008B6F91" w:rsidRDefault="00375F6B" w:rsidP="00C50B4C">
      <w:pPr>
        <w:rPr>
          <w:rFonts w:ascii="Verdana" w:hAnsi="Verdana"/>
          <w:sz w:val="18"/>
          <w:szCs w:val="18"/>
        </w:rPr>
      </w:pPr>
      <w:r w:rsidRPr="00A30E69">
        <w:rPr>
          <w:rFonts w:ascii="Verdana" w:hAnsi="Verdana"/>
          <w:sz w:val="18"/>
          <w:szCs w:val="18"/>
        </w:rPr>
        <w:fldChar w:fldCharType="begin">
          <w:ffData>
            <w:name w:val="Check48"/>
            <w:enabled/>
            <w:calcOnExit w:val="0"/>
            <w:checkBox>
              <w:sizeAuto/>
              <w:default w:val="0"/>
            </w:checkBox>
          </w:ffData>
        </w:fldChar>
      </w:r>
      <w:r w:rsidRPr="00A30E69">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A30E69">
        <w:rPr>
          <w:rFonts w:ascii="Verdana" w:hAnsi="Verdana"/>
          <w:sz w:val="18"/>
          <w:szCs w:val="18"/>
        </w:rPr>
        <w:fldChar w:fldCharType="end"/>
      </w:r>
      <w:r w:rsidRPr="00A30E69">
        <w:rPr>
          <w:rFonts w:ascii="Verdana" w:hAnsi="Verdana"/>
          <w:sz w:val="18"/>
          <w:szCs w:val="18"/>
        </w:rPr>
        <w:t xml:space="preserve"> Attached</w:t>
      </w:r>
      <w:r w:rsidR="008B6F91">
        <w:rPr>
          <w:rFonts w:ascii="Verdana" w:hAnsi="Verdana"/>
          <w:sz w:val="18"/>
          <w:szCs w:val="18"/>
        </w:rPr>
        <w:br/>
      </w:r>
      <w:r w:rsidR="00D2265C">
        <w:rPr>
          <w:rFonts w:ascii="Verdana" w:hAnsi="Verdana"/>
          <w:sz w:val="18"/>
          <w:szCs w:val="18"/>
        </w:rPr>
        <w:t>Comments box for applicant firms who will administer an Annex I benchmark or an Annex II benchmark (see notes)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6F91" w:rsidRPr="00885E00" w14:paraId="5F5AB45F" w14:textId="77777777" w:rsidTr="00C50B4C">
        <w:trPr>
          <w:trHeight w:val="1128"/>
        </w:trPr>
        <w:tc>
          <w:tcPr>
            <w:tcW w:w="7088" w:type="dxa"/>
          </w:tcPr>
          <w:p w14:paraId="5F5AB45E" w14:textId="77777777" w:rsidR="008B6F91" w:rsidRPr="00885E00" w:rsidRDefault="008B6F91" w:rsidP="00037603">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60" w14:textId="77777777" w:rsidR="00BC7309" w:rsidRPr="00A30E69" w:rsidRDefault="00375F6B" w:rsidP="002A564E">
      <w:pPr>
        <w:pStyle w:val="QuestionChar"/>
        <w:rPr>
          <w:rFonts w:ascii="Verdana" w:hAnsi="Verdana"/>
          <w:b/>
        </w:rPr>
      </w:pPr>
      <w:r w:rsidRPr="00A30E69">
        <w:rPr>
          <w:rFonts w:ascii="Verdana" w:hAnsi="Verdana"/>
          <w:b/>
        </w:rPr>
        <w:t>3.3</w:t>
      </w:r>
      <w:r w:rsidRPr="00A30E69">
        <w:rPr>
          <w:rFonts w:ascii="Verdana" w:hAnsi="Verdana"/>
          <w:b/>
        </w:rPr>
        <w:tab/>
      </w:r>
      <w:r w:rsidRPr="00A30E69">
        <w:rPr>
          <w:rFonts w:ascii="Verdana" w:hAnsi="Verdana"/>
          <w:b/>
        </w:rPr>
        <w:tab/>
      </w:r>
      <w:r w:rsidR="00BC7309" w:rsidRPr="00A30E69">
        <w:rPr>
          <w:rFonts w:ascii="Verdana" w:hAnsi="Verdana"/>
          <w:b/>
        </w:rPr>
        <w:t>If the applicant firm does not administer a critical benchmark you must attach a list of any material conflicts of interests identified, along with the respective mitigation measures for the benchmark or a family of benchmarks?</w:t>
      </w:r>
    </w:p>
    <w:p w14:paraId="5F5AB461" w14:textId="77777777" w:rsidR="00C50B4C" w:rsidRDefault="006A53D3" w:rsidP="008B6F91">
      <w:pPr>
        <w:rPr>
          <w:rFonts w:ascii="Verdana" w:hAnsi="Verdana"/>
          <w:sz w:val="18"/>
          <w:szCs w:val="18"/>
        </w:rPr>
      </w:pPr>
      <w:r w:rsidRPr="00A30E69">
        <w:rPr>
          <w:rFonts w:ascii="Verdana" w:hAnsi="Verdana"/>
          <w:sz w:val="18"/>
          <w:szCs w:val="18"/>
        </w:rPr>
        <w:fldChar w:fldCharType="begin">
          <w:ffData>
            <w:name w:val="Check48"/>
            <w:enabled/>
            <w:calcOnExit w:val="0"/>
            <w:checkBox>
              <w:sizeAuto/>
              <w:default w:val="0"/>
            </w:checkBox>
          </w:ffData>
        </w:fldChar>
      </w:r>
      <w:r w:rsidRPr="00A30E69">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A30E69">
        <w:rPr>
          <w:rFonts w:ascii="Verdana" w:hAnsi="Verdana"/>
          <w:sz w:val="18"/>
          <w:szCs w:val="18"/>
        </w:rPr>
        <w:fldChar w:fldCharType="end"/>
      </w:r>
      <w:r w:rsidRPr="00A30E69">
        <w:rPr>
          <w:rFonts w:ascii="Verdana" w:hAnsi="Verdana"/>
          <w:sz w:val="18"/>
          <w:szCs w:val="18"/>
        </w:rPr>
        <w:t xml:space="preserve"> Attached</w:t>
      </w:r>
    </w:p>
    <w:p w14:paraId="5F5AB462" w14:textId="77777777" w:rsidR="008B6F91" w:rsidRDefault="00D2265C" w:rsidP="008B6F91">
      <w:pPr>
        <w:rPr>
          <w:rFonts w:ascii="Verdana" w:hAnsi="Verdana"/>
          <w:sz w:val="18"/>
          <w:szCs w:val="18"/>
        </w:rPr>
      </w:pPr>
      <w:r>
        <w:rPr>
          <w:rFonts w:ascii="Verdana" w:hAnsi="Verdana"/>
          <w:sz w:val="18"/>
          <w:szCs w:val="18"/>
        </w:rPr>
        <w:t>Comments box for applicant firms who will administer an Annex I benchmark or an Annex II benchmark (see notes)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6F91" w:rsidRPr="00885E00" w14:paraId="5F5AB464" w14:textId="77777777" w:rsidTr="00037603">
        <w:trPr>
          <w:trHeight w:val="1128"/>
        </w:trPr>
        <w:tc>
          <w:tcPr>
            <w:tcW w:w="7088" w:type="dxa"/>
          </w:tcPr>
          <w:p w14:paraId="5F5AB463" w14:textId="77777777" w:rsidR="008B6F91" w:rsidRPr="00885E00" w:rsidRDefault="008B6F91" w:rsidP="00037603">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65" w14:textId="77777777" w:rsidR="006A53D3" w:rsidRPr="00885E00" w:rsidRDefault="003F61A8" w:rsidP="00C50B4C">
      <w:pPr>
        <w:pStyle w:val="QuestionChar"/>
        <w:rPr>
          <w:rFonts w:ascii="Verdana" w:hAnsi="Verdana"/>
          <w:b/>
        </w:rPr>
      </w:pPr>
      <w:r w:rsidRPr="00885E00">
        <w:rPr>
          <w:rFonts w:ascii="Verdana" w:hAnsi="Verdana"/>
          <w:b/>
        </w:rPr>
        <w:tab/>
      </w:r>
      <w:r w:rsidR="00555E19" w:rsidRPr="00885E00">
        <w:rPr>
          <w:rFonts w:ascii="Verdana" w:hAnsi="Verdana"/>
          <w:b/>
        </w:rPr>
        <w:t>3</w:t>
      </w:r>
      <w:r w:rsidR="006A53D3" w:rsidRPr="00885E00">
        <w:rPr>
          <w:rFonts w:ascii="Verdana" w:hAnsi="Verdana"/>
          <w:b/>
        </w:rPr>
        <w:t>.</w:t>
      </w:r>
      <w:r w:rsidR="00375F6B">
        <w:rPr>
          <w:rFonts w:ascii="Verdana" w:hAnsi="Verdana"/>
          <w:b/>
        </w:rPr>
        <w:t>4</w:t>
      </w:r>
      <w:r w:rsidR="006A53D3" w:rsidRPr="00885E00">
        <w:rPr>
          <w:rFonts w:ascii="Verdana" w:hAnsi="Verdana"/>
          <w:b/>
        </w:rPr>
        <w:tab/>
      </w:r>
      <w:r w:rsidR="00F43819" w:rsidRPr="00885E00">
        <w:rPr>
          <w:rFonts w:ascii="Verdana" w:hAnsi="Verdana"/>
          <w:b/>
        </w:rPr>
        <w:t xml:space="preserve">You must </w:t>
      </w:r>
      <w:r w:rsidR="006A53D3" w:rsidRPr="00885E00">
        <w:rPr>
          <w:rFonts w:ascii="Verdana" w:hAnsi="Verdana"/>
          <w:b/>
        </w:rPr>
        <w:t>provide details of the structure of the remuneration policy, specifying the criteria used to determine the remuneration of the persons involved directly or indirectly in the activity of provision of benchmarks.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A53D3" w:rsidRPr="00885E00" w14:paraId="5F5AB467" w14:textId="77777777" w:rsidTr="000D5B55">
        <w:trPr>
          <w:trHeight w:val="1244"/>
        </w:trPr>
        <w:tc>
          <w:tcPr>
            <w:tcW w:w="7088" w:type="dxa"/>
          </w:tcPr>
          <w:p w14:paraId="5F5AB466" w14:textId="77777777" w:rsidR="006A53D3" w:rsidRPr="00885E00" w:rsidRDefault="006A53D3" w:rsidP="00B22D3A">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68" w14:textId="77777777" w:rsidR="00682DE9" w:rsidRPr="00885E00" w:rsidRDefault="00682DE9" w:rsidP="00B24461">
      <w:pPr>
        <w:pStyle w:val="QuestionChar"/>
        <w:rPr>
          <w:rFonts w:ascii="Verdana" w:hAnsi="Verdana"/>
          <w:b/>
          <w:sz w:val="22"/>
          <w:szCs w:val="18"/>
        </w:rPr>
        <w:sectPr w:rsidR="00682DE9" w:rsidRPr="00885E00" w:rsidSect="00645311">
          <w:headerReference w:type="even" r:id="rId35"/>
          <w:headerReference w:type="default" r:id="rId36"/>
          <w:headerReference w:type="first" r:id="rId37"/>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885E00" w14:paraId="5F5AB476" w14:textId="77777777" w:rsidTr="00AC273F">
        <w:trPr>
          <w:trHeight w:val="2260"/>
        </w:trPr>
        <w:tc>
          <w:tcPr>
            <w:tcW w:w="2268" w:type="dxa"/>
            <w:shd w:val="clear" w:color="auto" w:fill="701B45"/>
          </w:tcPr>
          <w:p w14:paraId="5F5AB469" w14:textId="77777777" w:rsidR="00D31965" w:rsidRPr="00885E00" w:rsidRDefault="00D31965" w:rsidP="00442595">
            <w:pPr>
              <w:pStyle w:val="Sectionnumber"/>
            </w:pPr>
            <w:r w:rsidRPr="00885E00">
              <w:lastRenderedPageBreak/>
              <w:br w:type="page"/>
            </w:r>
            <w:r w:rsidR="00555E19" w:rsidRPr="00885E00">
              <w:t>4</w:t>
            </w:r>
          </w:p>
        </w:tc>
        <w:tc>
          <w:tcPr>
            <w:tcW w:w="7825" w:type="dxa"/>
            <w:shd w:val="clear" w:color="auto" w:fill="701B45"/>
          </w:tcPr>
          <w:p w14:paraId="5F5AB46A" w14:textId="77777777" w:rsidR="00D31965" w:rsidRPr="00885E00" w:rsidRDefault="00D31965" w:rsidP="00442595">
            <w:pPr>
              <w:pStyle w:val="Sectionheading"/>
              <w:rPr>
                <w:rFonts w:ascii="Verdana" w:hAnsi="Verdana"/>
                <w:sz w:val="28"/>
                <w:szCs w:val="28"/>
              </w:rPr>
            </w:pPr>
            <w:r w:rsidRPr="00885E00">
              <w:rPr>
                <w:rFonts w:ascii="Verdana" w:hAnsi="Verdana"/>
                <w:sz w:val="28"/>
                <w:szCs w:val="28"/>
              </w:rPr>
              <w:t>Internal control structure, oversight and accountability framework</w:t>
            </w:r>
          </w:p>
          <w:p w14:paraId="5F5AB46B" w14:textId="77777777" w:rsidR="00EF035D" w:rsidRPr="00885E00" w:rsidRDefault="00EF035D" w:rsidP="00442595">
            <w:pPr>
              <w:pStyle w:val="ListParagraph"/>
              <w:spacing w:before="0" w:line="240" w:lineRule="auto"/>
              <w:ind w:left="0" w:right="595"/>
              <w:rPr>
                <w:rFonts w:ascii="Verdana" w:hAnsi="Verdana"/>
                <w:sz w:val="18"/>
                <w:szCs w:val="18"/>
              </w:rPr>
            </w:pPr>
          </w:p>
          <w:p w14:paraId="5F5AB46C" w14:textId="1C45B0AE" w:rsidR="00994FE2" w:rsidRPr="00DC003D" w:rsidRDefault="004F3043" w:rsidP="00994FE2">
            <w:pPr>
              <w:pStyle w:val="ListParagraph"/>
              <w:spacing w:before="0" w:line="240" w:lineRule="auto"/>
              <w:ind w:left="0" w:right="595"/>
              <w:rPr>
                <w:rFonts w:ascii="Verdana" w:hAnsi="Verdana"/>
                <w:sz w:val="18"/>
                <w:szCs w:val="18"/>
              </w:rPr>
            </w:pPr>
            <w:r>
              <w:rPr>
                <w:rFonts w:ascii="Verdana" w:hAnsi="Verdana"/>
                <w:sz w:val="18"/>
                <w:szCs w:val="18"/>
              </w:rPr>
              <w:t>Use t</w:t>
            </w:r>
            <w:r w:rsidRPr="00DC003D">
              <w:rPr>
                <w:rFonts w:ascii="Verdana" w:hAnsi="Verdana"/>
                <w:sz w:val="18"/>
                <w:szCs w:val="18"/>
              </w:rPr>
              <w:t xml:space="preserve">his section </w:t>
            </w:r>
            <w:r>
              <w:rPr>
                <w:rFonts w:ascii="Verdana" w:hAnsi="Verdana"/>
                <w:sz w:val="18"/>
                <w:szCs w:val="18"/>
              </w:rPr>
              <w:t xml:space="preserve">and the IT Forms </w:t>
            </w:r>
            <w:r w:rsidRPr="00DC003D">
              <w:rPr>
                <w:rFonts w:ascii="Verdana" w:hAnsi="Verdana"/>
                <w:sz w:val="18"/>
                <w:szCs w:val="18"/>
              </w:rPr>
              <w:t xml:space="preserve">to provide the information required under </w:t>
            </w:r>
            <w:r>
              <w:rPr>
                <w:rFonts w:ascii="Verdana" w:hAnsi="Verdana"/>
                <w:sz w:val="18"/>
                <w:szCs w:val="18"/>
              </w:rPr>
              <w:t>P</w:t>
            </w:r>
            <w:r w:rsidRPr="00DC003D">
              <w:rPr>
                <w:rFonts w:ascii="Verdana" w:hAnsi="Verdana"/>
                <w:sz w:val="18"/>
                <w:szCs w:val="18"/>
              </w:rPr>
              <w:t xml:space="preserve">aragraph </w:t>
            </w:r>
            <w:r>
              <w:rPr>
                <w:rFonts w:ascii="Verdana" w:hAnsi="Verdana"/>
                <w:sz w:val="18"/>
                <w:szCs w:val="18"/>
              </w:rPr>
              <w:t>4</w:t>
            </w:r>
            <w:r w:rsidRPr="00DC003D">
              <w:rPr>
                <w:rFonts w:ascii="Verdana" w:hAnsi="Verdana"/>
                <w:sz w:val="18"/>
                <w:szCs w:val="18"/>
              </w:rPr>
              <w:t xml:space="preserve"> (</w:t>
            </w:r>
            <w:r>
              <w:rPr>
                <w:rFonts w:ascii="Verdana" w:hAnsi="Verdana"/>
                <w:sz w:val="18"/>
                <w:szCs w:val="18"/>
              </w:rPr>
              <w:t>Internal control structure, oversight and accountability framework</w:t>
            </w:r>
            <w:r w:rsidRPr="00DC003D">
              <w:rPr>
                <w:rFonts w:ascii="Verdana" w:hAnsi="Verdana"/>
                <w:sz w:val="18"/>
                <w:szCs w:val="18"/>
              </w:rPr>
              <w:t xml:space="preserve">) of the </w:t>
            </w:r>
            <w:r>
              <w:rPr>
                <w:rFonts w:ascii="Verdana" w:hAnsi="Verdana"/>
                <w:sz w:val="18"/>
                <w:szCs w:val="18"/>
              </w:rPr>
              <w:t>Annex</w:t>
            </w:r>
            <w:r w:rsidR="00024CAA">
              <w:rPr>
                <w:rFonts w:ascii="Verdana" w:hAnsi="Verdana"/>
                <w:sz w:val="18"/>
                <w:szCs w:val="18"/>
              </w:rPr>
              <w:t xml:space="preserve"> </w:t>
            </w:r>
            <w:r>
              <w:rPr>
                <w:rFonts w:ascii="Verdana" w:hAnsi="Verdana"/>
                <w:sz w:val="18"/>
                <w:szCs w:val="18"/>
              </w:rPr>
              <w:t xml:space="preserve">to the </w:t>
            </w:r>
            <w:r w:rsidRPr="00DC003D">
              <w:rPr>
                <w:rFonts w:ascii="Verdana" w:hAnsi="Verdana"/>
                <w:sz w:val="18"/>
                <w:szCs w:val="18"/>
              </w:rPr>
              <w:t>RTS</w:t>
            </w:r>
            <w:r>
              <w:rPr>
                <w:rFonts w:ascii="Verdana" w:hAnsi="Verdana"/>
                <w:sz w:val="18"/>
                <w:szCs w:val="18"/>
              </w:rPr>
              <w:t xml:space="preserve"> and </w:t>
            </w:r>
            <w:r w:rsidRPr="00DC003D">
              <w:rPr>
                <w:rFonts w:ascii="Verdana" w:hAnsi="Verdana"/>
                <w:sz w:val="18"/>
                <w:szCs w:val="18"/>
              </w:rPr>
              <w:t xml:space="preserve">related information that we need </w:t>
            </w:r>
            <w:r>
              <w:rPr>
                <w:rFonts w:ascii="Verdana" w:hAnsi="Verdana"/>
                <w:sz w:val="18"/>
                <w:szCs w:val="18"/>
              </w:rPr>
              <w:t>for domestic purposes</w:t>
            </w:r>
            <w:r w:rsidRPr="00DC003D">
              <w:rPr>
                <w:rFonts w:ascii="Verdana" w:hAnsi="Verdana"/>
                <w:sz w:val="18"/>
                <w:szCs w:val="18"/>
              </w:rPr>
              <w:t xml:space="preserve">. </w:t>
            </w:r>
          </w:p>
          <w:p w14:paraId="5F5AB46D" w14:textId="77777777" w:rsidR="00994FE2" w:rsidRPr="00DC003D" w:rsidRDefault="00994FE2" w:rsidP="00994FE2">
            <w:pPr>
              <w:pStyle w:val="ListParagraph"/>
              <w:spacing w:before="0" w:line="240" w:lineRule="auto"/>
              <w:ind w:left="0" w:right="595"/>
              <w:rPr>
                <w:rFonts w:ascii="Verdana" w:hAnsi="Verdana"/>
                <w:sz w:val="18"/>
                <w:szCs w:val="18"/>
              </w:rPr>
            </w:pPr>
          </w:p>
          <w:p w14:paraId="5F5AB46E" w14:textId="10F23F75" w:rsidR="00994FE2" w:rsidRDefault="004F3043" w:rsidP="00994FE2">
            <w:pPr>
              <w:pStyle w:val="ListParagraph"/>
              <w:spacing w:before="0" w:line="240" w:lineRule="auto"/>
              <w:ind w:left="0" w:right="595"/>
              <w:rPr>
                <w:rFonts w:ascii="Verdana" w:hAnsi="Verdana"/>
                <w:sz w:val="18"/>
                <w:szCs w:val="18"/>
              </w:rPr>
            </w:pPr>
            <w:r>
              <w:rPr>
                <w:rFonts w:ascii="Verdana" w:hAnsi="Verdana"/>
                <w:sz w:val="18"/>
                <w:szCs w:val="18"/>
              </w:rPr>
              <w:t>P</w:t>
            </w:r>
            <w:r w:rsidRPr="00720A62">
              <w:rPr>
                <w:rFonts w:ascii="Verdana" w:hAnsi="Verdana"/>
                <w:sz w:val="18"/>
                <w:szCs w:val="18"/>
              </w:rPr>
              <w:t xml:space="preserve">lease refer to </w:t>
            </w:r>
            <w:r>
              <w:rPr>
                <w:rFonts w:ascii="Verdana" w:hAnsi="Verdana"/>
                <w:sz w:val="18"/>
                <w:szCs w:val="18"/>
              </w:rPr>
              <w:t xml:space="preserve">the Annex </w:t>
            </w:r>
            <w:r w:rsidR="00024CAA">
              <w:rPr>
                <w:rFonts w:ascii="Verdana" w:hAnsi="Verdana"/>
                <w:sz w:val="18"/>
                <w:szCs w:val="18"/>
              </w:rPr>
              <w:t xml:space="preserve">I </w:t>
            </w:r>
            <w:r>
              <w:rPr>
                <w:rFonts w:ascii="Verdana" w:hAnsi="Verdana"/>
                <w:sz w:val="18"/>
                <w:szCs w:val="18"/>
              </w:rPr>
              <w:t>of the RTS</w:t>
            </w:r>
            <w:r w:rsidRPr="00720A62">
              <w:rPr>
                <w:rFonts w:ascii="Verdana" w:hAnsi="Verdana"/>
                <w:sz w:val="18"/>
                <w:szCs w:val="18"/>
              </w:rPr>
              <w:t xml:space="preserve"> when completing this section and </w:t>
            </w:r>
            <w:r>
              <w:rPr>
                <w:rFonts w:ascii="Verdana" w:hAnsi="Verdana"/>
                <w:sz w:val="18"/>
                <w:szCs w:val="18"/>
              </w:rPr>
              <w:t xml:space="preserve">ensure </w:t>
            </w:r>
            <w:r w:rsidRPr="00720A62">
              <w:rPr>
                <w:rFonts w:ascii="Verdana" w:hAnsi="Verdana"/>
                <w:sz w:val="18"/>
                <w:szCs w:val="18"/>
              </w:rPr>
              <w:t>you have provided all the information specified.</w:t>
            </w:r>
          </w:p>
          <w:p w14:paraId="5F5AB46F" w14:textId="77777777" w:rsidR="00EF035D" w:rsidRPr="00885E00" w:rsidRDefault="00EF035D" w:rsidP="00F43819">
            <w:pPr>
              <w:pStyle w:val="ListParagraph"/>
              <w:spacing w:before="0" w:line="240" w:lineRule="auto"/>
              <w:ind w:left="0" w:right="454"/>
              <w:rPr>
                <w:rFonts w:ascii="Verdana" w:hAnsi="Verdana"/>
                <w:sz w:val="18"/>
                <w:szCs w:val="18"/>
              </w:rPr>
            </w:pPr>
          </w:p>
          <w:p w14:paraId="5F5AB470" w14:textId="77777777" w:rsidR="009016A7" w:rsidRDefault="009016A7" w:rsidP="009016A7">
            <w:pPr>
              <w:pStyle w:val="ListParagraph"/>
              <w:spacing w:before="0" w:line="240" w:lineRule="auto"/>
              <w:ind w:left="0" w:right="454"/>
              <w:rPr>
                <w:rFonts w:ascii="Verdana" w:hAnsi="Verdana"/>
                <w:sz w:val="18"/>
                <w:szCs w:val="18"/>
              </w:rPr>
            </w:pPr>
            <w:r>
              <w:rPr>
                <w:rFonts w:ascii="Verdana" w:hAnsi="Verdana"/>
                <w:sz w:val="18"/>
                <w:szCs w:val="18"/>
              </w:rPr>
              <w:t>Please note that:</w:t>
            </w:r>
          </w:p>
          <w:p w14:paraId="5F5AB471" w14:textId="77777777" w:rsidR="009016A7" w:rsidRDefault="009016A7" w:rsidP="009016A7">
            <w:pPr>
              <w:pStyle w:val="ListParagraph"/>
              <w:numPr>
                <w:ilvl w:val="0"/>
                <w:numId w:val="23"/>
              </w:numPr>
              <w:spacing w:before="0" w:line="240" w:lineRule="auto"/>
              <w:ind w:right="454"/>
              <w:rPr>
                <w:rFonts w:ascii="Verdana" w:hAnsi="Verdana"/>
                <w:sz w:val="18"/>
                <w:szCs w:val="18"/>
              </w:rPr>
            </w:pPr>
            <w:r>
              <w:rPr>
                <w:rFonts w:ascii="Verdana" w:hAnsi="Verdana"/>
                <w:sz w:val="18"/>
                <w:szCs w:val="18"/>
              </w:rPr>
              <w:t>Interest rate benchmarks are subject to Annex I to the Regulation. That annex supplements and, in some cases, replaces the requirements of Title II to the Regulation.</w:t>
            </w:r>
          </w:p>
          <w:p w14:paraId="5F5AB472" w14:textId="77777777" w:rsidR="009016A7" w:rsidRDefault="009016A7" w:rsidP="009016A7">
            <w:pPr>
              <w:pStyle w:val="ListParagraph"/>
              <w:numPr>
                <w:ilvl w:val="0"/>
                <w:numId w:val="23"/>
              </w:numPr>
              <w:spacing w:before="0" w:line="240" w:lineRule="auto"/>
              <w:ind w:right="454"/>
              <w:rPr>
                <w:rFonts w:ascii="Verdana" w:hAnsi="Verdana"/>
                <w:sz w:val="18"/>
                <w:szCs w:val="18"/>
              </w:rPr>
            </w:pPr>
            <w:r>
              <w:rPr>
                <w:rFonts w:ascii="Verdana" w:hAnsi="Verdana"/>
                <w:sz w:val="18"/>
                <w:szCs w:val="18"/>
              </w:rPr>
              <w:t>Except where Article 19 of the Regulation provides that Title II applies, the administration and contribution of input data to commodity benchmarks is subject to the requirements of Annex II to the Regulation instead of Title II to that Regulation. .</w:t>
            </w:r>
          </w:p>
          <w:p w14:paraId="5F5AB473" w14:textId="77777777" w:rsidR="00012069" w:rsidRDefault="00012069" w:rsidP="009016A7">
            <w:pPr>
              <w:pStyle w:val="ListParagraph"/>
              <w:numPr>
                <w:ilvl w:val="0"/>
                <w:numId w:val="23"/>
              </w:numPr>
              <w:spacing w:before="0" w:line="240" w:lineRule="auto"/>
              <w:ind w:right="454"/>
              <w:rPr>
                <w:rFonts w:ascii="Verdana" w:hAnsi="Verdana"/>
                <w:sz w:val="18"/>
                <w:szCs w:val="18"/>
              </w:rPr>
            </w:pPr>
            <w:r w:rsidRPr="00EF41CC">
              <w:rPr>
                <w:rFonts w:ascii="Verdana" w:hAnsi="Verdana"/>
                <w:sz w:val="18"/>
                <w:szCs w:val="18"/>
              </w:rPr>
              <w:t xml:space="preserve">If you are administering a regulated-data benchmark certain Articles of </w:t>
            </w:r>
            <w:r w:rsidR="002678DB">
              <w:rPr>
                <w:rFonts w:ascii="Verdana" w:hAnsi="Verdana"/>
                <w:sz w:val="18"/>
                <w:szCs w:val="18"/>
              </w:rPr>
              <w:t xml:space="preserve">the </w:t>
            </w:r>
            <w:r w:rsidRPr="00EF41CC">
              <w:rPr>
                <w:rFonts w:ascii="Verdana" w:hAnsi="Verdana"/>
                <w:sz w:val="18"/>
                <w:szCs w:val="18"/>
              </w:rPr>
              <w:t>Regulation shall apply and some shall not apply, as specified in Article 17. Your responses to the questions in this form should reflect where you are complying with these requirements.</w:t>
            </w:r>
          </w:p>
          <w:p w14:paraId="5F5AB474" w14:textId="77777777" w:rsidR="009016A7" w:rsidRPr="001500AC" w:rsidRDefault="009016A7" w:rsidP="009016A7">
            <w:pPr>
              <w:spacing w:before="0" w:line="240" w:lineRule="auto"/>
              <w:ind w:right="454"/>
              <w:rPr>
                <w:rFonts w:ascii="Verdana" w:hAnsi="Verdana"/>
                <w:sz w:val="18"/>
                <w:szCs w:val="18"/>
              </w:rPr>
            </w:pPr>
            <w:r>
              <w:rPr>
                <w:rFonts w:ascii="Verdana" w:hAnsi="Verdana"/>
                <w:sz w:val="18"/>
                <w:szCs w:val="18"/>
              </w:rPr>
              <w:t xml:space="preserve">If you administer an </w:t>
            </w:r>
            <w:r w:rsidR="001428EF">
              <w:rPr>
                <w:rFonts w:ascii="Verdana" w:hAnsi="Verdana"/>
                <w:sz w:val="18"/>
                <w:szCs w:val="18"/>
              </w:rPr>
              <w:t xml:space="preserve">Annex I </w:t>
            </w:r>
            <w:r>
              <w:rPr>
                <w:rFonts w:ascii="Verdana" w:hAnsi="Verdana"/>
                <w:sz w:val="18"/>
                <w:szCs w:val="18"/>
              </w:rPr>
              <w:t>benchmark or an Annex II benchmark, your responses to the questions in this form should reflect where you are complying with a requirement of Annex I or II in addition to, or in substitution for, a provision in Title II.</w:t>
            </w:r>
          </w:p>
          <w:p w14:paraId="5F5AB475" w14:textId="77777777" w:rsidR="00D31965" w:rsidRPr="00885E00" w:rsidRDefault="00D31965" w:rsidP="006C6C7A">
            <w:pPr>
              <w:pStyle w:val="ListParagraph"/>
              <w:spacing w:before="0" w:line="240" w:lineRule="auto"/>
              <w:ind w:left="0" w:right="595"/>
              <w:rPr>
                <w:rFonts w:ascii="Verdana" w:hAnsi="Verdana" w:cs="ArialMT"/>
                <w:color w:val="FFFFFF"/>
              </w:rPr>
            </w:pPr>
          </w:p>
        </w:tc>
      </w:tr>
    </w:tbl>
    <w:p w14:paraId="5F5AB477" w14:textId="77777777" w:rsidR="00D31965" w:rsidRPr="00885E00" w:rsidRDefault="00D31965" w:rsidP="00D31965">
      <w:pPr>
        <w:pStyle w:val="QsyesnoCharChar"/>
        <w:keepNext/>
        <w:tabs>
          <w:tab w:val="left" w:pos="624"/>
          <w:tab w:val="left" w:pos="709"/>
        </w:tabs>
        <w:spacing w:after="40"/>
        <w:sectPr w:rsidR="00D31965" w:rsidRPr="00885E00" w:rsidSect="00645311">
          <w:headerReference w:type="even" r:id="rId38"/>
          <w:headerReference w:type="default" r:id="rId39"/>
          <w:headerReference w:type="first" r:id="rId40"/>
          <w:type w:val="continuous"/>
          <w:pgSz w:w="11901" w:h="16846" w:code="9"/>
          <w:pgMar w:top="1701" w:right="680" w:bottom="907" w:left="3402" w:header="567" w:footer="680" w:gutter="0"/>
          <w:cols w:space="720"/>
          <w:titlePg/>
        </w:sectPr>
      </w:pPr>
    </w:p>
    <w:p w14:paraId="5F5AB478" w14:textId="77777777" w:rsidR="0046217D" w:rsidRPr="00885E00" w:rsidRDefault="0046217D" w:rsidP="0046217D">
      <w:pPr>
        <w:pStyle w:val="QuestionChar"/>
        <w:rPr>
          <w:rFonts w:ascii="Verdana" w:hAnsi="Verdana"/>
          <w:b/>
          <w:bCs/>
        </w:rPr>
      </w:pPr>
      <w:r w:rsidRPr="00885E00">
        <w:rPr>
          <w:rFonts w:ascii="Verdana" w:hAnsi="Verdana"/>
          <w:b/>
          <w:bCs/>
        </w:rPr>
        <w:tab/>
        <w:t>4.1</w:t>
      </w:r>
      <w:r w:rsidRPr="00885E00">
        <w:rPr>
          <w:rFonts w:ascii="Verdana" w:hAnsi="Verdana"/>
          <w:b/>
          <w:bCs/>
        </w:rPr>
        <w:tab/>
      </w:r>
      <w:r>
        <w:rPr>
          <w:rFonts w:ascii="Verdana" w:hAnsi="Verdana"/>
          <w:b/>
          <w:bCs/>
        </w:rPr>
        <w:t xml:space="preserve">If </w:t>
      </w:r>
      <w:r w:rsidR="008B6F91">
        <w:rPr>
          <w:rFonts w:ascii="Verdana" w:hAnsi="Verdana"/>
          <w:b/>
          <w:bCs/>
        </w:rPr>
        <w:t xml:space="preserve">the applicant firm is </w:t>
      </w:r>
      <w:r>
        <w:rPr>
          <w:rFonts w:ascii="Verdana" w:hAnsi="Verdana"/>
          <w:b/>
          <w:bCs/>
        </w:rPr>
        <w:t>a critical benchmark</w:t>
      </w:r>
      <w:r w:rsidR="00A30E69">
        <w:rPr>
          <w:rFonts w:ascii="Verdana" w:hAnsi="Verdana"/>
          <w:b/>
          <w:bCs/>
        </w:rPr>
        <w:t xml:space="preserve"> administrator</w:t>
      </w:r>
      <w:r>
        <w:rPr>
          <w:rFonts w:ascii="Verdana" w:hAnsi="Verdana"/>
          <w:b/>
          <w:bCs/>
        </w:rPr>
        <w:t xml:space="preserve">, you must complete and attach a Detailed IT Controls Form. </w:t>
      </w:r>
    </w:p>
    <w:p w14:paraId="5F5AB479" w14:textId="77777777" w:rsidR="0046217D" w:rsidRDefault="0046217D" w:rsidP="0046217D">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Attached</w:t>
      </w:r>
    </w:p>
    <w:p w14:paraId="5F5AB47A" w14:textId="77777777" w:rsidR="00A30E69" w:rsidRDefault="00A30E69" w:rsidP="00A30E69">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w:t>
      </w:r>
      <w:r>
        <w:rPr>
          <w:rFonts w:ascii="Verdana" w:hAnsi="Verdana"/>
        </w:rPr>
        <w:t>N</w:t>
      </w:r>
      <w:r w:rsidR="00513648">
        <w:rPr>
          <w:rFonts w:ascii="Verdana" w:hAnsi="Verdana"/>
        </w:rPr>
        <w:t xml:space="preserve">ot </w:t>
      </w:r>
      <w:r>
        <w:rPr>
          <w:rFonts w:ascii="Verdana" w:hAnsi="Verdana"/>
        </w:rPr>
        <w:t>A</w:t>
      </w:r>
      <w:r w:rsidR="00513648">
        <w:rPr>
          <w:rFonts w:ascii="Verdana" w:hAnsi="Verdana"/>
        </w:rPr>
        <w:t>pplicable</w:t>
      </w:r>
      <w:r w:rsidR="008B6F91">
        <w:rPr>
          <w:rFonts w:ascii="Verdana" w:hAnsi="Verdana"/>
        </w:rPr>
        <w:t>,</w:t>
      </w:r>
      <w:r w:rsidR="00C50B4C">
        <w:rPr>
          <w:rFonts w:ascii="Verdana" w:hAnsi="Verdana"/>
        </w:rPr>
        <w:t xml:space="preserve"> </w:t>
      </w:r>
      <w:r>
        <w:rPr>
          <w:rFonts w:ascii="Verdana" w:hAnsi="Verdana"/>
        </w:rPr>
        <w:t>Applicant firm is not a critical benchmark administrator</w:t>
      </w:r>
      <w:r w:rsidR="008B6F91" w:rsidRPr="00885E00">
        <w:rPr>
          <w:rFonts w:ascii="Webdings" w:eastAsia="Webdings" w:hAnsi="Webdings" w:cs="Webdings"/>
        </w:rPr>
        <w:t>4</w:t>
      </w:r>
      <w:r w:rsidR="008B6F91">
        <w:rPr>
          <w:rFonts w:ascii="Verdana" w:hAnsi="Verdana"/>
        </w:rPr>
        <w:t>Continue to Question 4.2</w:t>
      </w:r>
    </w:p>
    <w:p w14:paraId="5F5AB47B" w14:textId="77777777" w:rsidR="00C50B4C" w:rsidRDefault="00C50B4C" w:rsidP="00C50B4C">
      <w:pPr>
        <w:rPr>
          <w:rFonts w:ascii="Verdana" w:hAnsi="Verdana"/>
          <w:sz w:val="18"/>
          <w:szCs w:val="18"/>
        </w:rPr>
      </w:pPr>
      <w:r>
        <w:rPr>
          <w:rFonts w:ascii="Verdana" w:hAnsi="Verdana"/>
          <w:sz w:val="18"/>
          <w:szCs w:val="18"/>
        </w:rPr>
        <w:t>Comments box if you need to give additional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0B4C" w:rsidRPr="00885E00" w14:paraId="5F5AB47D" w14:textId="77777777" w:rsidTr="00C50B4C">
        <w:trPr>
          <w:trHeight w:val="1128"/>
        </w:trPr>
        <w:tc>
          <w:tcPr>
            <w:tcW w:w="7088" w:type="dxa"/>
          </w:tcPr>
          <w:p w14:paraId="5F5AB47C" w14:textId="77777777" w:rsidR="00C50B4C" w:rsidRPr="00885E00" w:rsidRDefault="00C50B4C" w:rsidP="00C50B4C">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7E" w14:textId="77777777" w:rsidR="00CF1BFB" w:rsidRPr="00885E00" w:rsidRDefault="007E3F67" w:rsidP="00396DA4">
      <w:pPr>
        <w:pStyle w:val="QuestionChar"/>
        <w:rPr>
          <w:rFonts w:ascii="Verdana" w:hAnsi="Verdana"/>
          <w:b/>
          <w:bCs/>
        </w:rPr>
      </w:pPr>
      <w:r w:rsidRPr="00885E00">
        <w:rPr>
          <w:rFonts w:ascii="Verdana" w:hAnsi="Verdana"/>
          <w:b/>
          <w:bCs/>
        </w:rPr>
        <w:tab/>
      </w:r>
      <w:r w:rsidR="00366C5E" w:rsidRPr="00885E00">
        <w:rPr>
          <w:rFonts w:ascii="Verdana" w:hAnsi="Verdana"/>
          <w:b/>
          <w:bCs/>
        </w:rPr>
        <w:t>4.</w:t>
      </w:r>
      <w:r w:rsidR="0046217D">
        <w:rPr>
          <w:rFonts w:ascii="Verdana" w:hAnsi="Verdana"/>
          <w:b/>
          <w:bCs/>
        </w:rPr>
        <w:t>2</w:t>
      </w:r>
      <w:r w:rsidR="00CF1BFB" w:rsidRPr="00885E00">
        <w:rPr>
          <w:rFonts w:ascii="Verdana" w:hAnsi="Verdana"/>
          <w:b/>
          <w:bCs/>
        </w:rPr>
        <w:tab/>
        <w:t xml:space="preserve">You must attach </w:t>
      </w:r>
      <w:r w:rsidR="002F09D1">
        <w:rPr>
          <w:rFonts w:ascii="Verdana" w:hAnsi="Verdana"/>
          <w:b/>
          <w:bCs/>
        </w:rPr>
        <w:t xml:space="preserve">a copy of the </w:t>
      </w:r>
      <w:r w:rsidR="00CF1BFB" w:rsidRPr="00885E00">
        <w:rPr>
          <w:rFonts w:ascii="Verdana" w:hAnsi="Verdana"/>
          <w:b/>
          <w:bCs/>
        </w:rPr>
        <w:t>policies and procedures for monitoring the activities of the provision of a benchmark or a family of benchmarks, including those relating to:</w:t>
      </w:r>
    </w:p>
    <w:p w14:paraId="5F5AB47F" w14:textId="77777777" w:rsidR="00B22D3A" w:rsidRPr="00885E00" w:rsidRDefault="001C6D50" w:rsidP="002A05C6">
      <w:pPr>
        <w:pStyle w:val="QuestionChar"/>
        <w:ind w:left="567"/>
        <w:rPr>
          <w:rFonts w:ascii="Verdana" w:hAnsi="Verdana"/>
          <w:b/>
          <w:bCs/>
        </w:rPr>
      </w:pPr>
      <w:r w:rsidRPr="00885E00">
        <w:rPr>
          <w:rFonts w:ascii="Verdana" w:hAnsi="Verdana"/>
          <w:b/>
          <w:bCs/>
        </w:rPr>
        <w:t>4</w:t>
      </w:r>
      <w:r w:rsidR="00B22D3A" w:rsidRPr="00885E00">
        <w:rPr>
          <w:rFonts w:ascii="Verdana" w:hAnsi="Verdana"/>
          <w:b/>
          <w:bCs/>
        </w:rPr>
        <w:t>.</w:t>
      </w:r>
      <w:r w:rsidR="0046217D">
        <w:rPr>
          <w:rFonts w:ascii="Verdana" w:hAnsi="Verdana"/>
          <w:b/>
          <w:bCs/>
        </w:rPr>
        <w:t>2</w:t>
      </w:r>
      <w:r w:rsidR="004A07F3" w:rsidRPr="00885E00">
        <w:rPr>
          <w:rFonts w:ascii="Verdana" w:hAnsi="Verdana"/>
          <w:b/>
          <w:bCs/>
        </w:rPr>
        <w:t>.1</w:t>
      </w:r>
      <w:r w:rsidR="00B22D3A" w:rsidRPr="00885E00">
        <w:rPr>
          <w:rFonts w:ascii="Verdana" w:hAnsi="Verdana"/>
          <w:b/>
          <w:bCs/>
        </w:rPr>
        <w:tab/>
      </w:r>
      <w:r w:rsidRPr="00885E00">
        <w:rPr>
          <w:rFonts w:ascii="Verdana" w:hAnsi="Verdana"/>
          <w:b/>
          <w:bCs/>
        </w:rPr>
        <w:t xml:space="preserve">the </w:t>
      </w:r>
      <w:r w:rsidR="00B22D3A" w:rsidRPr="00885E00">
        <w:rPr>
          <w:rFonts w:ascii="Verdana" w:hAnsi="Verdana"/>
          <w:b/>
          <w:bCs/>
        </w:rPr>
        <w:t>information technology systems</w:t>
      </w:r>
      <w:r w:rsidR="00D45FE1">
        <w:rPr>
          <w:rFonts w:ascii="Verdana" w:hAnsi="Verdana"/>
          <w:b/>
          <w:bCs/>
        </w:rPr>
        <w:t>.</w:t>
      </w:r>
    </w:p>
    <w:p w14:paraId="5F5AB480" w14:textId="77777777" w:rsidR="001C6D50" w:rsidRDefault="001C6D50" w:rsidP="002A05C6">
      <w:pPr>
        <w:pStyle w:val="QsyesnoCharChar"/>
        <w:keepNext/>
        <w:ind w:left="425"/>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00A8276F" w:rsidRPr="00885E00">
        <w:rPr>
          <w:rFonts w:ascii="Verdana" w:hAnsi="Verdana"/>
        </w:rPr>
        <w:t xml:space="preserve"> </w:t>
      </w:r>
      <w:r w:rsidRPr="00885E00">
        <w:rPr>
          <w:rFonts w:ascii="Verdana" w:hAnsi="Verdana"/>
        </w:rPr>
        <w:t>Attached</w:t>
      </w:r>
    </w:p>
    <w:p w14:paraId="5F5AB481" w14:textId="77777777" w:rsidR="00C50B4C" w:rsidRDefault="00C50B4C" w:rsidP="009016A7">
      <w:pPr>
        <w:ind w:firstLine="425"/>
        <w:rPr>
          <w:rFonts w:ascii="Verdana" w:hAnsi="Verdana"/>
          <w:sz w:val="18"/>
          <w:szCs w:val="18"/>
        </w:rPr>
      </w:pPr>
      <w:r>
        <w:rPr>
          <w:rFonts w:ascii="Verdana" w:hAnsi="Verdana"/>
          <w:sz w:val="18"/>
          <w:szCs w:val="18"/>
        </w:rPr>
        <w:t>Comments box if you need to give additional information</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2"/>
      </w:tblGrid>
      <w:tr w:rsidR="00C50B4C" w:rsidRPr="00885E00" w14:paraId="5F5AB483" w14:textId="77777777" w:rsidTr="00BB79CE">
        <w:trPr>
          <w:trHeight w:val="1128"/>
        </w:trPr>
        <w:tc>
          <w:tcPr>
            <w:tcW w:w="6662" w:type="dxa"/>
          </w:tcPr>
          <w:p w14:paraId="5F5AB482" w14:textId="77777777" w:rsidR="00C50B4C" w:rsidRPr="00885E00" w:rsidRDefault="00C50B4C" w:rsidP="00C50B4C">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84" w14:textId="77777777" w:rsidR="00EF035D" w:rsidRDefault="00EF035D" w:rsidP="002A05C6">
      <w:pPr>
        <w:pStyle w:val="QuestionChar"/>
        <w:ind w:left="567"/>
        <w:rPr>
          <w:rFonts w:ascii="Verdana" w:hAnsi="Verdana"/>
          <w:b/>
          <w:bCs/>
        </w:rPr>
      </w:pPr>
    </w:p>
    <w:p w14:paraId="5F5AB485" w14:textId="77777777" w:rsidR="00EF035D" w:rsidRDefault="00EF035D">
      <w:pPr>
        <w:spacing w:before="0" w:line="240" w:lineRule="auto"/>
        <w:rPr>
          <w:rFonts w:ascii="Verdana" w:hAnsi="Verdana"/>
          <w:b/>
          <w:bCs/>
          <w:sz w:val="18"/>
        </w:rPr>
      </w:pPr>
      <w:r>
        <w:rPr>
          <w:rFonts w:ascii="Verdana" w:hAnsi="Verdana"/>
          <w:b/>
          <w:bCs/>
        </w:rPr>
        <w:br w:type="page"/>
      </w:r>
    </w:p>
    <w:p w14:paraId="5F5AB486" w14:textId="77777777" w:rsidR="00B22D3A" w:rsidRPr="00885E00" w:rsidRDefault="001C6D50" w:rsidP="002A05C6">
      <w:pPr>
        <w:pStyle w:val="QuestionChar"/>
        <w:ind w:left="567"/>
        <w:rPr>
          <w:rFonts w:ascii="Verdana" w:hAnsi="Verdana"/>
          <w:b/>
          <w:bCs/>
        </w:rPr>
      </w:pPr>
      <w:r w:rsidRPr="00885E00">
        <w:rPr>
          <w:rFonts w:ascii="Verdana" w:hAnsi="Verdana"/>
          <w:b/>
          <w:bCs/>
        </w:rPr>
        <w:lastRenderedPageBreak/>
        <w:t>4</w:t>
      </w:r>
      <w:r w:rsidR="00B22D3A" w:rsidRPr="00885E00">
        <w:rPr>
          <w:rFonts w:ascii="Verdana" w:hAnsi="Verdana"/>
          <w:b/>
          <w:bCs/>
        </w:rPr>
        <w:t>.</w:t>
      </w:r>
      <w:r w:rsidR="0046217D">
        <w:rPr>
          <w:rFonts w:ascii="Verdana" w:hAnsi="Verdana"/>
          <w:b/>
          <w:bCs/>
        </w:rPr>
        <w:t>2</w:t>
      </w:r>
      <w:r w:rsidR="002B2001" w:rsidRPr="00885E00">
        <w:rPr>
          <w:rFonts w:ascii="Verdana" w:hAnsi="Verdana"/>
          <w:b/>
          <w:bCs/>
        </w:rPr>
        <w:t>.</w:t>
      </w:r>
      <w:r w:rsidR="004A07F3" w:rsidRPr="00885E00">
        <w:rPr>
          <w:rFonts w:ascii="Verdana" w:hAnsi="Verdana"/>
          <w:b/>
          <w:bCs/>
        </w:rPr>
        <w:t>2</w:t>
      </w:r>
      <w:r w:rsidR="00B22D3A" w:rsidRPr="00885E00">
        <w:rPr>
          <w:rFonts w:ascii="Verdana" w:hAnsi="Verdana"/>
          <w:b/>
          <w:bCs/>
        </w:rPr>
        <w:tab/>
        <w:t>risk management</w:t>
      </w:r>
      <w:r w:rsidRPr="00885E00">
        <w:rPr>
          <w:rFonts w:ascii="Verdana" w:hAnsi="Verdana"/>
          <w:b/>
          <w:bCs/>
        </w:rPr>
        <w:t>, together with a mapping o</w:t>
      </w:r>
      <w:r w:rsidR="005B7ABE" w:rsidRPr="00885E00">
        <w:rPr>
          <w:rFonts w:ascii="Verdana" w:hAnsi="Verdana"/>
          <w:b/>
          <w:bCs/>
        </w:rPr>
        <w:t>f</w:t>
      </w:r>
      <w:r w:rsidRPr="00885E00">
        <w:rPr>
          <w:rFonts w:ascii="Verdana" w:hAnsi="Verdana"/>
          <w:b/>
          <w:bCs/>
        </w:rPr>
        <w:t xml:space="preserve"> risks </w:t>
      </w:r>
      <w:r w:rsidR="00B22D3A" w:rsidRPr="00885E00">
        <w:rPr>
          <w:rFonts w:ascii="Verdana" w:hAnsi="Verdana"/>
          <w:b/>
          <w:bCs/>
        </w:rPr>
        <w:t xml:space="preserve">which may </w:t>
      </w:r>
      <w:proofErr w:type="gramStart"/>
      <w:r w:rsidR="00B22D3A" w:rsidRPr="00885E00">
        <w:rPr>
          <w:rFonts w:ascii="Verdana" w:hAnsi="Verdana"/>
          <w:b/>
          <w:bCs/>
        </w:rPr>
        <w:t>arise</w:t>
      </w:r>
      <w:proofErr w:type="gramEnd"/>
      <w:r w:rsidR="00B22D3A" w:rsidRPr="00885E00">
        <w:rPr>
          <w:rFonts w:ascii="Verdana" w:hAnsi="Verdana"/>
          <w:b/>
          <w:bCs/>
        </w:rPr>
        <w:t xml:space="preserve"> and which may impact the accuracy, integrity and representativeness of the benchmarks provided or the continuity of the activity of provision, along with the </w:t>
      </w:r>
      <w:r w:rsidRPr="00885E00">
        <w:rPr>
          <w:rFonts w:ascii="Verdana" w:hAnsi="Verdana"/>
          <w:b/>
          <w:bCs/>
        </w:rPr>
        <w:t xml:space="preserve">respective </w:t>
      </w:r>
      <w:r w:rsidR="00B22D3A" w:rsidRPr="00885E00">
        <w:rPr>
          <w:rFonts w:ascii="Verdana" w:hAnsi="Verdana"/>
          <w:b/>
          <w:bCs/>
        </w:rPr>
        <w:t>mitigation measures.</w:t>
      </w:r>
    </w:p>
    <w:p w14:paraId="5F5AB487" w14:textId="77777777" w:rsidR="001C6D50" w:rsidRDefault="001C6D50" w:rsidP="00A8276F">
      <w:pPr>
        <w:pStyle w:val="QsyesnoCharChar"/>
        <w:keepNext/>
        <w:ind w:left="425"/>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00A8276F" w:rsidRPr="00885E00">
        <w:rPr>
          <w:rFonts w:ascii="Verdana" w:hAnsi="Verdana"/>
        </w:rPr>
        <w:t xml:space="preserve"> </w:t>
      </w:r>
      <w:r w:rsidRPr="00885E00">
        <w:rPr>
          <w:rFonts w:ascii="Verdana" w:hAnsi="Verdana"/>
        </w:rPr>
        <w:t>Attached</w:t>
      </w:r>
    </w:p>
    <w:p w14:paraId="5F5AB488" w14:textId="77777777" w:rsidR="00C50B4C" w:rsidRDefault="00C50B4C" w:rsidP="00A60C35">
      <w:pPr>
        <w:spacing w:before="0" w:line="240" w:lineRule="auto"/>
        <w:ind w:firstLine="426"/>
        <w:rPr>
          <w:rFonts w:ascii="Verdana" w:hAnsi="Verdana"/>
          <w:sz w:val="18"/>
          <w:szCs w:val="18"/>
        </w:rPr>
      </w:pPr>
      <w:r>
        <w:rPr>
          <w:rFonts w:ascii="Verdana" w:hAnsi="Verdana"/>
          <w:sz w:val="18"/>
          <w:szCs w:val="18"/>
        </w:rPr>
        <w:t>Comments box if you need to give additional information</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2"/>
      </w:tblGrid>
      <w:tr w:rsidR="00C50B4C" w:rsidRPr="00885E00" w14:paraId="5F5AB48A" w14:textId="77777777" w:rsidTr="00C50B4C">
        <w:trPr>
          <w:trHeight w:val="1128"/>
        </w:trPr>
        <w:tc>
          <w:tcPr>
            <w:tcW w:w="6662" w:type="dxa"/>
          </w:tcPr>
          <w:p w14:paraId="5F5AB489" w14:textId="77777777" w:rsidR="00C50B4C" w:rsidRPr="00885E00" w:rsidRDefault="00C50B4C" w:rsidP="00C50B4C">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8B" w14:textId="76328167" w:rsidR="00B22D3A" w:rsidRPr="00885E00" w:rsidRDefault="001C6D50" w:rsidP="00A8276F">
      <w:pPr>
        <w:pStyle w:val="QuestionChar"/>
        <w:ind w:left="567"/>
        <w:rPr>
          <w:rFonts w:ascii="Verdana" w:hAnsi="Verdana"/>
          <w:b/>
          <w:bCs/>
        </w:rPr>
      </w:pPr>
      <w:r w:rsidRPr="00885E00">
        <w:rPr>
          <w:rFonts w:ascii="Verdana" w:hAnsi="Verdana"/>
          <w:b/>
          <w:bCs/>
        </w:rPr>
        <w:t>4</w:t>
      </w:r>
      <w:r w:rsidR="00B22D3A" w:rsidRPr="00885E00">
        <w:rPr>
          <w:rFonts w:ascii="Verdana" w:hAnsi="Verdana"/>
          <w:b/>
          <w:bCs/>
        </w:rPr>
        <w:t>.</w:t>
      </w:r>
      <w:r w:rsidR="0046217D">
        <w:rPr>
          <w:rFonts w:ascii="Verdana" w:hAnsi="Verdana"/>
          <w:b/>
          <w:bCs/>
        </w:rPr>
        <w:t>2</w:t>
      </w:r>
      <w:r w:rsidR="004A07F3" w:rsidRPr="00885E00">
        <w:rPr>
          <w:rFonts w:ascii="Verdana" w:hAnsi="Verdana"/>
          <w:b/>
          <w:bCs/>
        </w:rPr>
        <w:t>.3</w:t>
      </w:r>
      <w:r w:rsidR="00B22D3A" w:rsidRPr="00885E00">
        <w:rPr>
          <w:rFonts w:ascii="Verdana" w:hAnsi="Verdana"/>
          <w:b/>
          <w:bCs/>
        </w:rPr>
        <w:tab/>
        <w:t xml:space="preserve">the constitution, role and functioning of the oversight function, as described in Article </w:t>
      </w:r>
      <w:r w:rsidR="00A47EF7">
        <w:rPr>
          <w:rFonts w:ascii="Verdana" w:hAnsi="Verdana"/>
          <w:b/>
          <w:bCs/>
        </w:rPr>
        <w:t>3</w:t>
      </w:r>
      <w:r w:rsidR="00A47EF7" w:rsidRPr="00885E00">
        <w:rPr>
          <w:rFonts w:ascii="Verdana" w:hAnsi="Verdana"/>
          <w:b/>
          <w:bCs/>
        </w:rPr>
        <w:t xml:space="preserve"> </w:t>
      </w:r>
      <w:r w:rsidR="00B22D3A" w:rsidRPr="00885E00">
        <w:rPr>
          <w:rFonts w:ascii="Verdana" w:hAnsi="Verdana"/>
          <w:b/>
          <w:bCs/>
        </w:rPr>
        <w:t xml:space="preserve">of </w:t>
      </w:r>
      <w:r w:rsidR="002E2414">
        <w:rPr>
          <w:rFonts w:ascii="Verdana" w:hAnsi="Verdana"/>
          <w:b/>
          <w:bCs/>
        </w:rPr>
        <w:t xml:space="preserve">the </w:t>
      </w:r>
      <w:r w:rsidR="00B22D3A" w:rsidRPr="00885E00">
        <w:rPr>
          <w:rFonts w:ascii="Verdana" w:hAnsi="Verdana"/>
          <w:b/>
          <w:bCs/>
        </w:rPr>
        <w:t>Regulation</w:t>
      </w:r>
      <w:r w:rsidRPr="00885E00">
        <w:rPr>
          <w:rFonts w:ascii="Verdana" w:hAnsi="Verdana"/>
          <w:b/>
          <w:bCs/>
        </w:rPr>
        <w:t xml:space="preserve"> </w:t>
      </w:r>
      <w:r w:rsidR="00B22D3A" w:rsidRPr="00885E00">
        <w:rPr>
          <w:rFonts w:ascii="Verdana" w:hAnsi="Verdana"/>
          <w:b/>
          <w:bCs/>
        </w:rPr>
        <w:t xml:space="preserve">and further specified in </w:t>
      </w:r>
      <w:r w:rsidR="001868D2">
        <w:rPr>
          <w:rFonts w:ascii="Verdana" w:hAnsi="Verdana"/>
          <w:b/>
          <w:bCs/>
        </w:rPr>
        <w:t>Commission Delegated Regulation (EU)</w:t>
      </w:r>
      <w:r w:rsidR="00EC487C">
        <w:rPr>
          <w:rFonts w:ascii="Verdana" w:hAnsi="Verdana"/>
          <w:b/>
          <w:bCs/>
        </w:rPr>
        <w:t xml:space="preserve"> 2018/1637 </w:t>
      </w:r>
      <w:r w:rsidR="00B22D3A" w:rsidRPr="00885E00">
        <w:rPr>
          <w:rFonts w:ascii="Verdana" w:hAnsi="Verdana"/>
          <w:b/>
          <w:bCs/>
        </w:rPr>
        <w:t>on procedures and characteristics of the oversight function</w:t>
      </w:r>
      <w:r w:rsidR="002E2414">
        <w:rPr>
          <w:rStyle w:val="FootnoteReference"/>
          <w:rFonts w:ascii="Verdana" w:hAnsi="Verdana"/>
          <w:b/>
          <w:bCs/>
        </w:rPr>
        <w:footnoteReference w:id="2"/>
      </w:r>
      <w:r w:rsidR="00B22D3A" w:rsidRPr="00885E00">
        <w:rPr>
          <w:rFonts w:ascii="Verdana" w:hAnsi="Verdana"/>
          <w:b/>
          <w:bCs/>
        </w:rPr>
        <w:t>, including procedures for the appointment substitution or removal of individuals within the oversight function.</w:t>
      </w:r>
    </w:p>
    <w:p w14:paraId="5F5AB48C" w14:textId="77777777" w:rsidR="001C6D50" w:rsidRDefault="001C6D50" w:rsidP="00A8276F">
      <w:pPr>
        <w:pStyle w:val="QsyesnoCharChar"/>
        <w:keepNext/>
        <w:ind w:left="425"/>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00A8276F" w:rsidRPr="00885E00">
        <w:rPr>
          <w:rFonts w:ascii="Verdana" w:hAnsi="Verdana"/>
        </w:rPr>
        <w:t xml:space="preserve"> </w:t>
      </w:r>
      <w:r w:rsidRPr="00885E00">
        <w:rPr>
          <w:rFonts w:ascii="Verdana" w:hAnsi="Verdana"/>
        </w:rPr>
        <w:t>Attached</w:t>
      </w:r>
    </w:p>
    <w:p w14:paraId="5F5AB48D" w14:textId="77777777" w:rsidR="00C50B4C" w:rsidRDefault="00513648" w:rsidP="00BB79CE">
      <w:pPr>
        <w:pStyle w:val="QsyesnoCharChar"/>
        <w:keepNext/>
        <w:ind w:left="425"/>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w:t>
      </w:r>
      <w:r>
        <w:rPr>
          <w:rFonts w:ascii="Verdana" w:hAnsi="Verdana"/>
        </w:rPr>
        <w:t xml:space="preserve">Not Applicable, </w:t>
      </w:r>
      <w:r w:rsidR="006476DB">
        <w:rPr>
          <w:rFonts w:ascii="Verdana" w:hAnsi="Verdana"/>
        </w:rPr>
        <w:t xml:space="preserve">Annex II </w:t>
      </w:r>
      <w:r>
        <w:rPr>
          <w:rFonts w:ascii="Verdana" w:hAnsi="Verdana"/>
        </w:rPr>
        <w:t>Benchmark Administrator only</w:t>
      </w:r>
    </w:p>
    <w:p w14:paraId="5F5AB48E" w14:textId="77777777" w:rsidR="00C50B4C" w:rsidRDefault="00C50B4C" w:rsidP="00C50B4C">
      <w:pPr>
        <w:ind w:firstLine="425"/>
        <w:rPr>
          <w:rFonts w:ascii="Verdana" w:hAnsi="Verdana"/>
          <w:sz w:val="18"/>
          <w:szCs w:val="18"/>
        </w:rPr>
      </w:pPr>
      <w:r>
        <w:rPr>
          <w:rFonts w:ascii="Verdana" w:hAnsi="Verdana"/>
          <w:sz w:val="18"/>
          <w:szCs w:val="18"/>
        </w:rPr>
        <w:t>Comments box if you need to give additional information</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2"/>
      </w:tblGrid>
      <w:tr w:rsidR="00C50B4C" w:rsidRPr="00885E00" w14:paraId="5F5AB490" w14:textId="77777777" w:rsidTr="00C50B4C">
        <w:trPr>
          <w:trHeight w:val="1128"/>
        </w:trPr>
        <w:tc>
          <w:tcPr>
            <w:tcW w:w="6662" w:type="dxa"/>
          </w:tcPr>
          <w:p w14:paraId="5F5AB48F" w14:textId="77777777" w:rsidR="00C50B4C" w:rsidRPr="00885E00" w:rsidRDefault="00C50B4C" w:rsidP="00C50B4C">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91" w14:textId="77777777" w:rsidR="00B22D3A" w:rsidRPr="00885E00" w:rsidRDefault="001C6D50" w:rsidP="00A8276F">
      <w:pPr>
        <w:pStyle w:val="QuestionChar"/>
        <w:ind w:left="567"/>
        <w:rPr>
          <w:rFonts w:ascii="Verdana" w:hAnsi="Verdana"/>
          <w:b/>
          <w:bCs/>
        </w:rPr>
      </w:pPr>
      <w:r w:rsidRPr="00885E00">
        <w:rPr>
          <w:rFonts w:ascii="Verdana" w:hAnsi="Verdana"/>
          <w:b/>
          <w:bCs/>
        </w:rPr>
        <w:t>4</w:t>
      </w:r>
      <w:r w:rsidR="00B22D3A" w:rsidRPr="00885E00">
        <w:rPr>
          <w:rFonts w:ascii="Verdana" w:hAnsi="Verdana"/>
          <w:b/>
          <w:bCs/>
        </w:rPr>
        <w:t>.</w:t>
      </w:r>
      <w:r w:rsidR="0046217D">
        <w:rPr>
          <w:rFonts w:ascii="Verdana" w:hAnsi="Verdana"/>
          <w:b/>
          <w:bCs/>
        </w:rPr>
        <w:t>2</w:t>
      </w:r>
      <w:r w:rsidR="004A07F3" w:rsidRPr="00885E00">
        <w:rPr>
          <w:rFonts w:ascii="Verdana" w:hAnsi="Verdana"/>
          <w:b/>
          <w:bCs/>
        </w:rPr>
        <w:t>.4</w:t>
      </w:r>
      <w:r w:rsidR="00EB3B4A" w:rsidRPr="00885E00">
        <w:rPr>
          <w:rFonts w:ascii="Verdana" w:hAnsi="Verdana"/>
          <w:b/>
          <w:bCs/>
        </w:rPr>
        <w:tab/>
      </w:r>
      <w:r w:rsidR="00B22D3A" w:rsidRPr="00885E00">
        <w:rPr>
          <w:rFonts w:ascii="Verdana" w:hAnsi="Verdana"/>
          <w:b/>
          <w:bCs/>
        </w:rPr>
        <w:t xml:space="preserve">the constitution, role and functioning of the control framework, as described in Article 6 of </w:t>
      </w:r>
      <w:r w:rsidR="002E2414">
        <w:rPr>
          <w:rFonts w:ascii="Verdana" w:hAnsi="Verdana"/>
          <w:b/>
          <w:bCs/>
        </w:rPr>
        <w:t xml:space="preserve">the </w:t>
      </w:r>
      <w:r w:rsidR="00B22D3A" w:rsidRPr="00885E00">
        <w:rPr>
          <w:rFonts w:ascii="Verdana" w:hAnsi="Verdana"/>
          <w:b/>
          <w:bCs/>
        </w:rPr>
        <w:t>Regulation, including procedures of the appointment, substitution or removal of individuals responsible for this framework</w:t>
      </w:r>
      <w:r w:rsidR="00D45FE1">
        <w:rPr>
          <w:rFonts w:ascii="Verdana" w:hAnsi="Verdana"/>
          <w:b/>
          <w:bCs/>
        </w:rPr>
        <w:t>.</w:t>
      </w:r>
    </w:p>
    <w:p w14:paraId="5F5AB492" w14:textId="77777777" w:rsidR="001C6D50" w:rsidRDefault="001C6D50" w:rsidP="00A8276F">
      <w:pPr>
        <w:pStyle w:val="QsyesnoCharChar"/>
        <w:keepNext/>
        <w:ind w:left="425"/>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00A8276F" w:rsidRPr="00885E00">
        <w:rPr>
          <w:rFonts w:ascii="Verdana" w:hAnsi="Verdana"/>
        </w:rPr>
        <w:t xml:space="preserve"> </w:t>
      </w:r>
      <w:r w:rsidRPr="00885E00">
        <w:rPr>
          <w:rFonts w:ascii="Verdana" w:hAnsi="Verdana"/>
        </w:rPr>
        <w:t>Attached</w:t>
      </w:r>
    </w:p>
    <w:p w14:paraId="5F5AB493" w14:textId="77777777" w:rsidR="00C50B4C" w:rsidRDefault="00C50B4C" w:rsidP="00C50B4C">
      <w:pPr>
        <w:ind w:firstLine="425"/>
        <w:rPr>
          <w:rFonts w:ascii="Verdana" w:hAnsi="Verdana"/>
          <w:sz w:val="18"/>
          <w:szCs w:val="18"/>
        </w:rPr>
      </w:pPr>
      <w:r>
        <w:rPr>
          <w:rFonts w:ascii="Verdana" w:hAnsi="Verdana"/>
          <w:sz w:val="18"/>
          <w:szCs w:val="18"/>
        </w:rPr>
        <w:t>Comments box if you need to give additional information</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2"/>
      </w:tblGrid>
      <w:tr w:rsidR="00C50B4C" w:rsidRPr="00885E00" w14:paraId="5F5AB495" w14:textId="77777777" w:rsidTr="00C50B4C">
        <w:trPr>
          <w:trHeight w:val="1128"/>
        </w:trPr>
        <w:tc>
          <w:tcPr>
            <w:tcW w:w="6662" w:type="dxa"/>
          </w:tcPr>
          <w:p w14:paraId="5F5AB494" w14:textId="77777777" w:rsidR="00C50B4C" w:rsidRPr="00885E00" w:rsidRDefault="00C50B4C" w:rsidP="00C50B4C">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96" w14:textId="77777777" w:rsidR="00C50B4C" w:rsidRPr="00885E00" w:rsidRDefault="00C50B4C" w:rsidP="00A8276F">
      <w:pPr>
        <w:pStyle w:val="QsyesnoCharChar"/>
        <w:keepNext/>
        <w:ind w:left="425"/>
        <w:rPr>
          <w:rFonts w:ascii="Verdana" w:hAnsi="Verdana"/>
        </w:rPr>
      </w:pPr>
    </w:p>
    <w:p w14:paraId="5F5AB497" w14:textId="77777777" w:rsidR="00A30E69" w:rsidRDefault="00A30E69">
      <w:pPr>
        <w:spacing w:before="0" w:line="240" w:lineRule="auto"/>
        <w:rPr>
          <w:rFonts w:ascii="Verdana" w:hAnsi="Verdana"/>
          <w:b/>
          <w:bCs/>
          <w:sz w:val="18"/>
        </w:rPr>
      </w:pPr>
      <w:r>
        <w:rPr>
          <w:rFonts w:ascii="Verdana" w:hAnsi="Verdana"/>
          <w:b/>
          <w:bCs/>
        </w:rPr>
        <w:br w:type="page"/>
      </w:r>
    </w:p>
    <w:p w14:paraId="5F5AB498" w14:textId="77777777" w:rsidR="00B22D3A" w:rsidRPr="00885E00" w:rsidRDefault="001C6D50" w:rsidP="00A8276F">
      <w:pPr>
        <w:pStyle w:val="QuestionChar"/>
        <w:ind w:left="567"/>
        <w:rPr>
          <w:rFonts w:ascii="Verdana" w:hAnsi="Verdana"/>
          <w:b/>
          <w:bCs/>
        </w:rPr>
      </w:pPr>
      <w:r w:rsidRPr="00885E00">
        <w:rPr>
          <w:rFonts w:ascii="Verdana" w:hAnsi="Verdana"/>
          <w:b/>
          <w:bCs/>
        </w:rPr>
        <w:lastRenderedPageBreak/>
        <w:t>4</w:t>
      </w:r>
      <w:r w:rsidR="00B22D3A" w:rsidRPr="00885E00">
        <w:rPr>
          <w:rFonts w:ascii="Verdana" w:hAnsi="Verdana"/>
          <w:b/>
          <w:bCs/>
        </w:rPr>
        <w:t>.</w:t>
      </w:r>
      <w:r w:rsidR="0046217D">
        <w:rPr>
          <w:rFonts w:ascii="Verdana" w:hAnsi="Verdana"/>
          <w:b/>
          <w:bCs/>
        </w:rPr>
        <w:t>2</w:t>
      </w:r>
      <w:r w:rsidR="004A07F3" w:rsidRPr="00885E00">
        <w:rPr>
          <w:rFonts w:ascii="Verdana" w:hAnsi="Verdana"/>
          <w:b/>
          <w:bCs/>
        </w:rPr>
        <w:t xml:space="preserve">.5 </w:t>
      </w:r>
      <w:r w:rsidR="00B22D3A" w:rsidRPr="00885E00">
        <w:rPr>
          <w:rFonts w:ascii="Verdana" w:hAnsi="Verdana"/>
          <w:b/>
          <w:bCs/>
        </w:rPr>
        <w:t xml:space="preserve">the accountability framework as described in Article 7 of </w:t>
      </w:r>
      <w:r w:rsidR="002E2414">
        <w:rPr>
          <w:rFonts w:ascii="Verdana" w:hAnsi="Verdana"/>
          <w:b/>
          <w:bCs/>
        </w:rPr>
        <w:t xml:space="preserve">the </w:t>
      </w:r>
      <w:r w:rsidR="00B22D3A" w:rsidRPr="00885E00">
        <w:rPr>
          <w:rFonts w:ascii="Verdana" w:hAnsi="Verdana"/>
          <w:b/>
          <w:bCs/>
        </w:rPr>
        <w:t>Regulation, including procedures for the appointment, substitution or removal of individuals who are responsible for this framework</w:t>
      </w:r>
      <w:r w:rsidR="00D45FE1">
        <w:rPr>
          <w:rFonts w:ascii="Verdana" w:hAnsi="Verdana"/>
          <w:b/>
          <w:bCs/>
        </w:rPr>
        <w:t>.</w:t>
      </w:r>
    </w:p>
    <w:p w14:paraId="5F5AB499" w14:textId="77777777" w:rsidR="001C6D50" w:rsidRDefault="001C6D50" w:rsidP="007B6B38">
      <w:pPr>
        <w:ind w:left="567"/>
        <w:rPr>
          <w:rFonts w:ascii="Verdana" w:hAnsi="Verdana"/>
          <w:sz w:val="18"/>
          <w:szCs w:val="18"/>
        </w:rPr>
      </w:pPr>
      <w:r w:rsidRPr="00A30E69">
        <w:rPr>
          <w:rFonts w:ascii="Verdana" w:hAnsi="Verdana"/>
          <w:sz w:val="18"/>
          <w:szCs w:val="18"/>
        </w:rPr>
        <w:fldChar w:fldCharType="begin">
          <w:ffData>
            <w:name w:val="Check15"/>
            <w:enabled/>
            <w:calcOnExit w:val="0"/>
            <w:checkBox>
              <w:sizeAuto/>
              <w:default w:val="0"/>
            </w:checkBox>
          </w:ffData>
        </w:fldChar>
      </w:r>
      <w:r w:rsidRPr="00A30E69">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A30E69">
        <w:rPr>
          <w:rFonts w:ascii="Verdana" w:hAnsi="Verdana"/>
          <w:sz w:val="18"/>
          <w:szCs w:val="18"/>
        </w:rPr>
        <w:fldChar w:fldCharType="end"/>
      </w:r>
      <w:r w:rsidR="00A8276F" w:rsidRPr="00A30E69">
        <w:rPr>
          <w:rFonts w:ascii="Verdana" w:hAnsi="Verdana"/>
          <w:sz w:val="18"/>
          <w:szCs w:val="18"/>
        </w:rPr>
        <w:t xml:space="preserve"> </w:t>
      </w:r>
      <w:r w:rsidRPr="00A30E69">
        <w:rPr>
          <w:rFonts w:ascii="Verdana" w:hAnsi="Verdana"/>
          <w:sz w:val="18"/>
          <w:szCs w:val="18"/>
        </w:rPr>
        <w:t>Attached</w:t>
      </w:r>
    </w:p>
    <w:p w14:paraId="5F5AB49A" w14:textId="77777777" w:rsidR="00C21B4C" w:rsidRDefault="00C21B4C" w:rsidP="00C21B4C">
      <w:pPr>
        <w:ind w:firstLine="425"/>
        <w:rPr>
          <w:rFonts w:ascii="Verdana" w:hAnsi="Verdana"/>
          <w:sz w:val="18"/>
          <w:szCs w:val="18"/>
        </w:rPr>
      </w:pPr>
      <w:r>
        <w:rPr>
          <w:rFonts w:ascii="Verdana" w:hAnsi="Verdana"/>
          <w:sz w:val="18"/>
          <w:szCs w:val="18"/>
        </w:rPr>
        <w:t>Comments box if you need to give additional information</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2"/>
      </w:tblGrid>
      <w:tr w:rsidR="00C21B4C" w:rsidRPr="00885E00" w14:paraId="5F5AB49C" w14:textId="77777777" w:rsidTr="006476DB">
        <w:trPr>
          <w:trHeight w:val="1128"/>
        </w:trPr>
        <w:tc>
          <w:tcPr>
            <w:tcW w:w="6662" w:type="dxa"/>
          </w:tcPr>
          <w:p w14:paraId="5F5AB49B" w14:textId="77777777" w:rsidR="00C21B4C" w:rsidRPr="00885E00" w:rsidRDefault="00C21B4C" w:rsidP="006476DB">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9D" w14:textId="77777777" w:rsidR="00B22D3A" w:rsidRPr="00885E00" w:rsidRDefault="00B22D3A" w:rsidP="00B22D3A">
      <w:pPr>
        <w:pStyle w:val="QuestionChar"/>
        <w:rPr>
          <w:rFonts w:ascii="Verdana" w:hAnsi="Verdana"/>
          <w:b/>
          <w:bCs/>
        </w:rPr>
      </w:pPr>
      <w:r w:rsidRPr="00885E00">
        <w:rPr>
          <w:rFonts w:ascii="Verdana" w:hAnsi="Verdana"/>
          <w:b/>
          <w:bCs/>
        </w:rPr>
        <w:tab/>
      </w:r>
      <w:r w:rsidR="001C6D50" w:rsidRPr="00885E00">
        <w:rPr>
          <w:rFonts w:ascii="Verdana" w:hAnsi="Verdana"/>
          <w:b/>
          <w:bCs/>
        </w:rPr>
        <w:t>4</w:t>
      </w:r>
      <w:r w:rsidR="00366C5E" w:rsidRPr="00885E00">
        <w:rPr>
          <w:rFonts w:ascii="Verdana" w:hAnsi="Verdana"/>
          <w:b/>
          <w:bCs/>
        </w:rPr>
        <w:t>.</w:t>
      </w:r>
      <w:r w:rsidR="0046217D">
        <w:rPr>
          <w:rFonts w:ascii="Verdana" w:hAnsi="Verdana"/>
          <w:b/>
          <w:bCs/>
        </w:rPr>
        <w:t>3</w:t>
      </w:r>
      <w:r w:rsidRPr="00885E00">
        <w:rPr>
          <w:rFonts w:ascii="Verdana" w:hAnsi="Verdana"/>
          <w:b/>
          <w:bCs/>
        </w:rPr>
        <w:tab/>
      </w:r>
      <w:r w:rsidR="00D46307" w:rsidRPr="00885E00">
        <w:rPr>
          <w:rFonts w:ascii="Verdana" w:hAnsi="Verdana"/>
          <w:b/>
          <w:bCs/>
        </w:rPr>
        <w:t xml:space="preserve">You must </w:t>
      </w:r>
      <w:r w:rsidR="007E3F67" w:rsidRPr="00885E00">
        <w:rPr>
          <w:rFonts w:ascii="Verdana" w:hAnsi="Verdana"/>
          <w:b/>
          <w:bCs/>
        </w:rPr>
        <w:t xml:space="preserve">attach a copy of the policies and procedures </w:t>
      </w:r>
      <w:r w:rsidRPr="00885E00">
        <w:rPr>
          <w:rFonts w:ascii="Verdana" w:hAnsi="Verdana"/>
          <w:b/>
          <w:bCs/>
        </w:rPr>
        <w:t>of the fall-back systems and arrangements for determining and publishing a benchmark on a temporary basis.</w:t>
      </w:r>
    </w:p>
    <w:p w14:paraId="5F5AB49E" w14:textId="77777777" w:rsidR="007E3F67" w:rsidRDefault="007E3F67" w:rsidP="001072DC">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Attached</w:t>
      </w:r>
    </w:p>
    <w:p w14:paraId="5F5AB49F" w14:textId="77777777" w:rsidR="00C21B4C" w:rsidRDefault="00C21B4C" w:rsidP="00A60C35">
      <w:pPr>
        <w:rPr>
          <w:rFonts w:ascii="Verdana" w:hAnsi="Verdana"/>
          <w:sz w:val="18"/>
          <w:szCs w:val="18"/>
        </w:rPr>
      </w:pPr>
      <w:r>
        <w:rPr>
          <w:rFonts w:ascii="Verdana" w:hAnsi="Verdana"/>
          <w:sz w:val="18"/>
          <w:szCs w:val="18"/>
        </w:rPr>
        <w:t>Comments box if you need to give additional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1B4C" w:rsidRPr="00885E00" w14:paraId="5F5AB4A1" w14:textId="77777777" w:rsidTr="00A60C35">
        <w:trPr>
          <w:trHeight w:val="1128"/>
        </w:trPr>
        <w:tc>
          <w:tcPr>
            <w:tcW w:w="7088" w:type="dxa"/>
          </w:tcPr>
          <w:p w14:paraId="5F5AB4A0" w14:textId="77777777" w:rsidR="00C21B4C" w:rsidRPr="00885E00" w:rsidRDefault="00C21B4C" w:rsidP="006476DB">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A2" w14:textId="77777777" w:rsidR="00B22D3A" w:rsidRPr="00885E00" w:rsidRDefault="00B22D3A" w:rsidP="00B22D3A">
      <w:pPr>
        <w:pStyle w:val="QuestionChar"/>
        <w:rPr>
          <w:rFonts w:ascii="Verdana" w:hAnsi="Verdana"/>
          <w:b/>
          <w:bCs/>
        </w:rPr>
      </w:pPr>
      <w:r w:rsidRPr="00885E00">
        <w:rPr>
          <w:rFonts w:ascii="Verdana" w:hAnsi="Verdana"/>
          <w:b/>
          <w:bCs/>
        </w:rPr>
        <w:tab/>
      </w:r>
      <w:r w:rsidR="008E55F8" w:rsidRPr="00885E00">
        <w:rPr>
          <w:rFonts w:ascii="Verdana" w:hAnsi="Verdana"/>
          <w:b/>
          <w:bCs/>
        </w:rPr>
        <w:t>4.</w:t>
      </w:r>
      <w:r w:rsidR="008E55F8">
        <w:rPr>
          <w:rFonts w:ascii="Verdana" w:hAnsi="Verdana"/>
          <w:b/>
          <w:bCs/>
        </w:rPr>
        <w:t>4</w:t>
      </w:r>
      <w:r w:rsidR="008E55F8" w:rsidRPr="00885E00">
        <w:rPr>
          <w:rFonts w:ascii="Verdana" w:hAnsi="Verdana"/>
          <w:b/>
          <w:bCs/>
        </w:rPr>
        <w:tab/>
        <w:t xml:space="preserve">You must attach </w:t>
      </w:r>
      <w:r w:rsidR="002F09D1">
        <w:rPr>
          <w:rFonts w:ascii="Verdana" w:hAnsi="Verdana"/>
          <w:b/>
          <w:bCs/>
        </w:rPr>
        <w:t xml:space="preserve">a copy of </w:t>
      </w:r>
      <w:r w:rsidR="008E55F8" w:rsidRPr="00885E00">
        <w:rPr>
          <w:rFonts w:ascii="Verdana" w:hAnsi="Verdana"/>
          <w:b/>
          <w:bCs/>
        </w:rPr>
        <w:t xml:space="preserve">the </w:t>
      </w:r>
      <w:r w:rsidR="002F09D1">
        <w:rPr>
          <w:rFonts w:ascii="Verdana" w:hAnsi="Verdana"/>
          <w:b/>
          <w:bCs/>
        </w:rPr>
        <w:t xml:space="preserve">policies and </w:t>
      </w:r>
      <w:r w:rsidR="008E55F8" w:rsidRPr="00885E00">
        <w:rPr>
          <w:rFonts w:ascii="Verdana" w:hAnsi="Verdana"/>
          <w:b/>
          <w:bCs/>
        </w:rPr>
        <w:t xml:space="preserve">procedures for the internal reporting of infringements of </w:t>
      </w:r>
      <w:r w:rsidR="002E2414">
        <w:rPr>
          <w:rFonts w:ascii="Verdana" w:hAnsi="Verdana"/>
          <w:b/>
          <w:bCs/>
        </w:rPr>
        <w:t xml:space="preserve">the </w:t>
      </w:r>
      <w:r w:rsidR="008E55F8" w:rsidRPr="00885E00">
        <w:rPr>
          <w:rFonts w:ascii="Verdana" w:hAnsi="Verdana"/>
          <w:b/>
          <w:bCs/>
        </w:rPr>
        <w:t>Regulation</w:t>
      </w:r>
      <w:r w:rsidR="008E55F8">
        <w:rPr>
          <w:rFonts w:ascii="Verdana" w:hAnsi="Verdana"/>
          <w:b/>
          <w:bCs/>
        </w:rPr>
        <w:t xml:space="preserve"> </w:t>
      </w:r>
      <w:r w:rsidR="008E55F8" w:rsidRPr="00885E00">
        <w:rPr>
          <w:rFonts w:ascii="Verdana" w:hAnsi="Verdana"/>
          <w:b/>
          <w:bCs/>
        </w:rPr>
        <w:t>by managers, employees and any other natural persons who services are placed at the applicant’s disposal or under the control of the applicant.</w:t>
      </w:r>
    </w:p>
    <w:p w14:paraId="5F5AB4A3" w14:textId="77777777" w:rsidR="00582F6A" w:rsidRPr="00885E00" w:rsidRDefault="00582F6A" w:rsidP="00582F6A">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Attached</w:t>
      </w:r>
    </w:p>
    <w:p w14:paraId="5F5AB4A4" w14:textId="77777777" w:rsidR="00C21B4C" w:rsidRDefault="00C21B4C" w:rsidP="00C21B4C">
      <w:pPr>
        <w:rPr>
          <w:rFonts w:ascii="Verdana" w:hAnsi="Verdana"/>
          <w:sz w:val="18"/>
          <w:szCs w:val="18"/>
        </w:rPr>
      </w:pPr>
      <w:r>
        <w:rPr>
          <w:rFonts w:ascii="Verdana" w:hAnsi="Verdana"/>
          <w:sz w:val="18"/>
          <w:szCs w:val="18"/>
        </w:rPr>
        <w:t>Comments box if you need to give additional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1B4C" w:rsidRPr="00885E00" w14:paraId="5F5AB4A6" w14:textId="77777777" w:rsidTr="006476DB">
        <w:trPr>
          <w:trHeight w:val="1128"/>
        </w:trPr>
        <w:tc>
          <w:tcPr>
            <w:tcW w:w="7088" w:type="dxa"/>
          </w:tcPr>
          <w:p w14:paraId="5F5AB4A5" w14:textId="77777777" w:rsidR="00C21B4C" w:rsidRPr="00885E00" w:rsidRDefault="00C21B4C" w:rsidP="006476DB">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A7" w14:textId="77777777" w:rsidR="008A7361" w:rsidRDefault="008A7361" w:rsidP="00EB3B4A">
      <w:pPr>
        <w:pStyle w:val="QsyesnoCharChar"/>
        <w:keepNext/>
        <w:rPr>
          <w:rFonts w:ascii="Verdana" w:hAnsi="Verdana"/>
        </w:rPr>
        <w:sectPr w:rsidR="008A7361" w:rsidSect="00645311">
          <w:headerReference w:type="even" r:id="rId41"/>
          <w:headerReference w:type="default" r:id="rId42"/>
          <w:headerReference w:type="first" r:id="rId43"/>
          <w:type w:val="continuous"/>
          <w:pgSz w:w="11901" w:h="16846" w:code="9"/>
          <w:pgMar w:top="1701" w:right="680" w:bottom="907" w:left="3402" w:header="567" w:footer="680" w:gutter="0"/>
          <w:cols w:space="720"/>
          <w:titlePg/>
        </w:sectPr>
      </w:pPr>
    </w:p>
    <w:p w14:paraId="5F5AB4A8" w14:textId="77777777" w:rsidR="00EB3B4A" w:rsidRPr="00885E00" w:rsidRDefault="00EB3B4A" w:rsidP="00EB3B4A">
      <w:pPr>
        <w:pStyle w:val="QsyesnoCharChar"/>
        <w:keepNext/>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885E00" w14:paraId="5F5AB4B7" w14:textId="77777777" w:rsidTr="00AC273F">
        <w:trPr>
          <w:trHeight w:val="2260"/>
        </w:trPr>
        <w:tc>
          <w:tcPr>
            <w:tcW w:w="2268" w:type="dxa"/>
            <w:shd w:val="clear" w:color="auto" w:fill="701B45"/>
          </w:tcPr>
          <w:p w14:paraId="5F5AB4A9" w14:textId="77777777" w:rsidR="00D31965" w:rsidRPr="00885E00" w:rsidRDefault="00D31965" w:rsidP="00442595">
            <w:pPr>
              <w:pStyle w:val="Sectionnumber"/>
            </w:pPr>
            <w:r w:rsidRPr="00885E00">
              <w:lastRenderedPageBreak/>
              <w:br w:type="page"/>
            </w:r>
            <w:r w:rsidR="00582F6A" w:rsidRPr="00885E00">
              <w:t>5</w:t>
            </w:r>
          </w:p>
        </w:tc>
        <w:tc>
          <w:tcPr>
            <w:tcW w:w="7825" w:type="dxa"/>
            <w:shd w:val="clear" w:color="auto" w:fill="701B45"/>
          </w:tcPr>
          <w:p w14:paraId="5F5AB4AA" w14:textId="77777777" w:rsidR="00D31965" w:rsidRPr="00885E00" w:rsidRDefault="00D31965" w:rsidP="00442595">
            <w:pPr>
              <w:pStyle w:val="Sectionheading"/>
              <w:rPr>
                <w:rFonts w:ascii="Verdana" w:hAnsi="Verdana"/>
                <w:sz w:val="28"/>
                <w:szCs w:val="28"/>
              </w:rPr>
            </w:pPr>
            <w:r w:rsidRPr="00885E00">
              <w:rPr>
                <w:rFonts w:ascii="Verdana" w:hAnsi="Verdana"/>
                <w:sz w:val="28"/>
                <w:szCs w:val="28"/>
              </w:rPr>
              <w:t>Description of benchmarks provided</w:t>
            </w:r>
          </w:p>
          <w:p w14:paraId="5F5AB4AB" w14:textId="77777777" w:rsidR="00994FE2" w:rsidRDefault="00994FE2" w:rsidP="00994FE2">
            <w:pPr>
              <w:pStyle w:val="ListParagraph"/>
              <w:spacing w:before="0" w:line="240" w:lineRule="auto"/>
              <w:ind w:left="0" w:right="454"/>
              <w:rPr>
                <w:rFonts w:ascii="Verdana" w:hAnsi="Verdana"/>
                <w:sz w:val="18"/>
                <w:szCs w:val="18"/>
              </w:rPr>
            </w:pPr>
          </w:p>
          <w:p w14:paraId="5F5AB4AC" w14:textId="77777777" w:rsidR="00994FE2" w:rsidRPr="00DC003D" w:rsidRDefault="000F3880" w:rsidP="00994FE2">
            <w:pPr>
              <w:pStyle w:val="ListParagraph"/>
              <w:spacing w:before="0" w:line="240" w:lineRule="auto"/>
              <w:ind w:left="0" w:right="595"/>
              <w:rPr>
                <w:rFonts w:ascii="Verdana" w:hAnsi="Verdana"/>
                <w:sz w:val="18"/>
                <w:szCs w:val="18"/>
              </w:rPr>
            </w:pPr>
            <w:r>
              <w:rPr>
                <w:rFonts w:ascii="Verdana" w:hAnsi="Verdana"/>
                <w:sz w:val="18"/>
                <w:szCs w:val="18"/>
              </w:rPr>
              <w:t>Use this</w:t>
            </w:r>
            <w:r w:rsidRPr="00DC003D">
              <w:rPr>
                <w:rFonts w:ascii="Verdana" w:hAnsi="Verdana"/>
                <w:sz w:val="18"/>
                <w:szCs w:val="18"/>
              </w:rPr>
              <w:t xml:space="preserve"> </w:t>
            </w:r>
            <w:r w:rsidR="00994FE2" w:rsidRPr="00DC003D">
              <w:rPr>
                <w:rFonts w:ascii="Verdana" w:hAnsi="Verdana"/>
                <w:sz w:val="18"/>
                <w:szCs w:val="18"/>
              </w:rPr>
              <w:t xml:space="preserve">section to provide the information required under </w:t>
            </w:r>
            <w:r w:rsidR="00994FE2">
              <w:rPr>
                <w:rFonts w:ascii="Verdana" w:hAnsi="Verdana"/>
                <w:sz w:val="18"/>
                <w:szCs w:val="18"/>
              </w:rPr>
              <w:t>P</w:t>
            </w:r>
            <w:r w:rsidR="00994FE2" w:rsidRPr="00DC003D">
              <w:rPr>
                <w:rFonts w:ascii="Verdana" w:hAnsi="Verdana"/>
                <w:sz w:val="18"/>
                <w:szCs w:val="18"/>
              </w:rPr>
              <w:t xml:space="preserve">aragraph </w:t>
            </w:r>
            <w:r w:rsidR="00994FE2">
              <w:rPr>
                <w:rFonts w:ascii="Verdana" w:hAnsi="Verdana"/>
                <w:sz w:val="18"/>
                <w:szCs w:val="18"/>
              </w:rPr>
              <w:t>5</w:t>
            </w:r>
            <w:r w:rsidR="00994FE2" w:rsidRPr="00DC003D">
              <w:rPr>
                <w:rFonts w:ascii="Verdana" w:hAnsi="Verdana"/>
                <w:sz w:val="18"/>
                <w:szCs w:val="18"/>
              </w:rPr>
              <w:t xml:space="preserve"> (</w:t>
            </w:r>
            <w:r w:rsidR="00994FE2">
              <w:rPr>
                <w:rFonts w:ascii="Verdana" w:hAnsi="Verdana"/>
                <w:sz w:val="18"/>
                <w:szCs w:val="18"/>
              </w:rPr>
              <w:t>Description of benchmarks provided</w:t>
            </w:r>
            <w:r w:rsidR="00994FE2" w:rsidRPr="00DC003D">
              <w:rPr>
                <w:rFonts w:ascii="Verdana" w:hAnsi="Verdana"/>
                <w:sz w:val="18"/>
                <w:szCs w:val="18"/>
              </w:rPr>
              <w:t xml:space="preserve">) of the </w:t>
            </w:r>
            <w:r w:rsidR="00994FE2">
              <w:rPr>
                <w:rFonts w:ascii="Verdana" w:hAnsi="Verdana"/>
                <w:sz w:val="18"/>
                <w:szCs w:val="18"/>
              </w:rPr>
              <w:t xml:space="preserve">Annex to the </w:t>
            </w:r>
            <w:r w:rsidR="00994FE2" w:rsidRPr="00DC003D">
              <w:rPr>
                <w:rFonts w:ascii="Verdana" w:hAnsi="Verdana"/>
                <w:sz w:val="18"/>
                <w:szCs w:val="18"/>
              </w:rPr>
              <w:t>RTS</w:t>
            </w:r>
            <w:r>
              <w:rPr>
                <w:rFonts w:ascii="Verdana" w:hAnsi="Verdana"/>
                <w:sz w:val="18"/>
                <w:szCs w:val="18"/>
              </w:rPr>
              <w:t xml:space="preserve"> and </w:t>
            </w:r>
            <w:r w:rsidR="00994FE2" w:rsidRPr="00DC003D">
              <w:rPr>
                <w:rFonts w:ascii="Verdana" w:hAnsi="Verdana"/>
                <w:sz w:val="18"/>
                <w:szCs w:val="18"/>
              </w:rPr>
              <w:t xml:space="preserve">related information that we need </w:t>
            </w:r>
            <w:r w:rsidR="00994FE2">
              <w:rPr>
                <w:rFonts w:ascii="Verdana" w:hAnsi="Verdana"/>
                <w:sz w:val="18"/>
                <w:szCs w:val="18"/>
              </w:rPr>
              <w:t>for domestic purposes</w:t>
            </w:r>
            <w:r w:rsidR="00994FE2" w:rsidRPr="00DC003D">
              <w:rPr>
                <w:rFonts w:ascii="Verdana" w:hAnsi="Verdana"/>
                <w:sz w:val="18"/>
                <w:szCs w:val="18"/>
              </w:rPr>
              <w:t xml:space="preserve">. </w:t>
            </w:r>
          </w:p>
          <w:p w14:paraId="5F5AB4AD" w14:textId="77777777" w:rsidR="00994FE2" w:rsidRPr="00DC003D" w:rsidRDefault="00994FE2" w:rsidP="00994FE2">
            <w:pPr>
              <w:pStyle w:val="ListParagraph"/>
              <w:spacing w:before="0" w:line="240" w:lineRule="auto"/>
              <w:ind w:left="0" w:right="595"/>
              <w:rPr>
                <w:rFonts w:ascii="Verdana" w:hAnsi="Verdana"/>
                <w:sz w:val="18"/>
                <w:szCs w:val="18"/>
              </w:rPr>
            </w:pPr>
          </w:p>
          <w:p w14:paraId="5F5AB4AE" w14:textId="7009F4DF" w:rsidR="00994FE2" w:rsidRDefault="000F3880" w:rsidP="00994FE2">
            <w:pPr>
              <w:pStyle w:val="ListParagraph"/>
              <w:spacing w:before="0" w:line="240" w:lineRule="auto"/>
              <w:ind w:left="0" w:right="595"/>
              <w:rPr>
                <w:rFonts w:ascii="Verdana" w:hAnsi="Verdana"/>
                <w:sz w:val="18"/>
                <w:szCs w:val="18"/>
              </w:rPr>
            </w:pPr>
            <w:r>
              <w:rPr>
                <w:rFonts w:ascii="Verdana" w:hAnsi="Verdana"/>
                <w:sz w:val="18"/>
                <w:szCs w:val="18"/>
              </w:rPr>
              <w:t>P</w:t>
            </w:r>
            <w:r w:rsidR="00994FE2" w:rsidRPr="00720A62">
              <w:rPr>
                <w:rFonts w:ascii="Verdana" w:hAnsi="Verdana"/>
                <w:sz w:val="18"/>
                <w:szCs w:val="18"/>
              </w:rPr>
              <w:t xml:space="preserve">lease refer to </w:t>
            </w:r>
            <w:r w:rsidR="00994FE2">
              <w:rPr>
                <w:rFonts w:ascii="Verdana" w:hAnsi="Verdana"/>
                <w:sz w:val="18"/>
                <w:szCs w:val="18"/>
              </w:rPr>
              <w:t xml:space="preserve">the Annex </w:t>
            </w:r>
            <w:r w:rsidR="00024CAA">
              <w:rPr>
                <w:rFonts w:ascii="Verdana" w:hAnsi="Verdana"/>
                <w:sz w:val="18"/>
                <w:szCs w:val="18"/>
              </w:rPr>
              <w:t xml:space="preserve">I </w:t>
            </w:r>
            <w:r w:rsidR="00994FE2">
              <w:rPr>
                <w:rFonts w:ascii="Verdana" w:hAnsi="Verdana"/>
                <w:sz w:val="18"/>
                <w:szCs w:val="18"/>
              </w:rPr>
              <w:t>of the RTS</w:t>
            </w:r>
            <w:r w:rsidR="00994FE2" w:rsidRPr="00720A62">
              <w:rPr>
                <w:rFonts w:ascii="Verdana" w:hAnsi="Verdana"/>
                <w:sz w:val="18"/>
                <w:szCs w:val="18"/>
              </w:rPr>
              <w:t xml:space="preserve"> when completing this section and satisfy yourself that you have provided all the information specified.</w:t>
            </w:r>
          </w:p>
          <w:p w14:paraId="5F5AB4AF" w14:textId="77777777" w:rsidR="003F5C06" w:rsidRPr="00885E00" w:rsidRDefault="003F5C06" w:rsidP="003F5C06">
            <w:pPr>
              <w:pStyle w:val="ListParagraph"/>
              <w:spacing w:before="0" w:line="240" w:lineRule="auto"/>
              <w:ind w:left="0" w:right="595"/>
              <w:rPr>
                <w:rFonts w:ascii="Verdana" w:hAnsi="Verdana"/>
                <w:sz w:val="18"/>
                <w:szCs w:val="18"/>
              </w:rPr>
            </w:pPr>
          </w:p>
          <w:p w14:paraId="5F5AB4B0" w14:textId="77777777" w:rsidR="003F5C06" w:rsidRDefault="001428EF" w:rsidP="003F5C06">
            <w:pPr>
              <w:pStyle w:val="ListParagraph"/>
              <w:spacing w:before="0" w:line="240" w:lineRule="auto"/>
              <w:ind w:left="0" w:right="595"/>
              <w:rPr>
                <w:rFonts w:ascii="Verdana" w:hAnsi="Verdana"/>
                <w:sz w:val="18"/>
                <w:szCs w:val="18"/>
              </w:rPr>
            </w:pPr>
            <w:r>
              <w:rPr>
                <w:rFonts w:ascii="Verdana" w:hAnsi="Verdana"/>
                <w:sz w:val="18"/>
                <w:szCs w:val="18"/>
              </w:rPr>
              <w:t>Please note that:</w:t>
            </w:r>
          </w:p>
          <w:p w14:paraId="5F5AB4B1" w14:textId="77777777" w:rsidR="001428EF" w:rsidRDefault="001428EF" w:rsidP="00A60C35">
            <w:pPr>
              <w:pStyle w:val="ListParagraph"/>
              <w:numPr>
                <w:ilvl w:val="0"/>
                <w:numId w:val="25"/>
              </w:numPr>
              <w:spacing w:before="0" w:line="240" w:lineRule="auto"/>
              <w:ind w:right="595"/>
              <w:rPr>
                <w:rFonts w:ascii="Verdana" w:hAnsi="Verdana"/>
                <w:sz w:val="18"/>
                <w:szCs w:val="18"/>
              </w:rPr>
            </w:pPr>
            <w:r>
              <w:rPr>
                <w:rFonts w:ascii="Verdana" w:hAnsi="Verdana"/>
                <w:sz w:val="18"/>
                <w:szCs w:val="18"/>
              </w:rPr>
              <w:t>Interest rate benchmarks are subject to Annex</w:t>
            </w:r>
            <w:r w:rsidR="00012069">
              <w:rPr>
                <w:rFonts w:ascii="Verdana" w:hAnsi="Verdana"/>
                <w:sz w:val="18"/>
                <w:szCs w:val="18"/>
              </w:rPr>
              <w:t xml:space="preserve"> I</w:t>
            </w:r>
            <w:r>
              <w:rPr>
                <w:rFonts w:ascii="Verdana" w:hAnsi="Verdana"/>
                <w:sz w:val="18"/>
                <w:szCs w:val="18"/>
              </w:rPr>
              <w:t xml:space="preserve"> to the Regulation. That annex supplements and, in some cases, replaces the requirements of Title II to the Regulation. </w:t>
            </w:r>
          </w:p>
          <w:p w14:paraId="5F5AB4B2" w14:textId="77777777" w:rsidR="001428EF" w:rsidRDefault="001428EF" w:rsidP="00A60C35">
            <w:pPr>
              <w:pStyle w:val="ListParagraph"/>
              <w:numPr>
                <w:ilvl w:val="0"/>
                <w:numId w:val="25"/>
              </w:numPr>
              <w:spacing w:before="0" w:line="240" w:lineRule="auto"/>
              <w:ind w:right="595"/>
              <w:rPr>
                <w:rFonts w:ascii="Verdana" w:hAnsi="Verdana"/>
                <w:sz w:val="18"/>
                <w:szCs w:val="18"/>
              </w:rPr>
            </w:pPr>
            <w:r>
              <w:rPr>
                <w:rFonts w:ascii="Verdana" w:hAnsi="Verdana"/>
                <w:sz w:val="18"/>
                <w:szCs w:val="18"/>
              </w:rPr>
              <w:t xml:space="preserve">Expect where Article 19 of the Regulation provides that Title II applies, the administration and contribution of input data to commodity benchmarks is subject to the requirements of Annex II to the Regulation instead of Title II to that Regulation. </w:t>
            </w:r>
          </w:p>
          <w:p w14:paraId="5F5AB4B3" w14:textId="77777777" w:rsidR="00012069" w:rsidRPr="00885E00" w:rsidRDefault="00012069" w:rsidP="00A60C35">
            <w:pPr>
              <w:pStyle w:val="ListParagraph"/>
              <w:numPr>
                <w:ilvl w:val="0"/>
                <w:numId w:val="25"/>
              </w:numPr>
              <w:spacing w:before="0" w:line="240" w:lineRule="auto"/>
              <w:ind w:right="595"/>
              <w:rPr>
                <w:rFonts w:ascii="Verdana" w:hAnsi="Verdana"/>
                <w:sz w:val="18"/>
                <w:szCs w:val="18"/>
              </w:rPr>
            </w:pPr>
            <w:r w:rsidRPr="00EF41CC">
              <w:rPr>
                <w:rFonts w:ascii="Verdana" w:hAnsi="Verdana"/>
                <w:sz w:val="18"/>
                <w:szCs w:val="18"/>
              </w:rPr>
              <w:t xml:space="preserve">If you are administering a regulated-data benchmark certain Articles of </w:t>
            </w:r>
            <w:r w:rsidR="002678DB">
              <w:rPr>
                <w:rFonts w:ascii="Verdana" w:hAnsi="Verdana"/>
                <w:sz w:val="18"/>
                <w:szCs w:val="18"/>
              </w:rPr>
              <w:t xml:space="preserve">the </w:t>
            </w:r>
            <w:r w:rsidRPr="00EF41CC">
              <w:rPr>
                <w:rFonts w:ascii="Verdana" w:hAnsi="Verdana"/>
                <w:sz w:val="18"/>
                <w:szCs w:val="18"/>
              </w:rPr>
              <w:t>Regulation shall apply and some shall not apply, as specified in Article 17. Your responses to the questions in this form should reflect where you are complying with these requirements.</w:t>
            </w:r>
          </w:p>
          <w:p w14:paraId="5F5AB4B4" w14:textId="77777777" w:rsidR="003F5C06" w:rsidRPr="00885E00" w:rsidRDefault="001428EF" w:rsidP="003F5C06">
            <w:pPr>
              <w:pStyle w:val="ListParagraph"/>
              <w:spacing w:before="0" w:line="240" w:lineRule="auto"/>
              <w:ind w:left="0" w:right="595"/>
              <w:rPr>
                <w:rFonts w:ascii="Verdana" w:hAnsi="Verdana"/>
                <w:sz w:val="18"/>
                <w:szCs w:val="18"/>
              </w:rPr>
            </w:pPr>
            <w:r>
              <w:rPr>
                <w:rFonts w:ascii="Verdana" w:hAnsi="Verdana"/>
                <w:sz w:val="18"/>
                <w:szCs w:val="18"/>
              </w:rPr>
              <w:t xml:space="preserve">If you administer an Annex I benchmark or an Annex II benchmark, your responses to the questions in this form should reflect where you are complying with a requirement of Annex I or II in addition </w:t>
            </w:r>
            <w:r w:rsidR="008A7361">
              <w:rPr>
                <w:rFonts w:ascii="Verdana" w:hAnsi="Verdana"/>
                <w:sz w:val="18"/>
                <w:szCs w:val="18"/>
              </w:rPr>
              <w:t>to,</w:t>
            </w:r>
            <w:r>
              <w:rPr>
                <w:rFonts w:ascii="Verdana" w:hAnsi="Verdana"/>
                <w:sz w:val="18"/>
                <w:szCs w:val="18"/>
              </w:rPr>
              <w:t xml:space="preserve"> or in substitution for, a provision in Title II.</w:t>
            </w:r>
          </w:p>
          <w:p w14:paraId="5F5AB4B5" w14:textId="77777777" w:rsidR="003F5C06" w:rsidRPr="00885E00" w:rsidRDefault="003F5C06" w:rsidP="00A60C35">
            <w:pPr>
              <w:pStyle w:val="ListParagraph"/>
              <w:spacing w:before="0" w:line="240" w:lineRule="auto"/>
              <w:ind w:left="0" w:right="595"/>
              <w:rPr>
                <w:rFonts w:ascii="Verdana" w:hAnsi="Verdana"/>
                <w:sz w:val="18"/>
                <w:szCs w:val="18"/>
              </w:rPr>
            </w:pPr>
          </w:p>
          <w:p w14:paraId="5F5AB4B6" w14:textId="77777777" w:rsidR="00D31965" w:rsidRPr="00885E00" w:rsidRDefault="00D31965" w:rsidP="00E550FE">
            <w:pPr>
              <w:pStyle w:val="ListParagraph"/>
              <w:spacing w:before="0" w:line="240" w:lineRule="auto"/>
              <w:ind w:left="0" w:right="595"/>
              <w:rPr>
                <w:rFonts w:ascii="Verdana" w:hAnsi="Verdana" w:cs="ArialMT"/>
                <w:color w:val="FFFFFF"/>
              </w:rPr>
            </w:pPr>
          </w:p>
        </w:tc>
      </w:tr>
    </w:tbl>
    <w:p w14:paraId="5F5AB4B8" w14:textId="77777777" w:rsidR="00D31965" w:rsidRPr="00885E00" w:rsidRDefault="00D31965" w:rsidP="00D31965">
      <w:pPr>
        <w:pStyle w:val="QsyesnoCharChar"/>
        <w:keepNext/>
        <w:tabs>
          <w:tab w:val="left" w:pos="624"/>
          <w:tab w:val="left" w:pos="709"/>
        </w:tabs>
        <w:spacing w:after="40"/>
        <w:sectPr w:rsidR="00D31965" w:rsidRPr="00885E00" w:rsidSect="00645311">
          <w:headerReference w:type="even" r:id="rId44"/>
          <w:headerReference w:type="default" r:id="rId45"/>
          <w:headerReference w:type="first" r:id="rId46"/>
          <w:type w:val="continuous"/>
          <w:pgSz w:w="11901" w:h="16846" w:code="9"/>
          <w:pgMar w:top="1701" w:right="680" w:bottom="907" w:left="3402" w:header="567" w:footer="680" w:gutter="0"/>
          <w:cols w:space="720"/>
          <w:titlePg/>
        </w:sectPr>
      </w:pPr>
    </w:p>
    <w:p w14:paraId="5F5AB4B9" w14:textId="77777777" w:rsidR="008A788E" w:rsidRPr="00885E00" w:rsidRDefault="008A788E" w:rsidP="008A788E">
      <w:pPr>
        <w:pStyle w:val="Qsanswer"/>
        <w:spacing w:after="0" w:line="240" w:lineRule="auto"/>
        <w:ind w:right="57"/>
        <w:rPr>
          <w:rFonts w:ascii="Verdana" w:hAnsi="Verdana"/>
          <w:b/>
          <w:bCs/>
          <w:color w:val="auto"/>
        </w:rPr>
      </w:pPr>
    </w:p>
    <w:p w14:paraId="5F5AB4BA" w14:textId="77777777" w:rsidR="00361ABA" w:rsidRPr="00885E00" w:rsidRDefault="008B5F2E" w:rsidP="00361ABA">
      <w:pPr>
        <w:pStyle w:val="Question"/>
        <w:keepNext/>
        <w:rPr>
          <w:rFonts w:ascii="Verdana" w:hAnsi="Verdana"/>
          <w:b/>
        </w:rPr>
      </w:pPr>
      <w:r w:rsidRPr="00885E00">
        <w:rPr>
          <w:rFonts w:ascii="Verdana" w:hAnsi="Verdana"/>
          <w:b/>
        </w:rPr>
        <w:tab/>
        <w:t>5.</w:t>
      </w:r>
      <w:r w:rsidR="004D2773" w:rsidRPr="00885E00">
        <w:rPr>
          <w:rFonts w:ascii="Verdana" w:hAnsi="Verdana"/>
          <w:b/>
        </w:rPr>
        <w:t>1</w:t>
      </w:r>
      <w:r w:rsidR="00361ABA" w:rsidRPr="00885E00">
        <w:rPr>
          <w:rFonts w:ascii="Verdana" w:hAnsi="Verdana"/>
          <w:b/>
        </w:rPr>
        <w:tab/>
        <w:t xml:space="preserve">How many benchmarks or families of benchmarks will the applicant firm </w:t>
      </w:r>
      <w:r w:rsidR="00582F6A" w:rsidRPr="00885E00">
        <w:rPr>
          <w:rFonts w:ascii="Verdana" w:hAnsi="Verdana"/>
          <w:b/>
        </w:rPr>
        <w:t>provide</w:t>
      </w:r>
      <w:r w:rsidR="008B6F91">
        <w:rPr>
          <w:rFonts w:ascii="Verdana" w:hAnsi="Verdana"/>
          <w:b/>
        </w:rPr>
        <w:t xml:space="preserve"> at the point of authorisation</w:t>
      </w:r>
      <w:r w:rsidR="00361ABA" w:rsidRPr="00885E00">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ABA" w:rsidRPr="00885E00" w14:paraId="5F5AB4BC" w14:textId="77777777" w:rsidTr="00DE680B">
        <w:trPr>
          <w:trHeight w:val="397"/>
        </w:trPr>
        <w:tc>
          <w:tcPr>
            <w:tcW w:w="7088" w:type="dxa"/>
            <w:vAlign w:val="center"/>
          </w:tcPr>
          <w:p w14:paraId="5F5AB4BB" w14:textId="77777777" w:rsidR="00361ABA" w:rsidRPr="00885E00" w:rsidRDefault="00361ABA" w:rsidP="00DE680B">
            <w:pPr>
              <w:pStyle w:val="Qsanswer"/>
              <w:keepNext/>
              <w:spacing w:before="20" w:after="0"/>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BD" w14:textId="77777777" w:rsidR="002D0234" w:rsidRPr="00885E00" w:rsidRDefault="00D31965" w:rsidP="00D31965">
      <w:pPr>
        <w:pStyle w:val="QuestionChar"/>
        <w:rPr>
          <w:rFonts w:ascii="Verdana" w:hAnsi="Verdana"/>
          <w:b/>
          <w:bCs/>
        </w:rPr>
      </w:pPr>
      <w:r w:rsidRPr="00885E00">
        <w:rPr>
          <w:rFonts w:ascii="Verdana" w:hAnsi="Verdana"/>
          <w:b/>
          <w:bCs/>
        </w:rPr>
        <w:tab/>
      </w:r>
      <w:r w:rsidR="008B5F2E" w:rsidRPr="00885E00">
        <w:rPr>
          <w:rFonts w:ascii="Verdana" w:hAnsi="Verdana"/>
          <w:b/>
          <w:bCs/>
        </w:rPr>
        <w:t>5.</w:t>
      </w:r>
      <w:r w:rsidR="005B55DD" w:rsidRPr="00885E00">
        <w:rPr>
          <w:rFonts w:ascii="Verdana" w:hAnsi="Verdana"/>
          <w:b/>
          <w:bCs/>
        </w:rPr>
        <w:t>2</w:t>
      </w:r>
      <w:r w:rsidRPr="00885E00">
        <w:rPr>
          <w:rFonts w:ascii="Verdana" w:hAnsi="Verdana"/>
          <w:b/>
          <w:bCs/>
        </w:rPr>
        <w:tab/>
      </w:r>
      <w:r w:rsidR="00D46307" w:rsidRPr="00885E00">
        <w:rPr>
          <w:rFonts w:ascii="Verdana" w:hAnsi="Verdana"/>
          <w:b/>
          <w:bCs/>
        </w:rPr>
        <w:t xml:space="preserve">You must </w:t>
      </w:r>
      <w:r w:rsidRPr="00885E00">
        <w:rPr>
          <w:rFonts w:ascii="Verdana" w:hAnsi="Verdana"/>
          <w:b/>
          <w:bCs/>
        </w:rPr>
        <w:t xml:space="preserve">provide a description of </w:t>
      </w:r>
      <w:r w:rsidR="002D0234" w:rsidRPr="00885E00">
        <w:rPr>
          <w:rFonts w:ascii="Verdana" w:hAnsi="Verdana"/>
          <w:b/>
          <w:bCs/>
        </w:rPr>
        <w:t xml:space="preserve">each </w:t>
      </w:r>
      <w:r w:rsidRPr="00885E00">
        <w:rPr>
          <w:rFonts w:ascii="Verdana" w:hAnsi="Verdana"/>
          <w:b/>
          <w:bCs/>
        </w:rPr>
        <w:t>benchmark</w:t>
      </w:r>
      <w:r w:rsidR="001A0D47" w:rsidRPr="00885E00">
        <w:rPr>
          <w:rFonts w:ascii="Verdana" w:hAnsi="Verdana"/>
          <w:b/>
          <w:bCs/>
        </w:rPr>
        <w:t xml:space="preserve"> o</w:t>
      </w:r>
      <w:r w:rsidR="00861C10" w:rsidRPr="00885E00">
        <w:rPr>
          <w:rFonts w:ascii="Verdana" w:hAnsi="Verdana"/>
          <w:b/>
          <w:bCs/>
        </w:rPr>
        <w:t>r</w:t>
      </w:r>
      <w:r w:rsidR="001A0D47" w:rsidRPr="00885E00">
        <w:rPr>
          <w:rFonts w:ascii="Verdana" w:hAnsi="Verdana"/>
          <w:b/>
          <w:bCs/>
        </w:rPr>
        <w:t xml:space="preserve"> famil</w:t>
      </w:r>
      <w:r w:rsidR="008A788E" w:rsidRPr="00885E00">
        <w:rPr>
          <w:rFonts w:ascii="Verdana" w:hAnsi="Verdana"/>
          <w:b/>
          <w:bCs/>
        </w:rPr>
        <w:t>y</w:t>
      </w:r>
      <w:r w:rsidR="001A0D47" w:rsidRPr="00885E00">
        <w:rPr>
          <w:rFonts w:ascii="Verdana" w:hAnsi="Verdana"/>
          <w:b/>
          <w:bCs/>
        </w:rPr>
        <w:t xml:space="preserve"> of benchmarks provided or that </w:t>
      </w:r>
      <w:r w:rsidR="008A788E" w:rsidRPr="00885E00">
        <w:rPr>
          <w:rFonts w:ascii="Verdana" w:hAnsi="Verdana"/>
          <w:b/>
          <w:bCs/>
        </w:rPr>
        <w:t>the applicant is inte</w:t>
      </w:r>
      <w:r w:rsidR="00736526" w:rsidRPr="00885E00">
        <w:rPr>
          <w:rFonts w:ascii="Verdana" w:hAnsi="Verdana"/>
          <w:b/>
          <w:bCs/>
        </w:rPr>
        <w:t>n</w:t>
      </w:r>
      <w:r w:rsidR="008A788E" w:rsidRPr="00885E00">
        <w:rPr>
          <w:rFonts w:ascii="Verdana" w:hAnsi="Verdana"/>
          <w:b/>
          <w:bCs/>
        </w:rPr>
        <w:t>d</w:t>
      </w:r>
      <w:r w:rsidR="002D0234" w:rsidRPr="00885E00">
        <w:rPr>
          <w:rFonts w:ascii="Verdana" w:hAnsi="Verdana"/>
          <w:b/>
          <w:bCs/>
        </w:rPr>
        <w:t>ing</w:t>
      </w:r>
      <w:r w:rsidR="008A788E" w:rsidRPr="00885E00">
        <w:rPr>
          <w:rFonts w:ascii="Verdana" w:hAnsi="Verdana"/>
          <w:b/>
          <w:bCs/>
        </w:rPr>
        <w:t xml:space="preserve"> </w:t>
      </w:r>
      <w:r w:rsidR="001A0D47" w:rsidRPr="00885E00">
        <w:rPr>
          <w:rFonts w:ascii="Verdana" w:hAnsi="Verdana"/>
          <w:b/>
          <w:bCs/>
        </w:rPr>
        <w:t>to provide</w:t>
      </w:r>
      <w:r w:rsidR="002D0234" w:rsidRPr="00885E00">
        <w:rPr>
          <w:rFonts w:ascii="Verdana" w:hAnsi="Verdana"/>
          <w:b/>
          <w:bCs/>
        </w:rPr>
        <w:t>, including:</w:t>
      </w:r>
    </w:p>
    <w:p w14:paraId="5F5AB4BE" w14:textId="77777777" w:rsidR="002D0234" w:rsidRPr="00885E00" w:rsidRDefault="002D0234" w:rsidP="002D0234">
      <w:pPr>
        <w:pStyle w:val="QuestionChar"/>
        <w:rPr>
          <w:rFonts w:ascii="Verdana" w:hAnsi="Verdana"/>
          <w:b/>
          <w:bCs/>
        </w:rPr>
      </w:pPr>
      <w:r w:rsidRPr="00885E00">
        <w:rPr>
          <w:rFonts w:ascii="Verdana" w:hAnsi="Verdana"/>
          <w:b/>
          <w:bCs/>
        </w:rPr>
        <w:tab/>
      </w:r>
      <w:r w:rsidRPr="00885E00">
        <w:rPr>
          <w:rFonts w:ascii="Verdana" w:hAnsi="Verdana"/>
          <w:b/>
          <w:bCs/>
        </w:rPr>
        <w:tab/>
        <w:t xml:space="preserve">i) </w:t>
      </w:r>
      <w:r w:rsidR="001A0813" w:rsidRPr="00885E00">
        <w:rPr>
          <w:rFonts w:ascii="Verdana" w:hAnsi="Verdana"/>
          <w:b/>
          <w:bCs/>
        </w:rPr>
        <w:t xml:space="preserve">an indication of </w:t>
      </w:r>
      <w:r w:rsidR="001A0D47" w:rsidRPr="00885E00">
        <w:rPr>
          <w:rFonts w:ascii="Verdana" w:hAnsi="Verdana"/>
          <w:b/>
          <w:bCs/>
        </w:rPr>
        <w:t xml:space="preserve">the type </w:t>
      </w:r>
      <w:r w:rsidRPr="00885E00">
        <w:rPr>
          <w:rFonts w:ascii="Verdana" w:hAnsi="Verdana"/>
          <w:b/>
          <w:bCs/>
        </w:rPr>
        <w:t xml:space="preserve">of </w:t>
      </w:r>
      <w:r w:rsidR="008A788E" w:rsidRPr="00885E00">
        <w:rPr>
          <w:rFonts w:ascii="Verdana" w:hAnsi="Verdana"/>
          <w:b/>
          <w:bCs/>
        </w:rPr>
        <w:t>benchmark</w:t>
      </w:r>
      <w:r w:rsidRPr="00885E00">
        <w:rPr>
          <w:rFonts w:ascii="Verdana" w:hAnsi="Verdana"/>
          <w:b/>
          <w:bCs/>
        </w:rPr>
        <w:t xml:space="preserve">, </w:t>
      </w:r>
      <w:r w:rsidR="001A0813" w:rsidRPr="00885E00">
        <w:rPr>
          <w:rFonts w:ascii="Verdana" w:hAnsi="Verdana"/>
          <w:b/>
          <w:bCs/>
        </w:rPr>
        <w:t xml:space="preserve">(the indication should be provided </w:t>
      </w:r>
      <w:r w:rsidR="001A0D47" w:rsidRPr="00885E00">
        <w:rPr>
          <w:rFonts w:ascii="Verdana" w:hAnsi="Verdana"/>
          <w:b/>
          <w:bCs/>
        </w:rPr>
        <w:t>to the best of the</w:t>
      </w:r>
      <w:r w:rsidR="001A0813" w:rsidRPr="00885E00">
        <w:rPr>
          <w:rFonts w:ascii="Verdana" w:hAnsi="Verdana"/>
          <w:b/>
          <w:bCs/>
        </w:rPr>
        <w:t xml:space="preserve"> applicant’s</w:t>
      </w:r>
      <w:r w:rsidR="001A0D47" w:rsidRPr="00885E00">
        <w:rPr>
          <w:rFonts w:ascii="Verdana" w:hAnsi="Verdana"/>
          <w:b/>
          <w:bCs/>
        </w:rPr>
        <w:t xml:space="preserve"> knowledge</w:t>
      </w:r>
      <w:r w:rsidRPr="00885E00">
        <w:rPr>
          <w:rFonts w:ascii="Verdana" w:hAnsi="Verdana"/>
          <w:b/>
          <w:bCs/>
        </w:rPr>
        <w:t>,</w:t>
      </w:r>
      <w:r w:rsidR="001A0D47" w:rsidRPr="00885E00">
        <w:rPr>
          <w:rFonts w:ascii="Verdana" w:hAnsi="Verdana"/>
          <w:b/>
          <w:bCs/>
        </w:rPr>
        <w:t xml:space="preserve"> </w:t>
      </w:r>
      <w:r w:rsidR="008A788E" w:rsidRPr="00885E00">
        <w:rPr>
          <w:rFonts w:ascii="Verdana" w:hAnsi="Verdana"/>
          <w:b/>
          <w:bCs/>
        </w:rPr>
        <w:t>taking into the account th</w:t>
      </w:r>
      <w:r w:rsidR="00B379C7" w:rsidRPr="00885E00">
        <w:rPr>
          <w:rFonts w:ascii="Verdana" w:hAnsi="Verdana"/>
          <w:b/>
          <w:bCs/>
        </w:rPr>
        <w:t>e</w:t>
      </w:r>
      <w:r w:rsidR="008A788E" w:rsidRPr="00885E00">
        <w:rPr>
          <w:rFonts w:ascii="Verdana" w:hAnsi="Verdana"/>
          <w:b/>
          <w:bCs/>
        </w:rPr>
        <w:t xml:space="preserve"> provisions of </w:t>
      </w:r>
      <w:r w:rsidR="002E2414">
        <w:rPr>
          <w:rFonts w:ascii="Verdana" w:hAnsi="Verdana"/>
          <w:b/>
          <w:bCs/>
        </w:rPr>
        <w:t>the R</w:t>
      </w:r>
      <w:r w:rsidR="001A0D47" w:rsidRPr="00885E00">
        <w:rPr>
          <w:rFonts w:ascii="Verdana" w:hAnsi="Verdana"/>
          <w:b/>
          <w:bCs/>
        </w:rPr>
        <w:t>egulation</w:t>
      </w:r>
      <w:r w:rsidR="00D45FE1">
        <w:rPr>
          <w:rFonts w:ascii="Verdana" w:hAnsi="Verdana"/>
          <w:b/>
          <w:bCs/>
        </w:rPr>
        <w:t>.</w:t>
      </w:r>
    </w:p>
    <w:p w14:paraId="5F5AB4BF" w14:textId="77777777" w:rsidR="00D31965" w:rsidRPr="00885E00" w:rsidRDefault="002D0234" w:rsidP="002D0234">
      <w:pPr>
        <w:pStyle w:val="QuestionChar"/>
        <w:rPr>
          <w:rFonts w:ascii="Verdana" w:hAnsi="Verdana"/>
          <w:b/>
          <w:bCs/>
        </w:rPr>
      </w:pPr>
      <w:r w:rsidRPr="00885E00">
        <w:rPr>
          <w:rFonts w:ascii="Verdana" w:hAnsi="Verdana"/>
          <w:b/>
          <w:bCs/>
        </w:rPr>
        <w:tab/>
      </w:r>
      <w:r w:rsidRPr="00885E00">
        <w:rPr>
          <w:rFonts w:ascii="Verdana" w:hAnsi="Verdana"/>
          <w:b/>
          <w:bCs/>
        </w:rPr>
        <w:tab/>
        <w:t xml:space="preserve">ii) </w:t>
      </w:r>
      <w:r w:rsidR="001A0D47" w:rsidRPr="00885E00">
        <w:rPr>
          <w:rFonts w:ascii="Verdana" w:hAnsi="Verdana"/>
          <w:b/>
          <w:bCs/>
        </w:rPr>
        <w:t>an indication of the sources</w:t>
      </w:r>
      <w:r w:rsidR="00DF265C" w:rsidRPr="00885E00">
        <w:rPr>
          <w:rFonts w:ascii="Verdana" w:hAnsi="Verdana"/>
          <w:b/>
          <w:bCs/>
        </w:rPr>
        <w:t xml:space="preserve"> </w:t>
      </w:r>
      <w:r w:rsidR="001A0D47" w:rsidRPr="00885E00">
        <w:rPr>
          <w:rFonts w:ascii="Verdana" w:hAnsi="Verdana"/>
          <w:b/>
          <w:bCs/>
        </w:rPr>
        <w:t xml:space="preserve">used to </w:t>
      </w:r>
      <w:r w:rsidR="008A788E" w:rsidRPr="00885E00">
        <w:rPr>
          <w:rFonts w:ascii="Verdana" w:hAnsi="Verdana"/>
          <w:b/>
          <w:bCs/>
        </w:rPr>
        <w:t>determine the type of the benchmark</w:t>
      </w:r>
      <w:r w:rsidR="00D45FE1">
        <w:rPr>
          <w:rFonts w:ascii="Verdana" w:hAnsi="Verdana"/>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31965" w:rsidRPr="00885E00" w14:paraId="5F5AB4C1" w14:textId="77777777" w:rsidTr="00442595">
        <w:trPr>
          <w:trHeight w:val="1481"/>
        </w:trPr>
        <w:tc>
          <w:tcPr>
            <w:tcW w:w="7088" w:type="dxa"/>
          </w:tcPr>
          <w:p w14:paraId="5F5AB4C0" w14:textId="77777777" w:rsidR="00D31965" w:rsidRPr="00885E00" w:rsidRDefault="00D31965" w:rsidP="00442595">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4C2" w14:textId="77777777" w:rsidR="00DF265C" w:rsidRPr="00885E00" w:rsidRDefault="00DF265C" w:rsidP="00DF265C">
      <w:pPr>
        <w:pStyle w:val="QuestionChar"/>
        <w:rPr>
          <w:rFonts w:ascii="Verdana" w:hAnsi="Verdana"/>
          <w:b/>
          <w:bCs/>
        </w:rPr>
      </w:pPr>
      <w:r w:rsidRPr="00885E00">
        <w:rPr>
          <w:rFonts w:ascii="Verdana" w:hAnsi="Verdana"/>
          <w:b/>
          <w:bCs/>
        </w:rPr>
        <w:tab/>
      </w:r>
      <w:r w:rsidR="008B5F2E" w:rsidRPr="00885E00">
        <w:rPr>
          <w:rFonts w:ascii="Verdana" w:hAnsi="Verdana"/>
          <w:b/>
          <w:bCs/>
        </w:rPr>
        <w:t>5</w:t>
      </w:r>
      <w:r w:rsidRPr="00885E00">
        <w:rPr>
          <w:rFonts w:ascii="Verdana" w:hAnsi="Verdana"/>
          <w:b/>
          <w:bCs/>
        </w:rPr>
        <w:t>.</w:t>
      </w:r>
      <w:r w:rsidR="005B55DD" w:rsidRPr="00885E00">
        <w:rPr>
          <w:rFonts w:ascii="Verdana" w:hAnsi="Verdana"/>
          <w:b/>
          <w:bCs/>
        </w:rPr>
        <w:t>3</w:t>
      </w:r>
      <w:r w:rsidRPr="00885E00">
        <w:rPr>
          <w:rFonts w:ascii="Verdana" w:hAnsi="Verdana"/>
          <w:b/>
          <w:bCs/>
        </w:rPr>
        <w:tab/>
      </w:r>
      <w:r w:rsidR="00D46307" w:rsidRPr="00885E00">
        <w:rPr>
          <w:rFonts w:ascii="Verdana" w:hAnsi="Verdana"/>
          <w:b/>
          <w:bCs/>
        </w:rPr>
        <w:t xml:space="preserve">You must </w:t>
      </w:r>
      <w:r w:rsidRPr="00885E00">
        <w:rPr>
          <w:rFonts w:ascii="Verdana" w:hAnsi="Verdana"/>
          <w:b/>
          <w:bCs/>
        </w:rPr>
        <w:t xml:space="preserve">provide a description of the underlying market or economic reality that the benchmark or family of benchmarks </w:t>
      </w:r>
      <w:r w:rsidR="008A788E" w:rsidRPr="00885E00">
        <w:rPr>
          <w:rFonts w:ascii="Verdana" w:hAnsi="Verdana"/>
          <w:b/>
          <w:bCs/>
        </w:rPr>
        <w:t xml:space="preserve">is </w:t>
      </w:r>
      <w:r w:rsidRPr="00885E00">
        <w:rPr>
          <w:rFonts w:ascii="Verdana" w:hAnsi="Verdana"/>
          <w:b/>
          <w:bCs/>
        </w:rPr>
        <w:t>intend</w:t>
      </w:r>
      <w:r w:rsidR="008A788E" w:rsidRPr="00885E00">
        <w:rPr>
          <w:rFonts w:ascii="Verdana" w:hAnsi="Verdana"/>
          <w:b/>
          <w:bCs/>
        </w:rPr>
        <w:t>ed</w:t>
      </w:r>
      <w:r w:rsidRPr="00885E00">
        <w:rPr>
          <w:rFonts w:ascii="Verdana" w:hAnsi="Verdana"/>
          <w:b/>
          <w:bCs/>
        </w:rPr>
        <w:t xml:space="preserve"> to measure, along with an indication of the sources used to provide </w:t>
      </w:r>
      <w:r w:rsidR="008A788E" w:rsidRPr="00885E00">
        <w:rPr>
          <w:rFonts w:ascii="Verdana" w:hAnsi="Verdana"/>
          <w:b/>
          <w:bCs/>
        </w:rPr>
        <w:t>this description</w:t>
      </w:r>
      <w:r w:rsidRPr="00885E00">
        <w:rPr>
          <w:rFonts w:ascii="Verdana" w:hAnsi="Verdana"/>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F265C" w:rsidRPr="00885E00" w14:paraId="5F5AB4C4" w14:textId="77777777" w:rsidTr="003147C2">
        <w:trPr>
          <w:trHeight w:val="1481"/>
        </w:trPr>
        <w:tc>
          <w:tcPr>
            <w:tcW w:w="7088" w:type="dxa"/>
          </w:tcPr>
          <w:p w14:paraId="5F5AB4C3" w14:textId="77777777" w:rsidR="00DF265C" w:rsidRPr="00885E00" w:rsidRDefault="00DF265C" w:rsidP="003147C2">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4C5" w14:textId="77777777" w:rsidR="00D31965" w:rsidRPr="00885E00" w:rsidRDefault="00D31965" w:rsidP="00DF265C">
      <w:pPr>
        <w:pStyle w:val="QuestionChar"/>
        <w:rPr>
          <w:rFonts w:ascii="Verdana" w:hAnsi="Verdana"/>
          <w:b/>
          <w:bCs/>
        </w:rPr>
      </w:pPr>
      <w:r w:rsidRPr="00885E00">
        <w:rPr>
          <w:rFonts w:ascii="Verdana" w:hAnsi="Verdana"/>
          <w:b/>
          <w:bCs/>
        </w:rPr>
        <w:lastRenderedPageBreak/>
        <w:tab/>
      </w:r>
      <w:r w:rsidR="00B379C7" w:rsidRPr="00885E00">
        <w:rPr>
          <w:rFonts w:ascii="Verdana" w:hAnsi="Verdana"/>
          <w:b/>
          <w:bCs/>
        </w:rPr>
        <w:t>5.</w:t>
      </w:r>
      <w:r w:rsidR="005B55DD" w:rsidRPr="00885E00">
        <w:rPr>
          <w:rFonts w:ascii="Verdana" w:hAnsi="Verdana"/>
          <w:b/>
          <w:bCs/>
        </w:rPr>
        <w:t>4</w:t>
      </w:r>
      <w:r w:rsidR="008B5F2E" w:rsidRPr="00885E00">
        <w:rPr>
          <w:rFonts w:ascii="Verdana" w:hAnsi="Verdana"/>
          <w:b/>
          <w:bCs/>
        </w:rPr>
        <w:tab/>
      </w:r>
      <w:r w:rsidR="00D46307" w:rsidRPr="00885E00">
        <w:rPr>
          <w:rFonts w:ascii="Verdana" w:hAnsi="Verdana"/>
          <w:b/>
          <w:bCs/>
        </w:rPr>
        <w:t xml:space="preserve">You must </w:t>
      </w:r>
      <w:r w:rsidR="00B5339C" w:rsidRPr="00885E00">
        <w:rPr>
          <w:rFonts w:ascii="Verdana" w:hAnsi="Verdana"/>
          <w:b/>
          <w:bCs/>
        </w:rPr>
        <w:t xml:space="preserve">provide a description of contributors </w:t>
      </w:r>
      <w:r w:rsidR="00D2265C">
        <w:rPr>
          <w:rFonts w:ascii="Verdana" w:hAnsi="Verdana"/>
          <w:b/>
          <w:bCs/>
        </w:rPr>
        <w:t xml:space="preserve">(where applicable) </w:t>
      </w:r>
      <w:r w:rsidR="00B5339C" w:rsidRPr="00885E00">
        <w:rPr>
          <w:rFonts w:ascii="Verdana" w:hAnsi="Verdana"/>
          <w:b/>
          <w:bCs/>
        </w:rPr>
        <w:t xml:space="preserve">to </w:t>
      </w:r>
      <w:r w:rsidR="001A0813" w:rsidRPr="00885E00">
        <w:rPr>
          <w:rFonts w:ascii="Verdana" w:hAnsi="Verdana"/>
          <w:b/>
          <w:bCs/>
        </w:rPr>
        <w:t>the</w:t>
      </w:r>
      <w:r w:rsidR="00B5339C" w:rsidRPr="00885E00">
        <w:rPr>
          <w:rFonts w:ascii="Verdana" w:hAnsi="Verdana"/>
          <w:b/>
          <w:bCs/>
        </w:rPr>
        <w:t xml:space="preserve"> benchmark or family of benchmarks</w:t>
      </w:r>
      <w:r w:rsidR="008A788E" w:rsidRPr="00885E00">
        <w:rPr>
          <w:rFonts w:ascii="Verdana" w:hAnsi="Verdana"/>
          <w:b/>
          <w:bCs/>
        </w:rPr>
        <w:t xml:space="preserve"> along with the code of conduct as described in Article 15 of the Regulation</w:t>
      </w:r>
      <w:r w:rsidR="00BB3D2B">
        <w:rPr>
          <w:rFonts w:ascii="Verdana" w:hAnsi="Verdana"/>
          <w:b/>
          <w:bCs/>
        </w:rPr>
        <w:t xml:space="preserve"> and for critical benchmarks, the identity of contributors (ie name and location) should also be included</w:t>
      </w:r>
      <w:r w:rsidR="00861C10" w:rsidRPr="00885E00">
        <w:rPr>
          <w:rFonts w:ascii="Verdana" w:hAnsi="Verdana"/>
          <w:b/>
          <w:bCs/>
        </w:rPr>
        <w:t>.</w:t>
      </w:r>
    </w:p>
    <w:p w14:paraId="5F5AB4C6" w14:textId="77777777" w:rsidR="00104108" w:rsidRDefault="00104108" w:rsidP="00104108">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Code of Conduct attached</w:t>
      </w:r>
    </w:p>
    <w:p w14:paraId="5F5AB4C7" w14:textId="77777777" w:rsidR="00E550FE" w:rsidRDefault="008B6F91" w:rsidP="009032D4">
      <w:pPr>
        <w:pStyle w:val="QuestionnoteChar"/>
        <w:rPr>
          <w:rFonts w:ascii="Verdana" w:hAnsi="Verdana"/>
          <w:szCs w:val="18"/>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w:t>
      </w:r>
      <w:r>
        <w:rPr>
          <w:rFonts w:ascii="Verdana" w:hAnsi="Verdana"/>
        </w:rPr>
        <w:t>Not applicable</w:t>
      </w:r>
      <w:r w:rsidRPr="00885E00">
        <w:rPr>
          <w:rFonts w:ascii="Webdings" w:eastAsia="Webdings" w:hAnsi="Webdings" w:cs="Webdings"/>
        </w:rPr>
        <w:t>4</w:t>
      </w:r>
      <w:r>
        <w:rPr>
          <w:rFonts w:ascii="Verdana" w:hAnsi="Verdana"/>
        </w:rPr>
        <w:t>The benchmark is not b</w:t>
      </w:r>
      <w:r w:rsidR="00B54CD1">
        <w:rPr>
          <w:rFonts w:ascii="Verdana" w:hAnsi="Verdana"/>
        </w:rPr>
        <w:t>ased</w:t>
      </w:r>
      <w:r>
        <w:rPr>
          <w:rFonts w:ascii="Verdana" w:hAnsi="Verdana"/>
        </w:rPr>
        <w:t xml:space="preserve"> on contributions</w:t>
      </w:r>
      <w:r w:rsidR="00B46FF0">
        <w:rPr>
          <w:rFonts w:ascii="Verdana" w:hAnsi="Verdana"/>
        </w:rPr>
        <w:t xml:space="preserve">, is a regulated-data benchmark </w:t>
      </w:r>
      <w:r w:rsidR="00B54CD1">
        <w:rPr>
          <w:rFonts w:ascii="Verdana" w:hAnsi="Verdana"/>
        </w:rPr>
        <w:t xml:space="preserve">or </w:t>
      </w:r>
      <w:r w:rsidR="00B46FF0">
        <w:rPr>
          <w:rFonts w:ascii="Verdana" w:hAnsi="Verdana"/>
        </w:rPr>
        <w:t>an Annex II benchmark</w:t>
      </w:r>
      <w:r w:rsidR="00BB3D2B">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F265C" w:rsidRPr="00885E00" w14:paraId="5F5AB4C9" w14:textId="77777777" w:rsidTr="00442595">
        <w:trPr>
          <w:trHeight w:val="1481"/>
        </w:trPr>
        <w:tc>
          <w:tcPr>
            <w:tcW w:w="7088" w:type="dxa"/>
          </w:tcPr>
          <w:p w14:paraId="5F5AB4C8" w14:textId="77777777" w:rsidR="00D31965" w:rsidRPr="00885E00" w:rsidRDefault="00D31965" w:rsidP="00442595">
            <w:pPr>
              <w:pStyle w:val="Qsanswer"/>
              <w:spacing w:after="0" w:line="240" w:lineRule="auto"/>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F5AB4CA" w14:textId="77777777" w:rsidR="00D31965" w:rsidRPr="00885E00" w:rsidRDefault="00130E01" w:rsidP="00130E01">
      <w:pPr>
        <w:pStyle w:val="QuestionChar"/>
        <w:rPr>
          <w:rFonts w:ascii="Verdana" w:hAnsi="Verdana"/>
          <w:b/>
          <w:bCs/>
        </w:rPr>
      </w:pPr>
      <w:r w:rsidRPr="00885E00">
        <w:rPr>
          <w:rFonts w:ascii="Verdana" w:hAnsi="Verdana"/>
          <w:b/>
          <w:bCs/>
        </w:rPr>
        <w:tab/>
      </w:r>
      <w:r w:rsidR="008B5F2E" w:rsidRPr="00885E00">
        <w:rPr>
          <w:rFonts w:ascii="Verdana" w:hAnsi="Verdana"/>
          <w:b/>
          <w:bCs/>
        </w:rPr>
        <w:t>5</w:t>
      </w:r>
      <w:r w:rsidR="00D31965" w:rsidRPr="00885E00">
        <w:rPr>
          <w:rFonts w:ascii="Verdana" w:hAnsi="Verdana"/>
          <w:b/>
          <w:bCs/>
        </w:rPr>
        <w:t>.</w:t>
      </w:r>
      <w:r w:rsidR="005B55DD" w:rsidRPr="00885E00">
        <w:rPr>
          <w:rFonts w:ascii="Verdana" w:hAnsi="Verdana"/>
          <w:b/>
          <w:bCs/>
        </w:rPr>
        <w:t>5</w:t>
      </w:r>
      <w:r w:rsidR="00D31965" w:rsidRPr="00885E00">
        <w:rPr>
          <w:rFonts w:ascii="Verdana" w:hAnsi="Verdana"/>
          <w:b/>
          <w:bCs/>
        </w:rPr>
        <w:tab/>
      </w:r>
      <w:r w:rsidR="00D46307" w:rsidRPr="00885E00">
        <w:rPr>
          <w:rFonts w:ascii="Verdana" w:hAnsi="Verdana"/>
          <w:b/>
          <w:bCs/>
        </w:rPr>
        <w:t xml:space="preserve">You must </w:t>
      </w:r>
      <w:r w:rsidR="008A788E" w:rsidRPr="00885E00">
        <w:rPr>
          <w:rFonts w:ascii="Verdana" w:hAnsi="Verdana"/>
          <w:b/>
          <w:bCs/>
        </w:rPr>
        <w:t xml:space="preserve">provide </w:t>
      </w:r>
      <w:r w:rsidR="002D0234" w:rsidRPr="00885E00">
        <w:rPr>
          <w:rFonts w:ascii="Verdana" w:hAnsi="Verdana"/>
          <w:b/>
          <w:bCs/>
        </w:rPr>
        <w:t xml:space="preserve">information </w:t>
      </w:r>
      <w:r w:rsidR="008A788E" w:rsidRPr="00885E00">
        <w:rPr>
          <w:rFonts w:ascii="Verdana" w:hAnsi="Verdana"/>
          <w:b/>
          <w:bCs/>
        </w:rPr>
        <w:t xml:space="preserve">on </w:t>
      </w:r>
      <w:r w:rsidR="00B5339C" w:rsidRPr="00885E00">
        <w:rPr>
          <w:rFonts w:ascii="Verdana" w:hAnsi="Verdana"/>
          <w:b/>
          <w:bCs/>
        </w:rPr>
        <w:t>measures to deal with corrections to the determination or publication of a benchmark or family of benchmarks</w:t>
      </w:r>
      <w:r w:rsidR="00861C10" w:rsidRPr="00885E00">
        <w:rPr>
          <w:rFonts w:ascii="Verdana" w:hAnsi="Verdana"/>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31965" w:rsidRPr="00885E00" w14:paraId="5F5AB4CC" w14:textId="77777777" w:rsidTr="00442595">
        <w:trPr>
          <w:trHeight w:val="1481"/>
        </w:trPr>
        <w:tc>
          <w:tcPr>
            <w:tcW w:w="7088" w:type="dxa"/>
          </w:tcPr>
          <w:p w14:paraId="5F5AB4CB" w14:textId="77777777" w:rsidR="00D31965" w:rsidRPr="00885E00" w:rsidRDefault="00D31965" w:rsidP="00442595">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4CD" w14:textId="77777777" w:rsidR="00D31965" w:rsidRPr="00885E00" w:rsidRDefault="00D31965" w:rsidP="008B5F2E">
      <w:pPr>
        <w:pStyle w:val="QuestionChar"/>
        <w:rPr>
          <w:rFonts w:ascii="Verdana" w:hAnsi="Verdana"/>
          <w:b/>
          <w:bCs/>
        </w:rPr>
      </w:pPr>
      <w:r w:rsidRPr="00885E00">
        <w:rPr>
          <w:rFonts w:ascii="Verdana" w:hAnsi="Verdana"/>
          <w:b/>
          <w:bCs/>
        </w:rPr>
        <w:tab/>
      </w:r>
      <w:r w:rsidR="00B379C7" w:rsidRPr="00885E00">
        <w:rPr>
          <w:rFonts w:ascii="Verdana" w:hAnsi="Verdana"/>
          <w:b/>
          <w:bCs/>
        </w:rPr>
        <w:t>5.</w:t>
      </w:r>
      <w:r w:rsidR="005B55DD" w:rsidRPr="00885E00">
        <w:rPr>
          <w:rFonts w:ascii="Verdana" w:hAnsi="Verdana"/>
          <w:b/>
          <w:bCs/>
        </w:rPr>
        <w:t>6</w:t>
      </w:r>
      <w:r w:rsidRPr="00885E00">
        <w:rPr>
          <w:rFonts w:ascii="Verdana" w:hAnsi="Verdana"/>
          <w:b/>
          <w:bCs/>
        </w:rPr>
        <w:tab/>
      </w:r>
      <w:r w:rsidR="00D46307" w:rsidRPr="00885E00">
        <w:rPr>
          <w:rFonts w:ascii="Verdana" w:hAnsi="Verdana"/>
          <w:b/>
          <w:bCs/>
        </w:rPr>
        <w:t xml:space="preserve">You must </w:t>
      </w:r>
      <w:r w:rsidR="008A788E" w:rsidRPr="00885E00">
        <w:rPr>
          <w:rFonts w:ascii="Verdana" w:hAnsi="Verdana"/>
          <w:b/>
          <w:bCs/>
        </w:rPr>
        <w:t xml:space="preserve">provide </w:t>
      </w:r>
      <w:r w:rsidR="002D0234" w:rsidRPr="00885E00">
        <w:rPr>
          <w:rFonts w:ascii="Verdana" w:hAnsi="Verdana"/>
          <w:b/>
          <w:bCs/>
        </w:rPr>
        <w:t xml:space="preserve">information </w:t>
      </w:r>
      <w:r w:rsidR="008A788E" w:rsidRPr="00885E00">
        <w:rPr>
          <w:rFonts w:ascii="Verdana" w:hAnsi="Verdana"/>
          <w:b/>
          <w:bCs/>
        </w:rPr>
        <w:t xml:space="preserve">on the </w:t>
      </w:r>
      <w:r w:rsidR="00B5339C" w:rsidRPr="00885E00">
        <w:rPr>
          <w:rFonts w:ascii="Verdana" w:hAnsi="Verdana"/>
          <w:b/>
          <w:bCs/>
        </w:rPr>
        <w:t>pro</w:t>
      </w:r>
      <w:r w:rsidR="00231EEB" w:rsidRPr="00885E00">
        <w:rPr>
          <w:rFonts w:ascii="Verdana" w:hAnsi="Verdana"/>
          <w:b/>
          <w:bCs/>
        </w:rPr>
        <w:t xml:space="preserve">cedure </w:t>
      </w:r>
      <w:r w:rsidR="00B5339C" w:rsidRPr="00885E00">
        <w:rPr>
          <w:rFonts w:ascii="Verdana" w:hAnsi="Verdana"/>
          <w:b/>
          <w:bCs/>
        </w:rPr>
        <w:t xml:space="preserve">to be </w:t>
      </w:r>
      <w:r w:rsidR="008A788E" w:rsidRPr="00885E00">
        <w:rPr>
          <w:rFonts w:ascii="Verdana" w:hAnsi="Verdana"/>
          <w:b/>
          <w:bCs/>
        </w:rPr>
        <w:t>under</w:t>
      </w:r>
      <w:r w:rsidR="00B5339C" w:rsidRPr="00885E00">
        <w:rPr>
          <w:rFonts w:ascii="Verdana" w:hAnsi="Verdana"/>
          <w:b/>
          <w:bCs/>
        </w:rPr>
        <w:t>taken by the administrator in the event of changes to or the cessation of a benchmark or a family of benchmarks in compliance with Article 28(1) of the Regulation</w:t>
      </w:r>
      <w:r w:rsidR="00861C10" w:rsidRPr="00885E00">
        <w:rPr>
          <w:rFonts w:ascii="Verdana" w:hAnsi="Verdana"/>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31965" w:rsidRPr="00885E00" w14:paraId="5F5AB4CF" w14:textId="77777777" w:rsidTr="00442595">
        <w:trPr>
          <w:trHeight w:val="1481"/>
        </w:trPr>
        <w:tc>
          <w:tcPr>
            <w:tcW w:w="7088" w:type="dxa"/>
          </w:tcPr>
          <w:p w14:paraId="5F5AB4CE" w14:textId="77777777" w:rsidR="00D31965" w:rsidRPr="00885E00" w:rsidRDefault="00D31965" w:rsidP="00442595">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4D0" w14:textId="77777777" w:rsidR="002D0234" w:rsidRPr="00885E00" w:rsidRDefault="001A0813" w:rsidP="00B656A1">
      <w:pPr>
        <w:pStyle w:val="Qsheading1"/>
        <w:rPr>
          <w:rFonts w:ascii="Verdana" w:hAnsi="Verdana"/>
          <w:szCs w:val="22"/>
        </w:rPr>
      </w:pPr>
      <w:r w:rsidRPr="00885E00">
        <w:rPr>
          <w:rFonts w:ascii="Verdana" w:hAnsi="Verdana"/>
          <w:szCs w:val="22"/>
        </w:rPr>
        <w:lastRenderedPageBreak/>
        <w:t>Schedule</w:t>
      </w:r>
      <w:r w:rsidR="002D0234" w:rsidRPr="00885E00">
        <w:rPr>
          <w:rFonts w:ascii="Verdana" w:hAnsi="Verdana"/>
          <w:szCs w:val="22"/>
        </w:rPr>
        <w:t xml:space="preserve"> of benchmarks</w:t>
      </w:r>
    </w:p>
    <w:p w14:paraId="5F5AB4D1" w14:textId="77777777" w:rsidR="008A1262" w:rsidRPr="00885E00" w:rsidRDefault="00765E3A" w:rsidP="008A1262">
      <w:pPr>
        <w:pStyle w:val="Question"/>
        <w:keepNext/>
        <w:rPr>
          <w:rFonts w:ascii="Verdana" w:hAnsi="Verdana"/>
          <w:b/>
        </w:rPr>
      </w:pPr>
      <w:r w:rsidRPr="0046217D">
        <w:rPr>
          <w:rFonts w:ascii="Verdana" w:hAnsi="Verdana"/>
          <w:b/>
          <w:bCs/>
        </w:rPr>
        <w:tab/>
        <w:t>5.</w:t>
      </w:r>
      <w:r w:rsidR="005B55DD" w:rsidRPr="0046217D">
        <w:rPr>
          <w:rFonts w:ascii="Verdana" w:hAnsi="Verdana"/>
          <w:b/>
          <w:bCs/>
        </w:rPr>
        <w:t>7</w:t>
      </w:r>
      <w:r w:rsidRPr="0046217D">
        <w:rPr>
          <w:rFonts w:ascii="Verdana" w:hAnsi="Verdana"/>
          <w:b/>
          <w:bCs/>
        </w:rPr>
        <w:tab/>
        <w:t xml:space="preserve">You must complete </w:t>
      </w:r>
      <w:r w:rsidR="008A1262" w:rsidRPr="0046217D">
        <w:rPr>
          <w:rFonts w:ascii="Verdana" w:hAnsi="Verdana"/>
          <w:b/>
          <w:bCs/>
        </w:rPr>
        <w:t xml:space="preserve">and attach to your application on Connect </w:t>
      </w:r>
      <w:r w:rsidRPr="0046217D">
        <w:rPr>
          <w:rFonts w:ascii="Verdana" w:hAnsi="Verdana"/>
          <w:b/>
          <w:bCs/>
        </w:rPr>
        <w:t>the Schedule of benchmarks</w:t>
      </w:r>
      <w:r w:rsidR="006514A5" w:rsidRPr="0046217D">
        <w:rPr>
          <w:rFonts w:ascii="Verdana" w:hAnsi="Verdana"/>
          <w:b/>
          <w:bCs/>
        </w:rPr>
        <w:t>. See</w:t>
      </w:r>
      <w:r w:rsidR="006514A5">
        <w:rPr>
          <w:rFonts w:ascii="Verdana" w:hAnsi="Verdana"/>
          <w:b/>
        </w:rPr>
        <w:t xml:space="preserve"> </w:t>
      </w:r>
      <w:hyperlink r:id="rId47" w:history="1">
        <w:r w:rsidR="006514A5" w:rsidRPr="009429DD">
          <w:rPr>
            <w:rStyle w:val="Hyperlink"/>
            <w:rFonts w:ascii="Verdana" w:hAnsi="Verdana"/>
            <w:b/>
          </w:rPr>
          <w:t>https://www.fca.org.uk/publication/forms/benchmark-schedule-form.xlsx</w:t>
        </w:r>
      </w:hyperlink>
      <w:r w:rsidR="006514A5">
        <w:rPr>
          <w:rFonts w:ascii="Verdana" w:hAnsi="Verdana"/>
          <w:b/>
        </w:rPr>
        <w:t xml:space="preserve"> </w:t>
      </w:r>
    </w:p>
    <w:p w14:paraId="5F5AB4D2" w14:textId="77777777" w:rsidR="008A1262" w:rsidRPr="00885E00" w:rsidRDefault="008A1262" w:rsidP="008A1262">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Completed and Attached</w:t>
      </w:r>
    </w:p>
    <w:p w14:paraId="5F5AB4D3" w14:textId="77777777" w:rsidR="00AE705B" w:rsidRPr="00885E00" w:rsidRDefault="00AE705B" w:rsidP="00AE705B">
      <w:pPr>
        <w:pStyle w:val="Qsheading1"/>
        <w:rPr>
          <w:rFonts w:ascii="Verdana" w:hAnsi="Verdana"/>
          <w:szCs w:val="22"/>
        </w:rPr>
      </w:pPr>
      <w:r w:rsidRPr="00885E00">
        <w:rPr>
          <w:rFonts w:ascii="Verdana" w:hAnsi="Verdana"/>
          <w:szCs w:val="22"/>
        </w:rPr>
        <w:t>Exemptions</w:t>
      </w:r>
    </w:p>
    <w:p w14:paraId="5F5AB4D4" w14:textId="77777777" w:rsidR="00BE7C3B" w:rsidRPr="00885E00" w:rsidRDefault="00B379C7" w:rsidP="00BE7C3B">
      <w:pPr>
        <w:pStyle w:val="Question"/>
        <w:keepNext/>
        <w:rPr>
          <w:rFonts w:ascii="Verdana" w:hAnsi="Verdana"/>
          <w:b/>
        </w:rPr>
      </w:pPr>
      <w:r w:rsidRPr="00885E00">
        <w:rPr>
          <w:rFonts w:ascii="Verdana" w:hAnsi="Verdana"/>
          <w:b/>
        </w:rPr>
        <w:tab/>
        <w:t>5.</w:t>
      </w:r>
      <w:r w:rsidR="005B55DD" w:rsidRPr="00885E00">
        <w:rPr>
          <w:rFonts w:ascii="Verdana" w:hAnsi="Verdana"/>
          <w:b/>
        </w:rPr>
        <w:t>8</w:t>
      </w:r>
      <w:r w:rsidRPr="00885E00">
        <w:rPr>
          <w:rFonts w:ascii="Verdana" w:hAnsi="Verdana"/>
          <w:b/>
        </w:rPr>
        <w:tab/>
      </w:r>
      <w:r w:rsidR="00BE7C3B" w:rsidRPr="00885E00">
        <w:rPr>
          <w:rFonts w:ascii="Verdana" w:hAnsi="Verdana"/>
          <w:b/>
        </w:rPr>
        <w:t>Is the applicant firm</w:t>
      </w:r>
      <w:r w:rsidR="00AE705B" w:rsidRPr="00885E00">
        <w:rPr>
          <w:rFonts w:ascii="Verdana" w:hAnsi="Verdana"/>
          <w:b/>
        </w:rPr>
        <w:t xml:space="preserve"> a</w:t>
      </w:r>
      <w:r w:rsidRPr="00885E00">
        <w:rPr>
          <w:rFonts w:ascii="Verdana" w:hAnsi="Verdana"/>
          <w:b/>
        </w:rPr>
        <w:t>pplying any exemptions</w:t>
      </w:r>
      <w:r w:rsidR="00F43DAD" w:rsidRPr="00885E00">
        <w:rPr>
          <w:rFonts w:ascii="Verdana" w:hAnsi="Verdana"/>
          <w:b/>
        </w:rPr>
        <w:t xml:space="preserve"> at this stage</w:t>
      </w:r>
      <w:r w:rsidRPr="00885E00">
        <w:rPr>
          <w:rFonts w:ascii="Verdana" w:hAnsi="Verdana"/>
          <w:b/>
        </w:rPr>
        <w:t>?</w:t>
      </w:r>
    </w:p>
    <w:p w14:paraId="5F5AB4D5" w14:textId="77777777" w:rsidR="00BE7C3B" w:rsidRDefault="00BE7C3B" w:rsidP="00BE7C3B">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No</w:t>
      </w:r>
      <w:r w:rsidRPr="00885E00">
        <w:rPr>
          <w:rFonts w:ascii="Webdings" w:eastAsia="Webdings" w:hAnsi="Webdings" w:cs="Webdings"/>
        </w:rPr>
        <w:t>4</w:t>
      </w:r>
      <w:r w:rsidR="00AE705B" w:rsidRPr="00885E00">
        <w:rPr>
          <w:rFonts w:ascii="Verdana" w:hAnsi="Verdana"/>
        </w:rPr>
        <w:t xml:space="preserve">Continue to Section </w:t>
      </w:r>
      <w:r w:rsidR="008A788E" w:rsidRPr="00885E00">
        <w:rPr>
          <w:rFonts w:ascii="Verdana" w:hAnsi="Verdana"/>
        </w:rPr>
        <w:t>6</w:t>
      </w:r>
    </w:p>
    <w:p w14:paraId="5F5AB4D6" w14:textId="77777777" w:rsidR="00EE1BBA" w:rsidRPr="00885E00" w:rsidRDefault="00512C50" w:rsidP="00BE7C3B">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No</w:t>
      </w:r>
      <w:r>
        <w:rPr>
          <w:rFonts w:ascii="Verdana" w:hAnsi="Verdana"/>
        </w:rPr>
        <w:t xml:space="preserve">t Applicable (only </w:t>
      </w:r>
      <w:r w:rsidR="00EE1BBA">
        <w:rPr>
          <w:rFonts w:ascii="Verdana" w:hAnsi="Verdana"/>
        </w:rPr>
        <w:t xml:space="preserve">critical benchmark providers, </w:t>
      </w:r>
      <w:r w:rsidR="006476DB">
        <w:rPr>
          <w:rFonts w:ascii="Verdana" w:hAnsi="Verdana"/>
        </w:rPr>
        <w:t xml:space="preserve">Annex II </w:t>
      </w:r>
      <w:r>
        <w:rPr>
          <w:rFonts w:ascii="Verdana" w:hAnsi="Verdana"/>
        </w:rPr>
        <w:t xml:space="preserve">benchmark </w:t>
      </w:r>
      <w:r w:rsidR="006F409E">
        <w:rPr>
          <w:rFonts w:ascii="Verdana" w:hAnsi="Verdana"/>
        </w:rPr>
        <w:t xml:space="preserve">administrators </w:t>
      </w:r>
      <w:r>
        <w:rPr>
          <w:rFonts w:ascii="Verdana" w:hAnsi="Verdana"/>
        </w:rPr>
        <w:t xml:space="preserve">and </w:t>
      </w:r>
      <w:r w:rsidR="00EF035D">
        <w:rPr>
          <w:rFonts w:ascii="Verdana" w:hAnsi="Verdana"/>
        </w:rPr>
        <w:t xml:space="preserve">Annex I </w:t>
      </w:r>
      <w:r>
        <w:rPr>
          <w:rFonts w:ascii="Verdana" w:hAnsi="Verdana"/>
        </w:rPr>
        <w:t xml:space="preserve">interest rate </w:t>
      </w:r>
      <w:r w:rsidR="006F409E">
        <w:rPr>
          <w:rFonts w:ascii="Verdana" w:hAnsi="Verdana"/>
        </w:rPr>
        <w:t xml:space="preserve">benchmark </w:t>
      </w:r>
      <w:r>
        <w:rPr>
          <w:rFonts w:ascii="Verdana" w:hAnsi="Verdana"/>
        </w:rPr>
        <w:t xml:space="preserve">administrators should chose this </w:t>
      </w:r>
      <w:r w:rsidR="00EE1BBA">
        <w:rPr>
          <w:rFonts w:ascii="Verdana" w:hAnsi="Verdana"/>
        </w:rPr>
        <w:br/>
      </w:r>
      <w:r>
        <w:rPr>
          <w:rFonts w:ascii="Verdana" w:hAnsi="Verdana"/>
        </w:rPr>
        <w:t xml:space="preserve">option) </w:t>
      </w:r>
      <w:r w:rsidRPr="00885E00">
        <w:rPr>
          <w:rFonts w:ascii="Webdings" w:eastAsia="Webdings" w:hAnsi="Webdings" w:cs="Webdings"/>
        </w:rPr>
        <w:t>4</w:t>
      </w:r>
      <w:r w:rsidRPr="00885E00">
        <w:rPr>
          <w:rFonts w:ascii="Verdana" w:hAnsi="Verdana"/>
        </w:rPr>
        <w:t>Continue to Section 6</w:t>
      </w:r>
    </w:p>
    <w:p w14:paraId="5F5AB4D7" w14:textId="77777777" w:rsidR="00143C5B" w:rsidRPr="00885E00" w:rsidRDefault="00BE7C3B" w:rsidP="00A60C35">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Yes</w:t>
      </w:r>
      <w:r w:rsidR="00143C5B" w:rsidRPr="00885E00">
        <w:rPr>
          <w:rFonts w:ascii="Webdings" w:eastAsia="Webdings" w:hAnsi="Webdings" w:cs="Webdings"/>
        </w:rPr>
        <w:t>4</w:t>
      </w:r>
      <w:r w:rsidR="00143C5B" w:rsidRPr="00885E00">
        <w:rPr>
          <w:rFonts w:ascii="Verdana" w:hAnsi="Verdana"/>
        </w:rPr>
        <w:t>You must</w:t>
      </w:r>
      <w:r w:rsidR="00EE1BBA">
        <w:rPr>
          <w:rFonts w:ascii="Verdana" w:hAnsi="Verdana"/>
        </w:rPr>
        <w:t xml:space="preserve"> d</w:t>
      </w:r>
      <w:r w:rsidR="00143C5B" w:rsidRPr="00885E00">
        <w:rPr>
          <w:rFonts w:ascii="Verdana" w:hAnsi="Verdana"/>
        </w:rPr>
        <w:t>etail the exemptions the applicant f</w:t>
      </w:r>
      <w:r w:rsidR="001346BD" w:rsidRPr="00885E00">
        <w:rPr>
          <w:rFonts w:ascii="Verdana" w:hAnsi="Verdana"/>
        </w:rPr>
        <w:t xml:space="preserve">irm applying in the Schedule </w:t>
      </w:r>
      <w:r w:rsidR="00143C5B" w:rsidRPr="00885E00">
        <w:rPr>
          <w:rFonts w:ascii="Verdana" w:hAnsi="Verdana"/>
        </w:rPr>
        <w:t>Benchmarks requested in Question 5.7</w:t>
      </w:r>
    </w:p>
    <w:p w14:paraId="5F5AB4D8" w14:textId="77777777" w:rsidR="00143C5B" w:rsidRPr="00885E00" w:rsidRDefault="00EE1BBA" w:rsidP="00BB79CE">
      <w:pPr>
        <w:pStyle w:val="QsyesnoCharChar"/>
        <w:keepNext/>
        <w:rPr>
          <w:rFonts w:ascii="Verdana" w:hAnsi="Verdana"/>
        </w:rPr>
      </w:pPr>
      <w:r>
        <w:rPr>
          <w:rFonts w:ascii="Verdana" w:hAnsi="Verdana"/>
        </w:rPr>
        <w:tab/>
      </w:r>
      <w:r>
        <w:rPr>
          <w:rFonts w:ascii="Verdana" w:hAnsi="Verdana"/>
        </w:rPr>
        <w:tab/>
      </w:r>
      <w:r w:rsidR="00143C5B" w:rsidRPr="00885E00">
        <w:rPr>
          <w:rFonts w:ascii="Verdana" w:hAnsi="Verdana"/>
        </w:rPr>
        <w:fldChar w:fldCharType="begin">
          <w:ffData>
            <w:name w:val="Check15"/>
            <w:enabled/>
            <w:calcOnExit w:val="0"/>
            <w:checkBox>
              <w:sizeAuto/>
              <w:default w:val="0"/>
            </w:checkBox>
          </w:ffData>
        </w:fldChar>
      </w:r>
      <w:r w:rsidR="00143C5B"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00143C5B" w:rsidRPr="00885E00">
        <w:rPr>
          <w:rFonts w:ascii="Verdana" w:hAnsi="Verdana"/>
        </w:rPr>
        <w:fldChar w:fldCharType="end"/>
      </w:r>
      <w:r w:rsidR="00143C5B" w:rsidRPr="00885E00">
        <w:rPr>
          <w:rFonts w:ascii="Verdana" w:hAnsi="Verdana"/>
        </w:rPr>
        <w:t xml:space="preserve"> Completed and attached</w:t>
      </w:r>
    </w:p>
    <w:p w14:paraId="5F5AB4D9" w14:textId="77777777" w:rsidR="00EE1BBA" w:rsidRDefault="00EE1BBA" w:rsidP="00BB79CE">
      <w:pPr>
        <w:pStyle w:val="QsyesnoCharChar"/>
        <w:keepNext/>
        <w:ind w:left="851"/>
        <w:rPr>
          <w:rFonts w:ascii="Verdana" w:hAnsi="Verdana"/>
        </w:rPr>
      </w:pPr>
    </w:p>
    <w:p w14:paraId="5F5AB4DA" w14:textId="77777777" w:rsidR="00EE1BBA" w:rsidRDefault="00EE1BBA" w:rsidP="00BB79CE">
      <w:pPr>
        <w:pStyle w:val="QsyesnoCharChar"/>
        <w:keepNext/>
        <w:rPr>
          <w:rFonts w:ascii="Verdana" w:hAnsi="Verdana"/>
        </w:rPr>
      </w:pPr>
    </w:p>
    <w:p w14:paraId="5F5AB4DB" w14:textId="77777777" w:rsidR="001346BD" w:rsidRDefault="00EE1BBA" w:rsidP="00BB79CE">
      <w:pPr>
        <w:pStyle w:val="QsyesnoCharChar"/>
        <w:keepNext/>
        <w:rPr>
          <w:rFonts w:ascii="Verdana" w:hAnsi="Verdana"/>
        </w:rPr>
      </w:pPr>
      <w:r>
        <w:rPr>
          <w:rFonts w:ascii="Verdana" w:hAnsi="Verdana"/>
        </w:rPr>
        <w:t xml:space="preserve">You may also wish to </w:t>
      </w:r>
      <w:r w:rsidR="001346BD" w:rsidRPr="00885E00">
        <w:rPr>
          <w:rFonts w:ascii="Verdana" w:hAnsi="Verdana"/>
        </w:rPr>
        <w:t>complete and attach to your application</w:t>
      </w:r>
      <w:r w:rsidR="00EF035D">
        <w:rPr>
          <w:rFonts w:ascii="Verdana" w:hAnsi="Verdana"/>
        </w:rPr>
        <w:t xml:space="preserve"> on Connect</w:t>
      </w:r>
      <w:r w:rsidR="001346BD" w:rsidRPr="00885E00">
        <w:rPr>
          <w:rFonts w:ascii="Verdana" w:hAnsi="Verdana"/>
        </w:rPr>
        <w:t xml:space="preserve"> the </w:t>
      </w:r>
      <w:r w:rsidR="001346BD" w:rsidRPr="00F7756C">
        <w:rPr>
          <w:rFonts w:ascii="Verdana" w:hAnsi="Verdana"/>
        </w:rPr>
        <w:t xml:space="preserve">following Compliance </w:t>
      </w:r>
      <w:r w:rsidR="00BE6E90" w:rsidRPr="00F7756C">
        <w:rPr>
          <w:rFonts w:ascii="Verdana" w:hAnsi="Verdana"/>
        </w:rPr>
        <w:t>S</w:t>
      </w:r>
      <w:r w:rsidR="001346BD" w:rsidRPr="00F7756C">
        <w:rPr>
          <w:rFonts w:ascii="Verdana" w:hAnsi="Verdana"/>
        </w:rPr>
        <w:t xml:space="preserve">tatements </w:t>
      </w:r>
      <w:r w:rsidR="00784434" w:rsidRPr="00F7756C">
        <w:rPr>
          <w:rFonts w:ascii="Verdana" w:hAnsi="Verdana"/>
        </w:rPr>
        <w:t xml:space="preserve">set out in the Annexes of the </w:t>
      </w:r>
      <w:r w:rsidR="00F81F71" w:rsidRPr="00F7756C">
        <w:rPr>
          <w:rFonts w:ascii="Verdana" w:hAnsi="Verdana"/>
        </w:rPr>
        <w:t xml:space="preserve">Implementing </w:t>
      </w:r>
      <w:r w:rsidR="00784434" w:rsidRPr="00F7756C">
        <w:rPr>
          <w:rFonts w:ascii="Verdana" w:hAnsi="Verdana"/>
        </w:rPr>
        <w:t>T</w:t>
      </w:r>
      <w:r w:rsidR="00F81F71" w:rsidRPr="00F7756C">
        <w:rPr>
          <w:rFonts w:ascii="Verdana" w:hAnsi="Verdana"/>
        </w:rPr>
        <w:t xml:space="preserve">echnical </w:t>
      </w:r>
      <w:r w:rsidR="00784434" w:rsidRPr="00F7756C">
        <w:rPr>
          <w:rFonts w:ascii="Verdana" w:hAnsi="Verdana"/>
        </w:rPr>
        <w:t>S</w:t>
      </w:r>
      <w:r w:rsidR="00F81F71" w:rsidRPr="00F7756C">
        <w:rPr>
          <w:rFonts w:ascii="Verdana" w:hAnsi="Verdana"/>
        </w:rPr>
        <w:t>tandard</w:t>
      </w:r>
      <w:r w:rsidR="002352F5" w:rsidRPr="00F7756C">
        <w:rPr>
          <w:rFonts w:ascii="Verdana" w:hAnsi="Verdana"/>
        </w:rPr>
        <w:t xml:space="preserve"> (on the Compliance statement for administrators of significant and non-significant benchmarks)</w:t>
      </w:r>
      <w:r w:rsidR="00F81F71" w:rsidRPr="00F7756C">
        <w:rPr>
          <w:rFonts w:ascii="Verdana" w:hAnsi="Verdana"/>
        </w:rPr>
        <w:t xml:space="preserve"> </w:t>
      </w:r>
      <w:r w:rsidR="00784434" w:rsidRPr="00F7756C">
        <w:rPr>
          <w:rFonts w:ascii="Verdana" w:hAnsi="Verdana"/>
        </w:rPr>
        <w:t xml:space="preserve"> </w:t>
      </w:r>
      <w:r w:rsidR="001346BD" w:rsidRPr="00F7756C">
        <w:rPr>
          <w:rFonts w:ascii="Verdana" w:hAnsi="Verdana"/>
        </w:rPr>
        <w:t xml:space="preserve">if you are administering </w:t>
      </w:r>
      <w:r w:rsidR="00BE6E90" w:rsidRPr="00F7756C">
        <w:rPr>
          <w:rFonts w:ascii="Verdana" w:hAnsi="Verdana"/>
        </w:rPr>
        <w:t>a</w:t>
      </w:r>
      <w:r w:rsidR="00BE6E90">
        <w:rPr>
          <w:rFonts w:ascii="Verdana" w:hAnsi="Verdana"/>
        </w:rPr>
        <w:t xml:space="preserve"> significant or </w:t>
      </w:r>
      <w:r w:rsidR="001346BD" w:rsidRPr="00885E00">
        <w:rPr>
          <w:rFonts w:ascii="Verdana" w:hAnsi="Verdana"/>
        </w:rPr>
        <w:t>non-significant benchmarks</w:t>
      </w:r>
      <w:r w:rsidR="000D5B55">
        <w:rPr>
          <w:rFonts w:ascii="Verdana" w:hAnsi="Verdana"/>
        </w:rPr>
        <w:t>:</w:t>
      </w:r>
    </w:p>
    <w:p w14:paraId="5F5AB4DC" w14:textId="13FAE979" w:rsidR="000D5B55" w:rsidRDefault="00942463" w:rsidP="00BB79CE">
      <w:pPr>
        <w:pStyle w:val="QsyesnoCharChar"/>
        <w:keepNext/>
        <w:rPr>
          <w:rFonts w:ascii="Verdana" w:hAnsi="Verdana"/>
        </w:rPr>
      </w:pPr>
      <w:r w:rsidRPr="000D5B55">
        <w:rPr>
          <w:rFonts w:ascii="Verdana" w:hAnsi="Verdana"/>
          <w:b/>
        </w:rPr>
        <w:t xml:space="preserve">Annex I </w:t>
      </w:r>
      <w:r w:rsidR="009E0CB8">
        <w:rPr>
          <w:rFonts w:ascii="Verdana" w:hAnsi="Verdana"/>
          <w:b/>
        </w:rPr>
        <w:t>of the Commission Implementing Regulation (EU) 2018/1106</w:t>
      </w:r>
      <w:r w:rsidR="00C31E20">
        <w:rPr>
          <w:rFonts w:ascii="Verdana" w:hAnsi="Verdana"/>
          <w:b/>
        </w:rPr>
        <w:t xml:space="preserve"> </w:t>
      </w:r>
      <w:r w:rsidR="000D5B55">
        <w:rPr>
          <w:rFonts w:ascii="Verdana" w:hAnsi="Verdana"/>
        </w:rPr>
        <w:t xml:space="preserve">: </w:t>
      </w:r>
      <w:r w:rsidR="00BE6E90">
        <w:rPr>
          <w:rFonts w:ascii="Verdana" w:hAnsi="Verdana"/>
        </w:rPr>
        <w:t xml:space="preserve">(for administrators of significant benchmarks) </w:t>
      </w:r>
      <w:hyperlink r:id="rId48" w:history="1">
        <w:r w:rsidR="000D5B55" w:rsidRPr="00DA38FD">
          <w:rPr>
            <w:rStyle w:val="Hyperlink"/>
            <w:rFonts w:ascii="Verdana" w:hAnsi="Verdana"/>
          </w:rPr>
          <w:t>https://www.fca.org.uk/publication/forms/benchmark-annex-i-compliance-statement.docx</w:t>
        </w:r>
      </w:hyperlink>
    </w:p>
    <w:p w14:paraId="5F5AB4DD" w14:textId="0F2A8C40" w:rsidR="000D5B55" w:rsidRPr="00885E00" w:rsidRDefault="000D5B55" w:rsidP="00BB79CE">
      <w:pPr>
        <w:pStyle w:val="QsyesnoCharChar"/>
        <w:keepNext/>
        <w:rPr>
          <w:rFonts w:ascii="Verdana" w:hAnsi="Verdana"/>
        </w:rPr>
      </w:pPr>
      <w:r w:rsidRPr="000D5B55">
        <w:rPr>
          <w:rFonts w:ascii="Verdana" w:hAnsi="Verdana"/>
          <w:b/>
        </w:rPr>
        <w:t xml:space="preserve">Annex II of </w:t>
      </w:r>
      <w:r w:rsidR="00942463">
        <w:rPr>
          <w:rFonts w:ascii="Verdana" w:hAnsi="Verdana"/>
          <w:b/>
        </w:rPr>
        <w:t xml:space="preserve">the </w:t>
      </w:r>
      <w:r w:rsidR="009E0CB8">
        <w:rPr>
          <w:rFonts w:ascii="Verdana" w:hAnsi="Verdana"/>
          <w:b/>
        </w:rPr>
        <w:t xml:space="preserve">Commission Implementing Regulation (EU) 2018/1106 </w:t>
      </w:r>
      <w:r>
        <w:rPr>
          <w:rFonts w:ascii="Verdana" w:hAnsi="Verdana"/>
        </w:rPr>
        <w:t xml:space="preserve">: </w:t>
      </w:r>
      <w:r w:rsidR="00BE6E90">
        <w:rPr>
          <w:rFonts w:ascii="Verdana" w:hAnsi="Verdana"/>
        </w:rPr>
        <w:t xml:space="preserve">(for administrators of non-significant benchmarks) </w:t>
      </w:r>
      <w:hyperlink r:id="rId49" w:history="1">
        <w:r w:rsidRPr="00DA38FD">
          <w:rPr>
            <w:rStyle w:val="Hyperlink"/>
            <w:rFonts w:ascii="Verdana" w:hAnsi="Verdana"/>
          </w:rPr>
          <w:t>https://www.fca.org.uk/publication/forms/benchmark-annex-II-compliance-statement.docx</w:t>
        </w:r>
      </w:hyperlink>
      <w:r>
        <w:rPr>
          <w:rFonts w:ascii="Verdana" w:hAnsi="Verdana"/>
        </w:rPr>
        <w:t xml:space="preserve"> </w:t>
      </w:r>
    </w:p>
    <w:p w14:paraId="5F5AB4DE" w14:textId="77777777" w:rsidR="000D5B55" w:rsidRDefault="000D5B55" w:rsidP="00BB79CE">
      <w:pPr>
        <w:pStyle w:val="QsyesnoCharChar"/>
        <w:keepNext/>
        <w:rPr>
          <w:rFonts w:ascii="Verdana" w:hAnsi="Verdana"/>
        </w:rPr>
      </w:pPr>
    </w:p>
    <w:p w14:paraId="5F5AB4DF" w14:textId="77777777" w:rsidR="000D5B55" w:rsidRDefault="001346BD" w:rsidP="00BB79CE">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 xml:space="preserve">Annex I </w:t>
      </w:r>
      <w:r w:rsidRPr="00885E00">
        <w:rPr>
          <w:rFonts w:ascii="Webdings" w:eastAsia="Webdings" w:hAnsi="Webdings" w:cs="Webdings"/>
        </w:rPr>
        <w:t>4</w:t>
      </w:r>
      <w:r w:rsidR="000D5B55">
        <w:rPr>
          <w:rFonts w:ascii="Verdana" w:hAnsi="Verdana"/>
        </w:rPr>
        <w:t>Completed and Attached</w:t>
      </w:r>
    </w:p>
    <w:p w14:paraId="5F5AB4E0" w14:textId="77777777" w:rsidR="001346BD" w:rsidRPr="00885E00" w:rsidRDefault="001346BD" w:rsidP="00BB79CE">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 xml:space="preserve">Annex II </w:t>
      </w:r>
      <w:r w:rsidRPr="00885E00">
        <w:rPr>
          <w:rFonts w:ascii="Webdings" w:eastAsia="Webdings" w:hAnsi="Webdings" w:cs="Webdings"/>
        </w:rPr>
        <w:t>4</w:t>
      </w:r>
      <w:r w:rsidRPr="00885E00">
        <w:rPr>
          <w:rFonts w:ascii="Verdana" w:hAnsi="Verdana"/>
        </w:rPr>
        <w:t>Complet</w:t>
      </w:r>
      <w:r w:rsidR="000D5B55">
        <w:rPr>
          <w:rFonts w:ascii="Verdana" w:hAnsi="Verdana"/>
        </w:rPr>
        <w:t>ed and Attached</w:t>
      </w:r>
    </w:p>
    <w:p w14:paraId="5F5AB4E1" w14:textId="77777777" w:rsidR="00E64F0A" w:rsidRPr="00885E00" w:rsidRDefault="00E64F0A" w:rsidP="00E64F0A">
      <w:pPr>
        <w:pStyle w:val="QsyesnoCharChar"/>
        <w:keepNext/>
        <w:rPr>
          <w:rFonts w:ascii="Verdana" w:hAnsi="Verdana"/>
        </w:rPr>
      </w:pPr>
    </w:p>
    <w:p w14:paraId="5F5AB4E2" w14:textId="77777777" w:rsidR="003B7F08" w:rsidRDefault="003B7F08" w:rsidP="005A2D3E">
      <w:pPr>
        <w:pStyle w:val="Question"/>
        <w:keepNext/>
        <w:rPr>
          <w:rFonts w:ascii="Verdana" w:hAnsi="Verdana"/>
          <w:b/>
        </w:rPr>
      </w:pPr>
    </w:p>
    <w:p w14:paraId="5F5AB4E3" w14:textId="77777777" w:rsidR="00603F40" w:rsidRPr="00885E00" w:rsidRDefault="00603F40" w:rsidP="005A2D3E">
      <w:pPr>
        <w:pStyle w:val="Question"/>
        <w:keepNext/>
        <w:rPr>
          <w:rFonts w:ascii="Verdana" w:hAnsi="Verdana"/>
          <w:b/>
        </w:rPr>
        <w:sectPr w:rsidR="00603F40" w:rsidRPr="00885E00" w:rsidSect="00645311">
          <w:headerReference w:type="even" r:id="rId50"/>
          <w:headerReference w:type="default" r:id="rId51"/>
          <w:headerReference w:type="first" r:id="rId52"/>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56368" w:rsidRPr="00885E00" w14:paraId="5F5AB4F0" w14:textId="77777777" w:rsidTr="00AC273F">
        <w:trPr>
          <w:trHeight w:val="2260"/>
        </w:trPr>
        <w:tc>
          <w:tcPr>
            <w:tcW w:w="2268" w:type="dxa"/>
            <w:shd w:val="clear" w:color="auto" w:fill="701B45"/>
          </w:tcPr>
          <w:p w14:paraId="5F5AB4E4" w14:textId="77777777" w:rsidR="00B56368" w:rsidRPr="00885E00" w:rsidRDefault="00B56368" w:rsidP="00442595">
            <w:pPr>
              <w:pStyle w:val="Sectionnumber"/>
            </w:pPr>
            <w:r w:rsidRPr="00885E00">
              <w:lastRenderedPageBreak/>
              <w:br w:type="page"/>
            </w:r>
            <w:r w:rsidR="008B5F2E" w:rsidRPr="00885E00">
              <w:t>6</w:t>
            </w:r>
          </w:p>
        </w:tc>
        <w:tc>
          <w:tcPr>
            <w:tcW w:w="7825" w:type="dxa"/>
            <w:shd w:val="clear" w:color="auto" w:fill="701B45"/>
          </w:tcPr>
          <w:p w14:paraId="5F5AB4E5" w14:textId="77777777" w:rsidR="00B56368" w:rsidRPr="00885E00" w:rsidRDefault="00B56368" w:rsidP="00442595">
            <w:pPr>
              <w:pStyle w:val="Sectionheading"/>
              <w:rPr>
                <w:rFonts w:ascii="Verdana" w:hAnsi="Verdana"/>
                <w:sz w:val="28"/>
                <w:szCs w:val="28"/>
              </w:rPr>
            </w:pPr>
            <w:r w:rsidRPr="00885E00">
              <w:rPr>
                <w:rFonts w:ascii="Verdana" w:hAnsi="Verdana"/>
                <w:sz w:val="28"/>
                <w:szCs w:val="28"/>
              </w:rPr>
              <w:t>Input data and methodology</w:t>
            </w:r>
          </w:p>
          <w:p w14:paraId="5F5AB4E6" w14:textId="77777777" w:rsidR="00994FE2" w:rsidRDefault="00994FE2" w:rsidP="00994FE2">
            <w:pPr>
              <w:pStyle w:val="ListParagraph"/>
              <w:spacing w:before="0" w:line="240" w:lineRule="auto"/>
              <w:ind w:left="0" w:right="454"/>
              <w:rPr>
                <w:rFonts w:ascii="Verdana" w:hAnsi="Verdana"/>
                <w:sz w:val="18"/>
                <w:szCs w:val="18"/>
              </w:rPr>
            </w:pPr>
          </w:p>
          <w:p w14:paraId="5F5AB4E7" w14:textId="77777777" w:rsidR="00994FE2" w:rsidRPr="00DC003D" w:rsidRDefault="000F3880" w:rsidP="00994FE2">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00994FE2" w:rsidRPr="00DC003D">
              <w:rPr>
                <w:rFonts w:ascii="Verdana" w:hAnsi="Verdana"/>
                <w:sz w:val="18"/>
                <w:szCs w:val="18"/>
              </w:rPr>
              <w:t xml:space="preserve">section to provide the information required under </w:t>
            </w:r>
            <w:r w:rsidR="00994FE2">
              <w:rPr>
                <w:rFonts w:ascii="Verdana" w:hAnsi="Verdana"/>
                <w:sz w:val="18"/>
                <w:szCs w:val="18"/>
              </w:rPr>
              <w:t>P</w:t>
            </w:r>
            <w:r w:rsidR="00994FE2" w:rsidRPr="00DC003D">
              <w:rPr>
                <w:rFonts w:ascii="Verdana" w:hAnsi="Verdana"/>
                <w:sz w:val="18"/>
                <w:szCs w:val="18"/>
              </w:rPr>
              <w:t xml:space="preserve">aragraph </w:t>
            </w:r>
            <w:r w:rsidR="00994FE2">
              <w:rPr>
                <w:rFonts w:ascii="Verdana" w:hAnsi="Verdana"/>
                <w:sz w:val="18"/>
                <w:szCs w:val="18"/>
              </w:rPr>
              <w:t>6</w:t>
            </w:r>
            <w:r w:rsidR="00994FE2" w:rsidRPr="00DC003D">
              <w:rPr>
                <w:rFonts w:ascii="Verdana" w:hAnsi="Verdana"/>
                <w:sz w:val="18"/>
                <w:szCs w:val="18"/>
              </w:rPr>
              <w:t xml:space="preserve"> (</w:t>
            </w:r>
            <w:r w:rsidR="00994FE2">
              <w:rPr>
                <w:rFonts w:ascii="Verdana" w:hAnsi="Verdana"/>
                <w:sz w:val="18"/>
                <w:szCs w:val="18"/>
              </w:rPr>
              <w:t>Input data and methodology</w:t>
            </w:r>
            <w:r w:rsidR="00994FE2" w:rsidRPr="00DC003D">
              <w:rPr>
                <w:rFonts w:ascii="Verdana" w:hAnsi="Verdana"/>
                <w:sz w:val="18"/>
                <w:szCs w:val="18"/>
              </w:rPr>
              <w:t xml:space="preserve">) of the </w:t>
            </w:r>
            <w:r w:rsidR="00994FE2">
              <w:rPr>
                <w:rFonts w:ascii="Verdana" w:hAnsi="Verdana"/>
                <w:sz w:val="18"/>
                <w:szCs w:val="18"/>
              </w:rPr>
              <w:t xml:space="preserve">Annex to the </w:t>
            </w:r>
            <w:r w:rsidR="00994FE2" w:rsidRPr="00DC003D">
              <w:rPr>
                <w:rFonts w:ascii="Verdana" w:hAnsi="Verdana"/>
                <w:sz w:val="18"/>
                <w:szCs w:val="18"/>
              </w:rPr>
              <w:t>RTS</w:t>
            </w:r>
            <w:r>
              <w:rPr>
                <w:rFonts w:ascii="Verdana" w:hAnsi="Verdana"/>
                <w:sz w:val="18"/>
                <w:szCs w:val="18"/>
              </w:rPr>
              <w:t xml:space="preserve"> and </w:t>
            </w:r>
            <w:r w:rsidR="00994FE2" w:rsidRPr="00DC003D">
              <w:rPr>
                <w:rFonts w:ascii="Verdana" w:hAnsi="Verdana"/>
                <w:sz w:val="18"/>
                <w:szCs w:val="18"/>
              </w:rPr>
              <w:t xml:space="preserve">related information that we need </w:t>
            </w:r>
            <w:r w:rsidR="00994FE2">
              <w:rPr>
                <w:rFonts w:ascii="Verdana" w:hAnsi="Verdana"/>
                <w:sz w:val="18"/>
                <w:szCs w:val="18"/>
              </w:rPr>
              <w:t>for domestic purposes</w:t>
            </w:r>
            <w:r w:rsidR="00994FE2" w:rsidRPr="00DC003D">
              <w:rPr>
                <w:rFonts w:ascii="Verdana" w:hAnsi="Verdana"/>
                <w:sz w:val="18"/>
                <w:szCs w:val="18"/>
              </w:rPr>
              <w:t xml:space="preserve">. </w:t>
            </w:r>
          </w:p>
          <w:p w14:paraId="5F5AB4E8" w14:textId="77777777" w:rsidR="00994FE2" w:rsidRPr="00DC003D" w:rsidRDefault="00994FE2" w:rsidP="00994FE2">
            <w:pPr>
              <w:pStyle w:val="ListParagraph"/>
              <w:spacing w:before="0" w:line="240" w:lineRule="auto"/>
              <w:ind w:left="0" w:right="595"/>
              <w:rPr>
                <w:rFonts w:ascii="Verdana" w:hAnsi="Verdana"/>
                <w:sz w:val="18"/>
                <w:szCs w:val="18"/>
              </w:rPr>
            </w:pPr>
          </w:p>
          <w:p w14:paraId="5F5AB4E9" w14:textId="33514B8F" w:rsidR="00994FE2" w:rsidRDefault="000F3880" w:rsidP="00994FE2">
            <w:pPr>
              <w:pStyle w:val="ListParagraph"/>
              <w:spacing w:before="0" w:line="240" w:lineRule="auto"/>
              <w:ind w:left="0" w:right="595"/>
              <w:rPr>
                <w:rFonts w:ascii="Verdana" w:hAnsi="Verdana"/>
                <w:sz w:val="18"/>
                <w:szCs w:val="18"/>
              </w:rPr>
            </w:pPr>
            <w:r>
              <w:rPr>
                <w:rFonts w:ascii="Verdana" w:hAnsi="Verdana"/>
                <w:sz w:val="18"/>
                <w:szCs w:val="18"/>
              </w:rPr>
              <w:t>P</w:t>
            </w:r>
            <w:r w:rsidR="00994FE2" w:rsidRPr="00720A62">
              <w:rPr>
                <w:rFonts w:ascii="Verdana" w:hAnsi="Verdana"/>
                <w:sz w:val="18"/>
                <w:szCs w:val="18"/>
              </w:rPr>
              <w:t xml:space="preserve">lease refer to </w:t>
            </w:r>
            <w:r w:rsidR="00994FE2">
              <w:rPr>
                <w:rFonts w:ascii="Verdana" w:hAnsi="Verdana"/>
                <w:sz w:val="18"/>
                <w:szCs w:val="18"/>
              </w:rPr>
              <w:t xml:space="preserve">the Annex </w:t>
            </w:r>
            <w:r w:rsidR="00024CAA">
              <w:rPr>
                <w:rFonts w:ascii="Verdana" w:hAnsi="Verdana"/>
                <w:sz w:val="18"/>
                <w:szCs w:val="18"/>
              </w:rPr>
              <w:t xml:space="preserve">I </w:t>
            </w:r>
            <w:r w:rsidR="00994FE2">
              <w:rPr>
                <w:rFonts w:ascii="Verdana" w:hAnsi="Verdana"/>
                <w:sz w:val="18"/>
                <w:szCs w:val="18"/>
              </w:rPr>
              <w:t>of the RTS</w:t>
            </w:r>
            <w:r w:rsidR="00994FE2" w:rsidRPr="00720A62">
              <w:rPr>
                <w:rFonts w:ascii="Verdana" w:hAnsi="Verdana"/>
                <w:sz w:val="18"/>
                <w:szCs w:val="18"/>
              </w:rPr>
              <w:t xml:space="preserve"> when completing this section and </w:t>
            </w:r>
            <w:r>
              <w:rPr>
                <w:rFonts w:ascii="Verdana" w:hAnsi="Verdana"/>
                <w:sz w:val="18"/>
                <w:szCs w:val="18"/>
              </w:rPr>
              <w:t xml:space="preserve">ensure </w:t>
            </w:r>
            <w:r w:rsidR="00994FE2" w:rsidRPr="00720A62">
              <w:rPr>
                <w:rFonts w:ascii="Verdana" w:hAnsi="Verdana"/>
                <w:sz w:val="18"/>
                <w:szCs w:val="18"/>
              </w:rPr>
              <w:t>you have provided all the information specified.</w:t>
            </w:r>
          </w:p>
          <w:p w14:paraId="5F5AB4EA" w14:textId="77777777" w:rsidR="00BB79CE" w:rsidRDefault="00BB79CE" w:rsidP="000D5B55">
            <w:pPr>
              <w:pStyle w:val="ListParagraph"/>
              <w:spacing w:before="0" w:line="240" w:lineRule="auto"/>
              <w:ind w:left="0" w:right="595"/>
              <w:rPr>
                <w:rFonts w:ascii="Verdana" w:hAnsi="Verdana"/>
                <w:sz w:val="18"/>
                <w:szCs w:val="18"/>
              </w:rPr>
            </w:pPr>
            <w:r>
              <w:rPr>
                <w:rFonts w:ascii="Verdana" w:hAnsi="Verdana"/>
                <w:sz w:val="18"/>
                <w:szCs w:val="18"/>
              </w:rPr>
              <w:br/>
              <w:t>Please note that:</w:t>
            </w:r>
          </w:p>
          <w:p w14:paraId="5F5AB4EB" w14:textId="77777777" w:rsidR="00DA211E" w:rsidRPr="00A60C35" w:rsidRDefault="00BB79CE" w:rsidP="00A60C35">
            <w:pPr>
              <w:pStyle w:val="ListParagraph"/>
              <w:numPr>
                <w:ilvl w:val="0"/>
                <w:numId w:val="24"/>
              </w:numPr>
              <w:spacing w:before="0" w:line="240" w:lineRule="auto"/>
              <w:ind w:right="595"/>
              <w:rPr>
                <w:rFonts w:ascii="Verdana" w:hAnsi="Verdana"/>
                <w:sz w:val="18"/>
                <w:szCs w:val="18"/>
              </w:rPr>
            </w:pPr>
            <w:r w:rsidRPr="00A60C35">
              <w:rPr>
                <w:rFonts w:ascii="Verdana" w:hAnsi="Verdana"/>
                <w:sz w:val="18"/>
                <w:szCs w:val="18"/>
              </w:rPr>
              <w:t>Interest rate benchmarks are subject to Annex I to the Regulation. That annex supplements and, in some cases, replaces the requirements of Title II to the Regulation.</w:t>
            </w:r>
          </w:p>
          <w:p w14:paraId="5F5AB4EC" w14:textId="77777777" w:rsidR="00DA211E" w:rsidRPr="00A60C35" w:rsidRDefault="00BB79CE" w:rsidP="00A60C35">
            <w:pPr>
              <w:pStyle w:val="ListParagraph"/>
              <w:numPr>
                <w:ilvl w:val="0"/>
                <w:numId w:val="24"/>
              </w:numPr>
              <w:spacing w:before="0" w:line="240" w:lineRule="auto"/>
              <w:ind w:right="595"/>
              <w:rPr>
                <w:rFonts w:ascii="Verdana" w:hAnsi="Verdana"/>
                <w:sz w:val="18"/>
                <w:szCs w:val="18"/>
              </w:rPr>
            </w:pPr>
            <w:r w:rsidRPr="00A60C35">
              <w:rPr>
                <w:rFonts w:ascii="Verdana" w:hAnsi="Verdana"/>
                <w:sz w:val="18"/>
                <w:szCs w:val="18"/>
              </w:rPr>
              <w:t xml:space="preserve">Except where Article 19 of the Regulation provides that Title II applies, the administration and contribution of input data to commodity benchmarks is subject to the requirements of Annex II to the Regulation instead of Title II to that Regulation. </w:t>
            </w:r>
          </w:p>
          <w:p w14:paraId="5F5AB4ED" w14:textId="77777777" w:rsidR="00DA211E" w:rsidRPr="00A60C35" w:rsidRDefault="00DA211E" w:rsidP="00A60C35">
            <w:pPr>
              <w:pStyle w:val="ListParagraph"/>
              <w:numPr>
                <w:ilvl w:val="0"/>
                <w:numId w:val="24"/>
              </w:numPr>
              <w:spacing w:before="0" w:line="240" w:lineRule="auto"/>
              <w:ind w:right="595"/>
              <w:rPr>
                <w:rFonts w:ascii="Verdana" w:hAnsi="Verdana"/>
                <w:sz w:val="18"/>
                <w:szCs w:val="18"/>
              </w:rPr>
            </w:pPr>
            <w:r w:rsidRPr="00A60C35">
              <w:rPr>
                <w:rFonts w:ascii="Verdana" w:hAnsi="Verdana"/>
                <w:sz w:val="18"/>
                <w:szCs w:val="18"/>
              </w:rPr>
              <w:t xml:space="preserve">If you are administering a regulated-data benchmark certain Articles of </w:t>
            </w:r>
            <w:r w:rsidR="002678DB">
              <w:rPr>
                <w:rFonts w:ascii="Verdana" w:hAnsi="Verdana"/>
                <w:sz w:val="18"/>
                <w:szCs w:val="18"/>
              </w:rPr>
              <w:t xml:space="preserve">the </w:t>
            </w:r>
            <w:r w:rsidRPr="00A60C35">
              <w:rPr>
                <w:rFonts w:ascii="Verdana" w:hAnsi="Verdana"/>
                <w:sz w:val="18"/>
                <w:szCs w:val="18"/>
              </w:rPr>
              <w:t>Regulation shall apply and some shall not apply, as specified in Article 17. Your responses to the questions in this form should reflect where you are complying with these requirements.</w:t>
            </w:r>
          </w:p>
          <w:p w14:paraId="5F5AB4EE" w14:textId="77777777" w:rsidR="00BB79CE" w:rsidRPr="001500AC" w:rsidRDefault="00BB79CE" w:rsidP="00BB79CE">
            <w:pPr>
              <w:spacing w:before="0" w:line="240" w:lineRule="auto"/>
              <w:ind w:right="454"/>
              <w:rPr>
                <w:rFonts w:ascii="Verdana" w:hAnsi="Verdana"/>
                <w:sz w:val="18"/>
                <w:szCs w:val="18"/>
              </w:rPr>
            </w:pPr>
            <w:r>
              <w:rPr>
                <w:rFonts w:ascii="Verdana" w:hAnsi="Verdana"/>
                <w:sz w:val="18"/>
                <w:szCs w:val="18"/>
              </w:rPr>
              <w:t xml:space="preserve">If you administer an </w:t>
            </w:r>
            <w:r w:rsidR="005357C1">
              <w:rPr>
                <w:rFonts w:ascii="Verdana" w:hAnsi="Verdana"/>
                <w:sz w:val="18"/>
                <w:szCs w:val="18"/>
              </w:rPr>
              <w:t xml:space="preserve">Annex I </w:t>
            </w:r>
            <w:r>
              <w:rPr>
                <w:rFonts w:ascii="Verdana" w:hAnsi="Verdana"/>
                <w:sz w:val="18"/>
                <w:szCs w:val="18"/>
              </w:rPr>
              <w:t>benchmark or an Annex II benchmark, your responses to the questions in this form should reflect where you are complying with a requirement of Annex I or II in addition to, or in substitution for, a provision in Title II.</w:t>
            </w:r>
          </w:p>
          <w:p w14:paraId="5F5AB4EF" w14:textId="77777777" w:rsidR="00B56368" w:rsidRPr="00885E00" w:rsidRDefault="00B56368" w:rsidP="00442595">
            <w:pPr>
              <w:autoSpaceDE w:val="0"/>
              <w:autoSpaceDN w:val="0"/>
              <w:adjustRightInd w:val="0"/>
              <w:spacing w:line="240" w:lineRule="auto"/>
              <w:rPr>
                <w:rFonts w:ascii="Verdana" w:hAnsi="Verdana" w:cs="ArialMT"/>
                <w:color w:val="FFFFFF"/>
              </w:rPr>
            </w:pPr>
          </w:p>
        </w:tc>
      </w:tr>
    </w:tbl>
    <w:p w14:paraId="5F5AB4F1" w14:textId="77777777" w:rsidR="00B56368" w:rsidRPr="00885E00" w:rsidRDefault="00B56368" w:rsidP="00B56368">
      <w:pPr>
        <w:pStyle w:val="QsyesnoCharChar"/>
        <w:keepNext/>
        <w:tabs>
          <w:tab w:val="left" w:pos="624"/>
          <w:tab w:val="left" w:pos="709"/>
        </w:tabs>
        <w:spacing w:after="40"/>
        <w:sectPr w:rsidR="00B56368" w:rsidRPr="00885E00" w:rsidSect="00645311">
          <w:headerReference w:type="even" r:id="rId53"/>
          <w:headerReference w:type="default" r:id="rId54"/>
          <w:headerReference w:type="first" r:id="rId55"/>
          <w:type w:val="continuous"/>
          <w:pgSz w:w="11901" w:h="16846" w:code="9"/>
          <w:pgMar w:top="1701" w:right="680" w:bottom="907" w:left="3402" w:header="567" w:footer="680" w:gutter="0"/>
          <w:cols w:space="720"/>
          <w:titlePg/>
        </w:sectPr>
      </w:pPr>
    </w:p>
    <w:p w14:paraId="5F5AB4F2" w14:textId="77777777" w:rsidR="00F9042E" w:rsidRPr="00885E00" w:rsidRDefault="00F9042E" w:rsidP="002E1DA9">
      <w:pPr>
        <w:pStyle w:val="QuestionnoteChar"/>
        <w:rPr>
          <w:rFonts w:ascii="Verdana" w:hAnsi="Verdana"/>
          <w:szCs w:val="18"/>
        </w:rPr>
      </w:pPr>
    </w:p>
    <w:p w14:paraId="5F5AB4F3" w14:textId="77777777" w:rsidR="002E1DA9" w:rsidRPr="00885E00" w:rsidRDefault="006709CD" w:rsidP="009B779E">
      <w:pPr>
        <w:pStyle w:val="QuestionnoteChar"/>
        <w:rPr>
          <w:rFonts w:ascii="Book Antiqua" w:hAnsi="Book Antiqua"/>
        </w:rPr>
      </w:pPr>
      <w:r w:rsidRPr="00885E00">
        <w:rPr>
          <w:rFonts w:ascii="Verdana" w:hAnsi="Verdana"/>
          <w:szCs w:val="18"/>
        </w:rPr>
        <w:t xml:space="preserve">An applicant </w:t>
      </w:r>
      <w:r w:rsidR="00971D02" w:rsidRPr="00885E00">
        <w:rPr>
          <w:rFonts w:ascii="Verdana" w:hAnsi="Verdana"/>
          <w:szCs w:val="18"/>
        </w:rPr>
        <w:t xml:space="preserve">firm </w:t>
      </w:r>
      <w:r w:rsidRPr="00885E00">
        <w:rPr>
          <w:rFonts w:ascii="Verdana" w:hAnsi="Verdana"/>
          <w:szCs w:val="18"/>
        </w:rPr>
        <w:t xml:space="preserve">may decide to submit </w:t>
      </w:r>
      <w:r w:rsidR="00971D02" w:rsidRPr="00885E00">
        <w:rPr>
          <w:rFonts w:ascii="Verdana" w:hAnsi="Verdana"/>
          <w:szCs w:val="18"/>
        </w:rPr>
        <w:t xml:space="preserve">information in this section in the form of a summary for any non-significant benchmark it provides </w:t>
      </w:r>
      <w:r w:rsidRPr="00885E00">
        <w:rPr>
          <w:rFonts w:ascii="Verdana" w:hAnsi="Verdana"/>
          <w:szCs w:val="18"/>
        </w:rPr>
        <w:t>(see RTS Article 2</w:t>
      </w:r>
      <w:r w:rsidR="00225A45">
        <w:rPr>
          <w:rFonts w:ascii="Verdana" w:hAnsi="Verdana"/>
          <w:szCs w:val="18"/>
        </w:rPr>
        <w:t>.</w:t>
      </w:r>
      <w:r w:rsidRPr="00885E00">
        <w:rPr>
          <w:rFonts w:ascii="Verdana" w:hAnsi="Verdana"/>
          <w:szCs w:val="18"/>
        </w:rPr>
        <w:t>1)</w:t>
      </w:r>
    </w:p>
    <w:p w14:paraId="5F5AB4F4" w14:textId="77777777" w:rsidR="002E1DA9" w:rsidRPr="00885E00" w:rsidRDefault="009D51E4" w:rsidP="009D51E4">
      <w:pPr>
        <w:pStyle w:val="Qsheading1"/>
        <w:rPr>
          <w:rFonts w:ascii="Verdana" w:hAnsi="Verdana"/>
          <w:szCs w:val="22"/>
        </w:rPr>
      </w:pPr>
      <w:r w:rsidRPr="00885E00">
        <w:rPr>
          <w:rFonts w:ascii="Verdana" w:hAnsi="Verdana"/>
          <w:szCs w:val="22"/>
        </w:rPr>
        <w:t>Input Data</w:t>
      </w:r>
    </w:p>
    <w:p w14:paraId="5F5AB4F5" w14:textId="77777777" w:rsidR="009D51E4" w:rsidRPr="00885E00" w:rsidRDefault="002E1DA9" w:rsidP="00B379C7">
      <w:pPr>
        <w:pStyle w:val="Question"/>
        <w:keepNext/>
        <w:rPr>
          <w:rFonts w:ascii="Verdana" w:hAnsi="Verdana"/>
          <w:b/>
        </w:rPr>
      </w:pPr>
      <w:r w:rsidRPr="00885E00">
        <w:rPr>
          <w:rFonts w:ascii="Book Antiqua" w:hAnsi="Book Antiqua"/>
        </w:rPr>
        <w:tab/>
      </w:r>
      <w:r w:rsidR="00B379C7" w:rsidRPr="00885E00">
        <w:rPr>
          <w:rFonts w:ascii="Verdana" w:hAnsi="Verdana"/>
          <w:b/>
        </w:rPr>
        <w:t>6.1</w:t>
      </w:r>
      <w:r w:rsidR="00B379C7" w:rsidRPr="00885E00">
        <w:rPr>
          <w:rFonts w:ascii="Verdana" w:hAnsi="Verdana"/>
          <w:b/>
        </w:rPr>
        <w:tab/>
      </w:r>
      <w:r w:rsidR="009D51E4" w:rsidRPr="00885E00">
        <w:rPr>
          <w:rFonts w:ascii="Verdana" w:hAnsi="Verdana"/>
          <w:b/>
        </w:rPr>
        <w:t xml:space="preserve">For each benchmark or family of benchmarks, </w:t>
      </w:r>
      <w:r w:rsidR="00D46307" w:rsidRPr="00885E00">
        <w:rPr>
          <w:rFonts w:ascii="Verdana" w:hAnsi="Verdana"/>
          <w:b/>
        </w:rPr>
        <w:t xml:space="preserve">you must </w:t>
      </w:r>
      <w:r w:rsidR="009D51E4" w:rsidRPr="00885E00">
        <w:rPr>
          <w:rFonts w:ascii="Verdana" w:hAnsi="Verdana"/>
          <w:b/>
        </w:rPr>
        <w:t>attach policies and procedures with respect to input data including those relating to:</w:t>
      </w:r>
    </w:p>
    <w:p w14:paraId="5F5AB4F6" w14:textId="77777777" w:rsidR="009D51E4" w:rsidRPr="00885E00" w:rsidRDefault="009D51E4" w:rsidP="00A8276F">
      <w:pPr>
        <w:pStyle w:val="QuestionChar"/>
        <w:ind w:left="567"/>
        <w:rPr>
          <w:rFonts w:ascii="Verdana" w:hAnsi="Verdana"/>
          <w:b/>
          <w:bCs/>
        </w:rPr>
      </w:pPr>
      <w:r w:rsidRPr="00885E00">
        <w:rPr>
          <w:rFonts w:ascii="Verdana" w:hAnsi="Verdana"/>
          <w:b/>
          <w:bCs/>
        </w:rPr>
        <w:t>6.1</w:t>
      </w:r>
      <w:r w:rsidR="00B379C7" w:rsidRPr="00885E00">
        <w:rPr>
          <w:rFonts w:ascii="Verdana" w:hAnsi="Verdana"/>
          <w:b/>
          <w:bCs/>
        </w:rPr>
        <w:t>.1</w:t>
      </w:r>
      <w:r w:rsidRPr="00885E00">
        <w:rPr>
          <w:rFonts w:ascii="Verdana" w:hAnsi="Verdana"/>
          <w:b/>
          <w:bCs/>
        </w:rPr>
        <w:tab/>
        <w:t xml:space="preserve">the type of input data </w:t>
      </w:r>
      <w:proofErr w:type="gramStart"/>
      <w:r w:rsidRPr="00885E00">
        <w:rPr>
          <w:rFonts w:ascii="Verdana" w:hAnsi="Verdana"/>
          <w:b/>
          <w:bCs/>
        </w:rPr>
        <w:t>used,</w:t>
      </w:r>
      <w:proofErr w:type="gramEnd"/>
      <w:r w:rsidRPr="00885E00">
        <w:rPr>
          <w:rFonts w:ascii="Verdana" w:hAnsi="Verdana"/>
          <w:b/>
          <w:bCs/>
        </w:rPr>
        <w:t xml:space="preserve"> their priority of use and any exercise of discretion or expert judgment</w:t>
      </w:r>
      <w:r w:rsidR="00D45FE1">
        <w:rPr>
          <w:rFonts w:ascii="Verdana" w:hAnsi="Verdana"/>
          <w:b/>
          <w:bCs/>
        </w:rPr>
        <w:t>.</w:t>
      </w:r>
    </w:p>
    <w:p w14:paraId="5F5AB4F7" w14:textId="77777777" w:rsidR="002A4612" w:rsidRDefault="002A4612" w:rsidP="002A4612">
      <w:pPr>
        <w:pStyle w:val="QsyesnoCharChar"/>
        <w:keepNext/>
        <w:ind w:left="425"/>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Attached</w:t>
      </w:r>
    </w:p>
    <w:p w14:paraId="5F5AB4F8" w14:textId="77777777" w:rsidR="004A3478" w:rsidRPr="00885E00" w:rsidRDefault="004A3478" w:rsidP="00A60C35">
      <w:pPr>
        <w:pStyle w:val="QsyesnoCharChar"/>
        <w:keepNext/>
        <w:ind w:left="142"/>
        <w:rPr>
          <w:rFonts w:ascii="Verdana" w:hAnsi="Verdana"/>
        </w:rPr>
      </w:pPr>
      <w:r>
        <w:rPr>
          <w:rFonts w:ascii="Verdana" w:hAnsi="Verdana"/>
          <w:szCs w:val="18"/>
        </w:rPr>
        <w:t>Comments box if you need to give additional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88"/>
      </w:tblGrid>
      <w:tr w:rsidR="00A43FC1" w:rsidRPr="00885E00" w14:paraId="5F5AB4FA" w14:textId="77777777" w:rsidTr="006709CD">
        <w:trPr>
          <w:trHeight w:val="1481"/>
        </w:trPr>
        <w:tc>
          <w:tcPr>
            <w:tcW w:w="7088" w:type="dxa"/>
          </w:tcPr>
          <w:p w14:paraId="5F5AB4F9" w14:textId="77777777" w:rsidR="00A43FC1" w:rsidRPr="00885E00" w:rsidRDefault="00A43FC1" w:rsidP="00260979">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4FB" w14:textId="77777777" w:rsidR="002909B8" w:rsidRPr="00885E00" w:rsidRDefault="009D51E4" w:rsidP="00A8276F">
      <w:pPr>
        <w:pStyle w:val="QuestionChar"/>
        <w:ind w:left="567"/>
        <w:rPr>
          <w:rFonts w:ascii="Verdana" w:hAnsi="Verdana"/>
          <w:b/>
          <w:bCs/>
        </w:rPr>
      </w:pPr>
      <w:r w:rsidRPr="00885E00">
        <w:rPr>
          <w:rFonts w:ascii="Verdana" w:hAnsi="Verdana"/>
          <w:b/>
          <w:bCs/>
        </w:rPr>
        <w:t>6.</w:t>
      </w:r>
      <w:r w:rsidR="00B379C7" w:rsidRPr="00885E00">
        <w:rPr>
          <w:rFonts w:ascii="Verdana" w:hAnsi="Verdana"/>
          <w:b/>
          <w:bCs/>
        </w:rPr>
        <w:t>1.2</w:t>
      </w:r>
      <w:r w:rsidRPr="00885E00">
        <w:rPr>
          <w:rFonts w:ascii="Verdana" w:hAnsi="Verdana"/>
          <w:b/>
          <w:bCs/>
        </w:rPr>
        <w:tab/>
        <w:t>any p</w:t>
      </w:r>
      <w:r w:rsidR="002909B8" w:rsidRPr="00885E00">
        <w:rPr>
          <w:rFonts w:ascii="Verdana" w:hAnsi="Verdana"/>
          <w:b/>
          <w:bCs/>
        </w:rPr>
        <w:t xml:space="preserve">rocesses for ensuring that input data is </w:t>
      </w:r>
      <w:r w:rsidRPr="00885E00">
        <w:rPr>
          <w:rFonts w:ascii="Verdana" w:hAnsi="Verdana"/>
          <w:b/>
          <w:bCs/>
        </w:rPr>
        <w:t xml:space="preserve">sufficient, </w:t>
      </w:r>
      <w:r w:rsidR="002909B8" w:rsidRPr="00885E00">
        <w:rPr>
          <w:rFonts w:ascii="Verdana" w:hAnsi="Verdana"/>
          <w:b/>
          <w:bCs/>
        </w:rPr>
        <w:t>appropriate and verifiable</w:t>
      </w:r>
      <w:r w:rsidR="00D45FE1">
        <w:rPr>
          <w:rFonts w:ascii="Verdana" w:hAnsi="Verdana"/>
          <w:b/>
          <w:bCs/>
        </w:rPr>
        <w:t>.</w:t>
      </w:r>
    </w:p>
    <w:p w14:paraId="5F5AB4FC" w14:textId="77777777" w:rsidR="002A4612" w:rsidRDefault="002A4612" w:rsidP="002A4612">
      <w:pPr>
        <w:pStyle w:val="QsyesnoCharChar"/>
        <w:keepNext/>
        <w:ind w:left="425"/>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Attached</w:t>
      </w:r>
    </w:p>
    <w:p w14:paraId="5F5AB4FD" w14:textId="77777777" w:rsidR="004A3478" w:rsidRPr="00885E00" w:rsidRDefault="004A3478" w:rsidP="002A4612">
      <w:pPr>
        <w:pStyle w:val="QsyesnoCharChar"/>
        <w:keepNext/>
        <w:ind w:left="425"/>
        <w:rPr>
          <w:rFonts w:ascii="Verdana" w:hAnsi="Verdana"/>
        </w:rPr>
      </w:pPr>
      <w:r>
        <w:rPr>
          <w:rFonts w:ascii="Verdana" w:hAnsi="Verdana"/>
          <w:szCs w:val="18"/>
        </w:rPr>
        <w:t>Comments box if you need to give additional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88"/>
      </w:tblGrid>
      <w:tr w:rsidR="00A43FC1" w:rsidRPr="00885E00" w14:paraId="5F5AB4FF" w14:textId="77777777" w:rsidTr="006709CD">
        <w:trPr>
          <w:trHeight w:val="1481"/>
        </w:trPr>
        <w:tc>
          <w:tcPr>
            <w:tcW w:w="7088" w:type="dxa"/>
          </w:tcPr>
          <w:p w14:paraId="5F5AB4FE" w14:textId="77777777" w:rsidR="00A43FC1" w:rsidRPr="00885E00" w:rsidRDefault="00A43FC1" w:rsidP="00260979">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500" w14:textId="77777777" w:rsidR="002909B8" w:rsidRPr="00885E00" w:rsidRDefault="009D51E4" w:rsidP="00A8276F">
      <w:pPr>
        <w:pStyle w:val="QuestionChar"/>
        <w:ind w:left="567"/>
        <w:rPr>
          <w:rFonts w:ascii="Verdana" w:hAnsi="Verdana"/>
          <w:b/>
          <w:bCs/>
        </w:rPr>
      </w:pPr>
      <w:r w:rsidRPr="00885E00">
        <w:rPr>
          <w:rFonts w:ascii="Verdana" w:hAnsi="Verdana"/>
          <w:b/>
          <w:bCs/>
        </w:rPr>
        <w:lastRenderedPageBreak/>
        <w:t>6.</w:t>
      </w:r>
      <w:r w:rsidR="00B379C7" w:rsidRPr="00885E00">
        <w:rPr>
          <w:rFonts w:ascii="Verdana" w:hAnsi="Verdana"/>
          <w:b/>
          <w:bCs/>
        </w:rPr>
        <w:t>1.</w:t>
      </w:r>
      <w:r w:rsidRPr="00885E00">
        <w:rPr>
          <w:rFonts w:ascii="Verdana" w:hAnsi="Verdana"/>
          <w:b/>
          <w:bCs/>
        </w:rPr>
        <w:t>3</w:t>
      </w:r>
      <w:r w:rsidRPr="00885E00">
        <w:rPr>
          <w:rFonts w:ascii="Verdana" w:hAnsi="Verdana"/>
          <w:b/>
          <w:bCs/>
        </w:rPr>
        <w:tab/>
        <w:t>t</w:t>
      </w:r>
      <w:r w:rsidR="002909B8" w:rsidRPr="00885E00">
        <w:rPr>
          <w:rFonts w:ascii="Verdana" w:hAnsi="Verdana"/>
          <w:b/>
          <w:bCs/>
        </w:rPr>
        <w:t>he criteria that determine who may contribute input data to the administrator and the selection process of the contributors</w:t>
      </w:r>
      <w:r w:rsidR="00D45FE1">
        <w:rPr>
          <w:rFonts w:ascii="Verdana" w:hAnsi="Verdana"/>
          <w:b/>
          <w:bCs/>
        </w:rPr>
        <w:t>.</w:t>
      </w:r>
    </w:p>
    <w:p w14:paraId="5F5AB501" w14:textId="77777777" w:rsidR="002A4612" w:rsidRDefault="002A4612" w:rsidP="002A4612">
      <w:pPr>
        <w:pStyle w:val="QsyesnoCharChar"/>
        <w:keepNext/>
        <w:ind w:left="425"/>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Attached</w:t>
      </w:r>
    </w:p>
    <w:p w14:paraId="5F5AB502" w14:textId="77777777" w:rsidR="00F267D7" w:rsidRDefault="00F267D7" w:rsidP="00F267D7">
      <w:pPr>
        <w:pStyle w:val="QsyesnoCharChar"/>
        <w:keepNext/>
        <w:ind w:left="425"/>
        <w:rPr>
          <w:rFonts w:ascii="Verdana" w:hAnsi="Verdana"/>
        </w:rPr>
      </w:pPr>
      <w:r w:rsidRPr="000D56EA">
        <w:rPr>
          <w:rFonts w:ascii="Verdana" w:hAnsi="Verdana"/>
        </w:rPr>
        <w:fldChar w:fldCharType="begin">
          <w:ffData>
            <w:name w:val="Check15"/>
            <w:enabled/>
            <w:calcOnExit w:val="0"/>
            <w:checkBox>
              <w:sizeAuto/>
              <w:default w:val="0"/>
            </w:checkBox>
          </w:ffData>
        </w:fldChar>
      </w:r>
      <w:r w:rsidRPr="000D56EA">
        <w:rPr>
          <w:rFonts w:ascii="Verdana" w:hAnsi="Verdana"/>
        </w:rPr>
        <w:instrText xml:space="preserve"> FORMCHECKBOX </w:instrText>
      </w:r>
      <w:r w:rsidR="00B717E7">
        <w:rPr>
          <w:rFonts w:ascii="Verdana" w:hAnsi="Verdana"/>
        </w:rPr>
      </w:r>
      <w:r w:rsidR="00B717E7">
        <w:rPr>
          <w:rFonts w:ascii="Verdana" w:hAnsi="Verdana"/>
        </w:rPr>
        <w:fldChar w:fldCharType="separate"/>
      </w:r>
      <w:r w:rsidRPr="000D56EA">
        <w:rPr>
          <w:rFonts w:ascii="Verdana" w:hAnsi="Verdana"/>
        </w:rPr>
        <w:fldChar w:fldCharType="end"/>
      </w:r>
      <w:r w:rsidRPr="000D56EA">
        <w:rPr>
          <w:rFonts w:ascii="Verdana" w:hAnsi="Verdana"/>
        </w:rPr>
        <w:t xml:space="preserve"> Not applicable </w:t>
      </w:r>
      <w:r w:rsidRPr="000D56EA">
        <w:rPr>
          <w:rFonts w:ascii="Webdings" w:eastAsia="Webdings" w:hAnsi="Webdings" w:cs="Webdings"/>
        </w:rPr>
        <w:t>4</w:t>
      </w:r>
      <w:r w:rsidRPr="000D56EA">
        <w:rPr>
          <w:rFonts w:ascii="Verdana" w:hAnsi="Verdana"/>
        </w:rPr>
        <w:t>The benchmar</w:t>
      </w:r>
      <w:r>
        <w:rPr>
          <w:rFonts w:ascii="Verdana" w:hAnsi="Verdana"/>
        </w:rPr>
        <w:t>k is a regulated-data benchmark.</w:t>
      </w:r>
    </w:p>
    <w:p w14:paraId="5F5AB503" w14:textId="77777777" w:rsidR="00F267D7" w:rsidRDefault="00F267D7" w:rsidP="002A4612">
      <w:pPr>
        <w:pStyle w:val="QsyesnoCharChar"/>
        <w:keepNext/>
        <w:ind w:left="425"/>
        <w:rPr>
          <w:rFonts w:ascii="Verdana" w:hAnsi="Verdana"/>
          <w:szCs w:val="18"/>
        </w:rPr>
      </w:pPr>
    </w:p>
    <w:p w14:paraId="5F5AB504" w14:textId="77777777" w:rsidR="004A3478" w:rsidRPr="00885E00" w:rsidRDefault="004A3478" w:rsidP="002A4612">
      <w:pPr>
        <w:pStyle w:val="QsyesnoCharChar"/>
        <w:keepNext/>
        <w:ind w:left="425"/>
        <w:rPr>
          <w:rFonts w:ascii="Verdana" w:hAnsi="Verdana"/>
        </w:rPr>
      </w:pPr>
      <w:r>
        <w:rPr>
          <w:rFonts w:ascii="Verdana" w:hAnsi="Verdana"/>
          <w:szCs w:val="18"/>
        </w:rPr>
        <w:t>Comments box if you need to give additional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88"/>
      </w:tblGrid>
      <w:tr w:rsidR="00A43FC1" w:rsidRPr="00885E00" w14:paraId="5F5AB506" w14:textId="77777777" w:rsidTr="006709CD">
        <w:trPr>
          <w:trHeight w:val="1481"/>
        </w:trPr>
        <w:tc>
          <w:tcPr>
            <w:tcW w:w="7088" w:type="dxa"/>
          </w:tcPr>
          <w:p w14:paraId="5F5AB505" w14:textId="77777777" w:rsidR="00A43FC1" w:rsidRPr="00885E00" w:rsidRDefault="00A43FC1" w:rsidP="00260979">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507" w14:textId="77777777" w:rsidR="006709CD" w:rsidRPr="00885E00" w:rsidRDefault="004A2EB3" w:rsidP="006709CD">
      <w:pPr>
        <w:pStyle w:val="QuestionChar"/>
        <w:ind w:left="567"/>
        <w:rPr>
          <w:rFonts w:ascii="Verdana" w:hAnsi="Verdana"/>
          <w:b/>
          <w:bCs/>
        </w:rPr>
      </w:pPr>
      <w:r w:rsidRPr="00885E00">
        <w:rPr>
          <w:rFonts w:ascii="Verdana" w:hAnsi="Verdana"/>
          <w:b/>
          <w:bCs/>
        </w:rPr>
        <w:t>6.1.4</w:t>
      </w:r>
      <w:r w:rsidR="006709CD" w:rsidRPr="00885E00">
        <w:rPr>
          <w:rFonts w:ascii="Verdana" w:hAnsi="Verdana"/>
          <w:b/>
          <w:bCs/>
        </w:rPr>
        <w:tab/>
        <w:t>the evaluation of the contributor’s input data and the process of validating input data</w:t>
      </w:r>
      <w:r w:rsidR="00D45FE1">
        <w:rPr>
          <w:rFonts w:ascii="Verdana" w:hAnsi="Verdana"/>
          <w:b/>
          <w:bCs/>
        </w:rPr>
        <w:t>.</w:t>
      </w:r>
    </w:p>
    <w:p w14:paraId="5F5AB508" w14:textId="77777777" w:rsidR="006709CD" w:rsidRDefault="006709CD" w:rsidP="006709CD">
      <w:pPr>
        <w:pStyle w:val="QsyesnoCharChar"/>
        <w:keepNext/>
        <w:ind w:left="425"/>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Attached</w:t>
      </w:r>
    </w:p>
    <w:p w14:paraId="5F5AB509" w14:textId="77777777" w:rsidR="00F267D7" w:rsidRDefault="00F267D7" w:rsidP="00F267D7">
      <w:pPr>
        <w:pStyle w:val="QsyesnoCharChar"/>
        <w:keepNext/>
        <w:ind w:left="426"/>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B717E7">
        <w:rPr>
          <w:rFonts w:ascii="Verdana" w:hAnsi="Verdana"/>
        </w:rPr>
      </w:r>
      <w:r w:rsidR="00B717E7">
        <w:rPr>
          <w:rFonts w:ascii="Verdana" w:hAnsi="Verdana"/>
        </w:rPr>
        <w:fldChar w:fldCharType="separate"/>
      </w:r>
      <w:r w:rsidRPr="00DC003D">
        <w:rPr>
          <w:rFonts w:ascii="Verdana" w:hAnsi="Verdana"/>
        </w:rPr>
        <w:fldChar w:fldCharType="end"/>
      </w:r>
      <w:r w:rsidRPr="00DC003D">
        <w:rPr>
          <w:rFonts w:ascii="Verdana" w:hAnsi="Verdana"/>
        </w:rPr>
        <w:t xml:space="preserve"> Not applicable</w:t>
      </w:r>
      <w:r w:rsidRPr="00DC003D">
        <w:rPr>
          <w:rFonts w:ascii="Webdings" w:eastAsia="Webdings" w:hAnsi="Webdings" w:cs="Webdings"/>
        </w:rPr>
        <w:t>4</w:t>
      </w:r>
      <w:r w:rsidRPr="00DC003D">
        <w:rPr>
          <w:rFonts w:ascii="Verdana" w:hAnsi="Verdana"/>
        </w:rPr>
        <w:t>The applicant firm administers</w:t>
      </w:r>
      <w:r>
        <w:rPr>
          <w:rFonts w:ascii="Verdana" w:hAnsi="Verdana"/>
        </w:rPr>
        <w:t xml:space="preserve"> regulated-data benchmarks or</w:t>
      </w:r>
      <w:r w:rsidRPr="00DC003D">
        <w:rPr>
          <w:rFonts w:ascii="Verdana" w:hAnsi="Verdana"/>
        </w:rPr>
        <w:t xml:space="preserve"> non-significant benchmarks only</w:t>
      </w:r>
    </w:p>
    <w:p w14:paraId="5F5AB50A" w14:textId="77777777" w:rsidR="00F267D7" w:rsidRDefault="00F267D7" w:rsidP="006709CD">
      <w:pPr>
        <w:pStyle w:val="QsyesnoCharChar"/>
        <w:keepNext/>
        <w:ind w:left="425"/>
        <w:rPr>
          <w:rFonts w:ascii="Verdana" w:hAnsi="Verdana"/>
        </w:rPr>
      </w:pPr>
    </w:p>
    <w:p w14:paraId="5F5AB50B" w14:textId="77777777" w:rsidR="004A3478" w:rsidRPr="00885E00" w:rsidRDefault="004A3478" w:rsidP="006709CD">
      <w:pPr>
        <w:pStyle w:val="QsyesnoCharChar"/>
        <w:keepNext/>
        <w:ind w:left="425"/>
        <w:rPr>
          <w:rFonts w:ascii="Verdana" w:hAnsi="Verdana"/>
        </w:rPr>
      </w:pPr>
      <w:r>
        <w:rPr>
          <w:rFonts w:ascii="Verdana" w:hAnsi="Verdana"/>
          <w:szCs w:val="18"/>
        </w:rPr>
        <w:t>Comments box if you need to give additional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88"/>
      </w:tblGrid>
      <w:tr w:rsidR="006709CD" w:rsidRPr="00885E00" w14:paraId="5F5AB50D" w14:textId="77777777" w:rsidTr="006709CD">
        <w:trPr>
          <w:trHeight w:val="1481"/>
        </w:trPr>
        <w:tc>
          <w:tcPr>
            <w:tcW w:w="7088" w:type="dxa"/>
          </w:tcPr>
          <w:p w14:paraId="5F5AB50C" w14:textId="77777777" w:rsidR="006709CD" w:rsidRPr="00885E00" w:rsidRDefault="006709CD" w:rsidP="00260979">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50E" w14:textId="77777777" w:rsidR="009D51E4" w:rsidRPr="00885E00" w:rsidRDefault="009D51E4" w:rsidP="009D51E4">
      <w:pPr>
        <w:pStyle w:val="Qsheading1"/>
        <w:rPr>
          <w:rFonts w:ascii="Verdana" w:hAnsi="Verdana"/>
          <w:szCs w:val="22"/>
        </w:rPr>
      </w:pPr>
      <w:r w:rsidRPr="00885E00">
        <w:rPr>
          <w:rFonts w:ascii="Verdana" w:hAnsi="Verdana"/>
          <w:szCs w:val="22"/>
        </w:rPr>
        <w:t>Methodology</w:t>
      </w:r>
    </w:p>
    <w:p w14:paraId="5F5AB50F" w14:textId="5A0B55AD" w:rsidR="009D51E4" w:rsidRDefault="009D51E4" w:rsidP="009D51E4">
      <w:pPr>
        <w:pStyle w:val="Question"/>
        <w:keepNext/>
        <w:rPr>
          <w:rFonts w:ascii="Verdana" w:hAnsi="Verdana"/>
          <w:b/>
        </w:rPr>
      </w:pPr>
      <w:r w:rsidRPr="00885E00">
        <w:rPr>
          <w:rFonts w:ascii="Verdana" w:hAnsi="Verdana"/>
          <w:b/>
        </w:rPr>
        <w:tab/>
        <w:t>6.</w:t>
      </w:r>
      <w:r w:rsidR="00B379C7" w:rsidRPr="00885E00">
        <w:rPr>
          <w:rFonts w:ascii="Verdana" w:hAnsi="Verdana"/>
          <w:b/>
        </w:rPr>
        <w:t>2</w:t>
      </w:r>
      <w:r w:rsidRPr="00885E00">
        <w:rPr>
          <w:rFonts w:ascii="Verdana" w:hAnsi="Verdana"/>
          <w:b/>
        </w:rPr>
        <w:tab/>
        <w:t xml:space="preserve">For each benchmark or family of benchmarks </w:t>
      </w:r>
      <w:r w:rsidR="002E1DA9" w:rsidRPr="00885E00">
        <w:rPr>
          <w:rFonts w:ascii="Verdana" w:hAnsi="Verdana"/>
          <w:b/>
        </w:rPr>
        <w:t xml:space="preserve">you </w:t>
      </w:r>
      <w:r w:rsidR="001408E3" w:rsidRPr="00885E00">
        <w:rPr>
          <w:rFonts w:ascii="Verdana" w:hAnsi="Verdana"/>
          <w:b/>
        </w:rPr>
        <w:t xml:space="preserve">must </w:t>
      </w:r>
      <w:r w:rsidRPr="00885E00">
        <w:rPr>
          <w:rFonts w:ascii="Verdana" w:hAnsi="Verdana"/>
          <w:b/>
        </w:rPr>
        <w:t xml:space="preserve">provide a description of the methodology highlighting the key elements of the methodology in accordance with Article 13 of </w:t>
      </w:r>
      <w:r w:rsidR="009C2292" w:rsidRPr="00885E00">
        <w:rPr>
          <w:rFonts w:ascii="Verdana" w:hAnsi="Verdana"/>
          <w:b/>
        </w:rPr>
        <w:t>t</w:t>
      </w:r>
      <w:r w:rsidR="00F436EB">
        <w:rPr>
          <w:rFonts w:ascii="Verdana" w:hAnsi="Verdana"/>
          <w:b/>
        </w:rPr>
        <w:t>he Regulation</w:t>
      </w:r>
      <w:r w:rsidR="004D0376" w:rsidRPr="00885E00">
        <w:rPr>
          <w:rFonts w:ascii="Verdana" w:hAnsi="Verdana"/>
          <w:b/>
        </w:rPr>
        <w:t xml:space="preserve"> and further specified in </w:t>
      </w:r>
      <w:r w:rsidR="00476CA8">
        <w:rPr>
          <w:rFonts w:ascii="Verdana" w:hAnsi="Verdana"/>
          <w:b/>
          <w:szCs w:val="18"/>
        </w:rPr>
        <w:t xml:space="preserve">the </w:t>
      </w:r>
      <w:r w:rsidR="007C2A3B">
        <w:rPr>
          <w:rFonts w:ascii="Verdana" w:hAnsi="Verdana"/>
          <w:b/>
          <w:szCs w:val="18"/>
        </w:rPr>
        <w:t>Commission Delegated Regulation (EU) 2018/1641</w:t>
      </w:r>
      <w:r w:rsidR="00476CA8" w:rsidRPr="00476AEA">
        <w:rPr>
          <w:rFonts w:ascii="Verdana" w:hAnsi="Verdana"/>
          <w:b/>
          <w:szCs w:val="18"/>
        </w:rPr>
        <w:t xml:space="preserve"> </w:t>
      </w:r>
      <w:r w:rsidR="00476CA8" w:rsidRPr="005F6573">
        <w:rPr>
          <w:rFonts w:ascii="Verdana" w:hAnsi="Verdana"/>
          <w:b/>
          <w:bCs/>
          <w:szCs w:val="18"/>
        </w:rPr>
        <w:t>specifying the information to be provided on the key elements of the methodology, the details of the internal review and the approval of a methodology and the procedures for consulting on any proposed material change in the benchmark administrator's methodology</w:t>
      </w:r>
      <w:r w:rsidR="00476CA8">
        <w:rPr>
          <w:b/>
          <w:bCs/>
          <w:sz w:val="23"/>
          <w:szCs w:val="23"/>
        </w:rPr>
        <w:t xml:space="preserve"> </w:t>
      </w:r>
      <w:r w:rsidR="00476CA8">
        <w:rPr>
          <w:rStyle w:val="FootnoteReference"/>
          <w:b/>
          <w:bCs/>
          <w:sz w:val="23"/>
          <w:szCs w:val="23"/>
        </w:rPr>
        <w:footnoteReference w:id="3"/>
      </w:r>
      <w:r w:rsidR="004D0376" w:rsidRPr="00885E00">
        <w:rPr>
          <w:rFonts w:ascii="Verdana" w:hAnsi="Verdana"/>
          <w:b/>
        </w:rPr>
        <w:t>.</w:t>
      </w:r>
    </w:p>
    <w:p w14:paraId="5F5AB510" w14:textId="77777777" w:rsidR="004A3478" w:rsidRPr="000D3962" w:rsidRDefault="004A3478" w:rsidP="000D3962">
      <w:pPr>
        <w:pStyle w:val="QsyesnoCharChar"/>
        <w:keepNext/>
        <w:rPr>
          <w:rFonts w:ascii="Verdana" w:hAnsi="Verdana"/>
          <w:szCs w:val="18"/>
        </w:rPr>
      </w:pPr>
      <w:r>
        <w:rPr>
          <w:rFonts w:ascii="Verdana" w:hAnsi="Verdana"/>
          <w:szCs w:val="18"/>
        </w:rPr>
        <w:t>Comments box if you need to give additional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741FC" w:rsidRPr="00885E00" w14:paraId="5F5AB512" w14:textId="77777777" w:rsidTr="003147C2">
        <w:trPr>
          <w:trHeight w:val="1481"/>
        </w:trPr>
        <w:tc>
          <w:tcPr>
            <w:tcW w:w="7088" w:type="dxa"/>
          </w:tcPr>
          <w:p w14:paraId="5F5AB511" w14:textId="77777777" w:rsidR="000741FC" w:rsidRPr="00885E00" w:rsidRDefault="000741FC" w:rsidP="003147C2">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513" w14:textId="77777777" w:rsidR="003641F7" w:rsidRDefault="003641F7" w:rsidP="009D51E4">
      <w:pPr>
        <w:pStyle w:val="Question"/>
        <w:keepNext/>
        <w:rPr>
          <w:rFonts w:ascii="Verdana" w:hAnsi="Verdana"/>
          <w:b/>
        </w:rPr>
      </w:pPr>
    </w:p>
    <w:p w14:paraId="5F5AB514" w14:textId="77777777" w:rsidR="003641F7" w:rsidRDefault="003641F7">
      <w:pPr>
        <w:spacing w:before="0" w:line="240" w:lineRule="auto"/>
        <w:rPr>
          <w:rFonts w:ascii="Verdana" w:hAnsi="Verdana"/>
          <w:b/>
          <w:sz w:val="18"/>
        </w:rPr>
      </w:pPr>
      <w:r>
        <w:rPr>
          <w:rFonts w:ascii="Verdana" w:hAnsi="Verdana"/>
          <w:b/>
        </w:rPr>
        <w:br w:type="page"/>
      </w:r>
    </w:p>
    <w:p w14:paraId="5F5AB515" w14:textId="77777777" w:rsidR="006572C8" w:rsidRPr="00885E00" w:rsidRDefault="006572C8" w:rsidP="009D51E4">
      <w:pPr>
        <w:pStyle w:val="Question"/>
        <w:keepNext/>
        <w:rPr>
          <w:rFonts w:ascii="Verdana" w:hAnsi="Verdana"/>
          <w:b/>
        </w:rPr>
      </w:pPr>
      <w:r w:rsidRPr="00885E00">
        <w:rPr>
          <w:rFonts w:ascii="Verdana" w:hAnsi="Verdana"/>
          <w:b/>
        </w:rPr>
        <w:lastRenderedPageBreak/>
        <w:tab/>
      </w:r>
      <w:r w:rsidR="00B379C7" w:rsidRPr="00885E00">
        <w:rPr>
          <w:rFonts w:ascii="Verdana" w:hAnsi="Verdana"/>
          <w:b/>
        </w:rPr>
        <w:t>6.3</w:t>
      </w:r>
      <w:r w:rsidRPr="00885E00">
        <w:rPr>
          <w:rFonts w:ascii="Verdana" w:hAnsi="Verdana"/>
          <w:b/>
        </w:rPr>
        <w:tab/>
      </w:r>
      <w:r w:rsidR="003B7F08" w:rsidRPr="00885E00">
        <w:rPr>
          <w:rFonts w:ascii="Verdana" w:hAnsi="Verdana"/>
          <w:b/>
        </w:rPr>
        <w:t>You must</w:t>
      </w:r>
      <w:r w:rsidRPr="00885E00">
        <w:rPr>
          <w:rFonts w:ascii="Verdana" w:hAnsi="Verdana"/>
          <w:b/>
        </w:rPr>
        <w:t xml:space="preserve"> attach the policies and procedures </w:t>
      </w:r>
      <w:r w:rsidR="004E642D" w:rsidRPr="00885E00">
        <w:rPr>
          <w:rFonts w:ascii="Verdana" w:hAnsi="Verdana"/>
          <w:b/>
        </w:rPr>
        <w:t>with respect t</w:t>
      </w:r>
      <w:r w:rsidR="00F43DAD" w:rsidRPr="00885E00">
        <w:rPr>
          <w:rFonts w:ascii="Verdana" w:hAnsi="Verdana"/>
          <w:b/>
        </w:rPr>
        <w:t xml:space="preserve">o the methodology </w:t>
      </w:r>
      <w:r w:rsidR="004E642D" w:rsidRPr="00885E00">
        <w:rPr>
          <w:rFonts w:ascii="Verdana" w:hAnsi="Verdana"/>
          <w:b/>
        </w:rPr>
        <w:t>including those relating to</w:t>
      </w:r>
      <w:r w:rsidRPr="00885E00">
        <w:rPr>
          <w:rFonts w:ascii="Verdana" w:hAnsi="Verdana"/>
          <w:b/>
        </w:rPr>
        <w:t>:</w:t>
      </w:r>
    </w:p>
    <w:p w14:paraId="5F5AB516" w14:textId="77777777" w:rsidR="009D51E4" w:rsidRPr="00885E00" w:rsidRDefault="00B379C7" w:rsidP="00A8276F">
      <w:pPr>
        <w:pStyle w:val="QuestionChar"/>
        <w:ind w:left="567"/>
        <w:rPr>
          <w:rFonts w:ascii="Verdana" w:hAnsi="Verdana"/>
          <w:b/>
          <w:bCs/>
        </w:rPr>
      </w:pPr>
      <w:r w:rsidRPr="00885E00">
        <w:rPr>
          <w:rFonts w:ascii="Verdana" w:hAnsi="Verdana"/>
          <w:b/>
          <w:bCs/>
        </w:rPr>
        <w:t>6.3.1</w:t>
      </w:r>
      <w:r w:rsidR="009D51E4" w:rsidRPr="00885E00">
        <w:rPr>
          <w:rFonts w:ascii="Verdana" w:hAnsi="Verdana"/>
          <w:b/>
          <w:bCs/>
        </w:rPr>
        <w:tab/>
      </w:r>
      <w:r w:rsidR="006572C8" w:rsidRPr="00885E00">
        <w:rPr>
          <w:rFonts w:ascii="Verdana" w:hAnsi="Verdana"/>
          <w:b/>
          <w:bCs/>
        </w:rPr>
        <w:t>the measures taken to provide validation and review of the methodology, including any trials or back-testing performed.</w:t>
      </w:r>
    </w:p>
    <w:p w14:paraId="5F5AB517" w14:textId="77777777" w:rsidR="002A4612" w:rsidRDefault="002A4612" w:rsidP="002A4612">
      <w:pPr>
        <w:pStyle w:val="QsyesnoCharChar"/>
        <w:keepNext/>
        <w:ind w:left="425"/>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Attached</w:t>
      </w:r>
    </w:p>
    <w:p w14:paraId="5F5AB518" w14:textId="77777777" w:rsidR="004A3478" w:rsidRPr="00885E00" w:rsidRDefault="004A3478" w:rsidP="000D3962">
      <w:pPr>
        <w:pStyle w:val="QsyesnoCharChar"/>
        <w:keepNext/>
        <w:rPr>
          <w:rFonts w:ascii="Verdana" w:hAnsi="Verdana"/>
        </w:rPr>
      </w:pPr>
      <w:r>
        <w:rPr>
          <w:rFonts w:ascii="Verdana" w:hAnsi="Verdana"/>
          <w:szCs w:val="18"/>
        </w:rPr>
        <w:t>Comments box if you need to give additional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709CD" w:rsidRPr="00885E00" w14:paraId="5F5AB51A" w14:textId="77777777" w:rsidTr="00260979">
        <w:trPr>
          <w:trHeight w:val="1481"/>
        </w:trPr>
        <w:tc>
          <w:tcPr>
            <w:tcW w:w="7088" w:type="dxa"/>
          </w:tcPr>
          <w:p w14:paraId="5F5AB519" w14:textId="77777777" w:rsidR="006709CD" w:rsidRPr="00885E00" w:rsidRDefault="006709CD" w:rsidP="00260979">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51B" w14:textId="77777777" w:rsidR="006572C8" w:rsidRPr="00885E00" w:rsidRDefault="00B379C7" w:rsidP="00A8276F">
      <w:pPr>
        <w:pStyle w:val="QuestionChar"/>
        <w:ind w:left="567"/>
        <w:rPr>
          <w:rFonts w:ascii="Verdana" w:hAnsi="Verdana"/>
          <w:b/>
          <w:bCs/>
        </w:rPr>
      </w:pPr>
      <w:r w:rsidRPr="00885E00">
        <w:rPr>
          <w:rFonts w:ascii="Verdana" w:hAnsi="Verdana"/>
          <w:b/>
          <w:bCs/>
        </w:rPr>
        <w:t>6.3.2</w:t>
      </w:r>
      <w:r w:rsidR="006572C8" w:rsidRPr="00885E00">
        <w:rPr>
          <w:rFonts w:ascii="Verdana" w:hAnsi="Verdana"/>
          <w:b/>
          <w:bCs/>
        </w:rPr>
        <w:tab/>
        <w:t>the consultation process on any proposed material change in the metho</w:t>
      </w:r>
      <w:r w:rsidR="009A472B" w:rsidRPr="00885E00">
        <w:rPr>
          <w:rFonts w:ascii="Verdana" w:hAnsi="Verdana"/>
          <w:b/>
          <w:bCs/>
        </w:rPr>
        <w:t>dolog</w:t>
      </w:r>
      <w:r w:rsidR="006572C8" w:rsidRPr="00885E00">
        <w:rPr>
          <w:rFonts w:ascii="Verdana" w:hAnsi="Verdana"/>
          <w:b/>
          <w:bCs/>
        </w:rPr>
        <w:t>y.</w:t>
      </w:r>
    </w:p>
    <w:p w14:paraId="5F5AB51C" w14:textId="77777777" w:rsidR="006709CD" w:rsidRDefault="006709CD" w:rsidP="006709CD">
      <w:pPr>
        <w:pStyle w:val="QsyesnoCharChar"/>
        <w:keepNext/>
        <w:ind w:left="425"/>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Attached</w:t>
      </w:r>
    </w:p>
    <w:p w14:paraId="5F5AB51D" w14:textId="77777777" w:rsidR="004A3478" w:rsidRPr="00885E00" w:rsidRDefault="004A3478" w:rsidP="000D3962">
      <w:pPr>
        <w:pStyle w:val="QsyesnoCharChar"/>
        <w:keepNext/>
        <w:rPr>
          <w:rFonts w:ascii="Verdana" w:hAnsi="Verdana"/>
        </w:rPr>
      </w:pPr>
      <w:r>
        <w:rPr>
          <w:rFonts w:ascii="Verdana" w:hAnsi="Verdana"/>
          <w:szCs w:val="18"/>
        </w:rPr>
        <w:t>Comments box if you need to give additional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709CD" w:rsidRPr="00885E00" w14:paraId="5F5AB51F" w14:textId="77777777" w:rsidTr="00260979">
        <w:trPr>
          <w:trHeight w:val="1481"/>
        </w:trPr>
        <w:tc>
          <w:tcPr>
            <w:tcW w:w="7088" w:type="dxa"/>
          </w:tcPr>
          <w:p w14:paraId="5F5AB51E" w14:textId="77777777" w:rsidR="006709CD" w:rsidRPr="00885E00" w:rsidRDefault="006709CD" w:rsidP="00260979">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520" w14:textId="77777777" w:rsidR="008B7A5B" w:rsidRPr="00885E00" w:rsidRDefault="008B7A5B" w:rsidP="00B56368">
      <w:pPr>
        <w:spacing w:before="0" w:line="240" w:lineRule="auto"/>
        <w:rPr>
          <w:rFonts w:ascii="Verdana" w:hAnsi="Verdana"/>
          <w:b/>
          <w:bCs/>
        </w:rPr>
      </w:pPr>
    </w:p>
    <w:p w14:paraId="5F5AB521" w14:textId="77777777" w:rsidR="00B379C7" w:rsidRPr="00885E00" w:rsidRDefault="00B379C7" w:rsidP="009032D4">
      <w:pPr>
        <w:rPr>
          <w:rFonts w:ascii="Verdana" w:hAnsi="Verdana"/>
          <w:b/>
          <w:bCs/>
        </w:rPr>
        <w:sectPr w:rsidR="00B379C7" w:rsidRPr="00885E00" w:rsidSect="00645311">
          <w:headerReference w:type="even" r:id="rId56"/>
          <w:headerReference w:type="default" r:id="rId57"/>
          <w:headerReference w:type="first" r:id="rId58"/>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56368" w:rsidRPr="00885E00" w14:paraId="5F5AB52D" w14:textId="77777777" w:rsidTr="00AC273F">
        <w:trPr>
          <w:trHeight w:val="2260"/>
        </w:trPr>
        <w:tc>
          <w:tcPr>
            <w:tcW w:w="2268" w:type="dxa"/>
            <w:shd w:val="clear" w:color="auto" w:fill="701B45"/>
          </w:tcPr>
          <w:p w14:paraId="5F5AB522" w14:textId="77777777" w:rsidR="00B56368" w:rsidRPr="00885E00" w:rsidRDefault="00B56368" w:rsidP="00442595">
            <w:pPr>
              <w:pStyle w:val="Sectionnumber"/>
            </w:pPr>
            <w:r w:rsidRPr="00885E00">
              <w:lastRenderedPageBreak/>
              <w:br w:type="page"/>
            </w:r>
            <w:r w:rsidR="006572C8" w:rsidRPr="00885E00">
              <w:t>7</w:t>
            </w:r>
          </w:p>
        </w:tc>
        <w:tc>
          <w:tcPr>
            <w:tcW w:w="7825" w:type="dxa"/>
            <w:shd w:val="clear" w:color="auto" w:fill="701B45"/>
          </w:tcPr>
          <w:p w14:paraId="5F5AB523" w14:textId="77777777" w:rsidR="00B56368" w:rsidRPr="00885E00" w:rsidRDefault="00B56368" w:rsidP="00442595">
            <w:pPr>
              <w:pStyle w:val="Sectionheading"/>
              <w:rPr>
                <w:rFonts w:ascii="Verdana" w:hAnsi="Verdana"/>
                <w:sz w:val="28"/>
                <w:szCs w:val="28"/>
              </w:rPr>
            </w:pPr>
            <w:r w:rsidRPr="00885E00">
              <w:rPr>
                <w:rFonts w:ascii="Verdana" w:hAnsi="Verdana"/>
                <w:sz w:val="28"/>
                <w:szCs w:val="28"/>
              </w:rPr>
              <w:t>Outsourcing</w:t>
            </w:r>
          </w:p>
          <w:p w14:paraId="5F5AB524" w14:textId="77777777" w:rsidR="00994FE2" w:rsidRDefault="00994FE2" w:rsidP="00994FE2">
            <w:pPr>
              <w:pStyle w:val="ListParagraph"/>
              <w:spacing w:before="0" w:line="240" w:lineRule="auto"/>
              <w:ind w:left="0" w:right="454"/>
              <w:rPr>
                <w:rFonts w:ascii="Verdana" w:hAnsi="Verdana"/>
                <w:sz w:val="18"/>
                <w:szCs w:val="18"/>
              </w:rPr>
            </w:pPr>
          </w:p>
          <w:p w14:paraId="5F5AB525" w14:textId="77777777" w:rsidR="00994FE2" w:rsidRPr="00DC003D" w:rsidRDefault="004F3043" w:rsidP="00994FE2">
            <w:pPr>
              <w:pStyle w:val="ListParagraph"/>
              <w:spacing w:before="0" w:line="240" w:lineRule="auto"/>
              <w:ind w:left="0" w:right="595"/>
              <w:rPr>
                <w:rFonts w:ascii="Verdana" w:hAnsi="Verdana"/>
                <w:sz w:val="18"/>
                <w:szCs w:val="18"/>
              </w:rPr>
            </w:pPr>
            <w:r>
              <w:rPr>
                <w:rFonts w:ascii="Verdana" w:hAnsi="Verdana"/>
                <w:sz w:val="18"/>
                <w:szCs w:val="18"/>
              </w:rPr>
              <w:t>Use t</w:t>
            </w:r>
            <w:r w:rsidRPr="00DC003D">
              <w:rPr>
                <w:rFonts w:ascii="Verdana" w:hAnsi="Verdana"/>
                <w:sz w:val="18"/>
                <w:szCs w:val="18"/>
              </w:rPr>
              <w:t xml:space="preserve">his section to provide the information required under </w:t>
            </w:r>
            <w:r>
              <w:rPr>
                <w:rFonts w:ascii="Verdana" w:hAnsi="Verdana"/>
                <w:sz w:val="18"/>
                <w:szCs w:val="18"/>
              </w:rPr>
              <w:t>P</w:t>
            </w:r>
            <w:r w:rsidRPr="00DC003D">
              <w:rPr>
                <w:rFonts w:ascii="Verdana" w:hAnsi="Verdana"/>
                <w:sz w:val="18"/>
                <w:szCs w:val="18"/>
              </w:rPr>
              <w:t xml:space="preserve">aragraph </w:t>
            </w:r>
            <w:r>
              <w:rPr>
                <w:rFonts w:ascii="Verdana" w:hAnsi="Verdana"/>
                <w:sz w:val="18"/>
                <w:szCs w:val="18"/>
              </w:rPr>
              <w:t>7</w:t>
            </w:r>
            <w:r w:rsidRPr="00DC003D">
              <w:rPr>
                <w:rFonts w:ascii="Verdana" w:hAnsi="Verdana"/>
                <w:sz w:val="18"/>
                <w:szCs w:val="18"/>
              </w:rPr>
              <w:t xml:space="preserve"> (</w:t>
            </w:r>
            <w:r>
              <w:rPr>
                <w:rFonts w:ascii="Verdana" w:hAnsi="Verdana"/>
                <w:sz w:val="18"/>
                <w:szCs w:val="18"/>
              </w:rPr>
              <w:t>Outsourcing</w:t>
            </w:r>
            <w:r w:rsidRPr="00DC003D">
              <w:rPr>
                <w:rFonts w:ascii="Verdana" w:hAnsi="Verdana"/>
                <w:sz w:val="18"/>
                <w:szCs w:val="18"/>
              </w:rPr>
              <w:t xml:space="preserve">) of the </w:t>
            </w:r>
            <w:r>
              <w:rPr>
                <w:rFonts w:ascii="Verdana" w:hAnsi="Verdana"/>
                <w:sz w:val="18"/>
                <w:szCs w:val="18"/>
              </w:rPr>
              <w:t xml:space="preserve">Annex to the </w:t>
            </w:r>
            <w:r w:rsidRPr="00DC003D">
              <w:rPr>
                <w:rFonts w:ascii="Verdana" w:hAnsi="Verdana"/>
                <w:sz w:val="18"/>
                <w:szCs w:val="18"/>
              </w:rPr>
              <w:t>RTS</w:t>
            </w:r>
            <w:r>
              <w:rPr>
                <w:rFonts w:ascii="Verdana" w:hAnsi="Verdana"/>
                <w:sz w:val="18"/>
                <w:szCs w:val="18"/>
              </w:rPr>
              <w:t xml:space="preserve"> and </w:t>
            </w:r>
            <w:r w:rsidRPr="00DC003D">
              <w:rPr>
                <w:rFonts w:ascii="Verdana" w:hAnsi="Verdana"/>
                <w:sz w:val="18"/>
                <w:szCs w:val="18"/>
              </w:rPr>
              <w:t xml:space="preserve">related information that we need </w:t>
            </w:r>
            <w:r>
              <w:rPr>
                <w:rFonts w:ascii="Verdana" w:hAnsi="Verdana"/>
                <w:sz w:val="18"/>
                <w:szCs w:val="18"/>
              </w:rPr>
              <w:t>for domestic purposes</w:t>
            </w:r>
            <w:r w:rsidRPr="00DC003D">
              <w:rPr>
                <w:rFonts w:ascii="Verdana" w:hAnsi="Verdana"/>
                <w:sz w:val="18"/>
                <w:szCs w:val="18"/>
              </w:rPr>
              <w:t xml:space="preserve">. </w:t>
            </w:r>
          </w:p>
          <w:p w14:paraId="5F5AB526" w14:textId="77777777" w:rsidR="00994FE2" w:rsidRPr="00DC003D" w:rsidRDefault="00994FE2" w:rsidP="00994FE2">
            <w:pPr>
              <w:pStyle w:val="ListParagraph"/>
              <w:spacing w:before="0" w:line="240" w:lineRule="auto"/>
              <w:ind w:left="0" w:right="595"/>
              <w:rPr>
                <w:rFonts w:ascii="Verdana" w:hAnsi="Verdana"/>
                <w:sz w:val="18"/>
                <w:szCs w:val="18"/>
              </w:rPr>
            </w:pPr>
          </w:p>
          <w:p w14:paraId="5F5AB527" w14:textId="4F75FAE9" w:rsidR="00994FE2" w:rsidRDefault="000F3880" w:rsidP="00994FE2">
            <w:pPr>
              <w:pStyle w:val="ListParagraph"/>
              <w:spacing w:before="0" w:line="240" w:lineRule="auto"/>
              <w:ind w:left="0" w:right="595"/>
              <w:rPr>
                <w:rFonts w:ascii="Verdana" w:hAnsi="Verdana"/>
                <w:sz w:val="18"/>
                <w:szCs w:val="18"/>
              </w:rPr>
            </w:pPr>
            <w:r>
              <w:rPr>
                <w:rFonts w:ascii="Verdana" w:hAnsi="Verdana"/>
                <w:sz w:val="18"/>
                <w:szCs w:val="18"/>
              </w:rPr>
              <w:t>P</w:t>
            </w:r>
            <w:r w:rsidR="00994FE2" w:rsidRPr="00720A62">
              <w:rPr>
                <w:rFonts w:ascii="Verdana" w:hAnsi="Verdana"/>
                <w:sz w:val="18"/>
                <w:szCs w:val="18"/>
              </w:rPr>
              <w:t xml:space="preserve">lease refer to </w:t>
            </w:r>
            <w:r w:rsidR="00994FE2">
              <w:rPr>
                <w:rFonts w:ascii="Verdana" w:hAnsi="Verdana"/>
                <w:sz w:val="18"/>
                <w:szCs w:val="18"/>
              </w:rPr>
              <w:t xml:space="preserve">the Annex </w:t>
            </w:r>
            <w:r w:rsidR="00024CAA">
              <w:rPr>
                <w:rFonts w:ascii="Verdana" w:hAnsi="Verdana"/>
                <w:sz w:val="18"/>
                <w:szCs w:val="18"/>
              </w:rPr>
              <w:t xml:space="preserve">I </w:t>
            </w:r>
            <w:r w:rsidR="00994FE2">
              <w:rPr>
                <w:rFonts w:ascii="Verdana" w:hAnsi="Verdana"/>
                <w:sz w:val="18"/>
                <w:szCs w:val="18"/>
              </w:rPr>
              <w:t>of the RTS</w:t>
            </w:r>
            <w:r w:rsidR="00994FE2" w:rsidRPr="00720A62">
              <w:rPr>
                <w:rFonts w:ascii="Verdana" w:hAnsi="Verdana"/>
                <w:sz w:val="18"/>
                <w:szCs w:val="18"/>
              </w:rPr>
              <w:t xml:space="preserve"> when completing this section and </w:t>
            </w:r>
            <w:r>
              <w:rPr>
                <w:rFonts w:ascii="Verdana" w:hAnsi="Verdana"/>
                <w:sz w:val="18"/>
                <w:szCs w:val="18"/>
              </w:rPr>
              <w:t xml:space="preserve">ensure </w:t>
            </w:r>
            <w:r w:rsidR="00994FE2" w:rsidRPr="00720A62">
              <w:rPr>
                <w:rFonts w:ascii="Verdana" w:hAnsi="Verdana"/>
                <w:sz w:val="18"/>
                <w:szCs w:val="18"/>
              </w:rPr>
              <w:t>you have provided all the information specified.</w:t>
            </w:r>
          </w:p>
          <w:p w14:paraId="5F5AB528" w14:textId="77777777" w:rsidR="003F5C06" w:rsidRPr="00885E00" w:rsidRDefault="003F5C06" w:rsidP="00442595">
            <w:pPr>
              <w:pStyle w:val="ListParagraph"/>
              <w:spacing w:before="0" w:line="240" w:lineRule="auto"/>
              <w:ind w:left="0" w:right="595"/>
              <w:rPr>
                <w:rFonts w:ascii="Verdana" w:hAnsi="Verdana"/>
                <w:sz w:val="18"/>
                <w:szCs w:val="18"/>
              </w:rPr>
            </w:pPr>
          </w:p>
          <w:p w14:paraId="5F5AB529" w14:textId="77777777" w:rsidR="000D3962" w:rsidRDefault="00F7756C" w:rsidP="00F7756C">
            <w:pPr>
              <w:pStyle w:val="ListParagraph"/>
              <w:spacing w:before="0" w:line="240" w:lineRule="auto"/>
              <w:ind w:left="0" w:right="454"/>
              <w:rPr>
                <w:rFonts w:ascii="Verdana" w:hAnsi="Verdana"/>
                <w:sz w:val="18"/>
                <w:szCs w:val="18"/>
              </w:rPr>
            </w:pPr>
            <w:r>
              <w:rPr>
                <w:rFonts w:ascii="Verdana" w:hAnsi="Verdana"/>
                <w:sz w:val="18"/>
                <w:szCs w:val="18"/>
              </w:rPr>
              <w:t xml:space="preserve">Please note that </w:t>
            </w:r>
            <w:r w:rsidR="000D3962">
              <w:rPr>
                <w:rFonts w:ascii="Verdana" w:hAnsi="Verdana"/>
                <w:sz w:val="18"/>
                <w:szCs w:val="18"/>
              </w:rPr>
              <w:t xml:space="preserve">Interest rate benchmarks are subject to Annex I to the Regulation. That annex supplements and, in some cases, replaces the requirements of Title II </w:t>
            </w:r>
            <w:r w:rsidR="002678DB">
              <w:rPr>
                <w:rFonts w:ascii="Verdana" w:hAnsi="Verdana"/>
                <w:sz w:val="18"/>
                <w:szCs w:val="18"/>
              </w:rPr>
              <w:t>of</w:t>
            </w:r>
            <w:r w:rsidR="000D3962">
              <w:rPr>
                <w:rFonts w:ascii="Verdana" w:hAnsi="Verdana"/>
                <w:sz w:val="18"/>
                <w:szCs w:val="18"/>
              </w:rPr>
              <w:t xml:space="preserve"> the Regulation.</w:t>
            </w:r>
          </w:p>
          <w:p w14:paraId="5F5AB52A" w14:textId="77777777" w:rsidR="00F7756C" w:rsidRDefault="00F7756C" w:rsidP="000D3962">
            <w:pPr>
              <w:spacing w:before="0" w:line="240" w:lineRule="auto"/>
              <w:ind w:right="454"/>
              <w:rPr>
                <w:rFonts w:ascii="Verdana" w:hAnsi="Verdana"/>
                <w:sz w:val="18"/>
                <w:szCs w:val="18"/>
              </w:rPr>
            </w:pPr>
          </w:p>
          <w:p w14:paraId="5F5AB52B" w14:textId="77777777" w:rsidR="000D3962" w:rsidRPr="001500AC" w:rsidRDefault="000D3962" w:rsidP="000D3962">
            <w:pPr>
              <w:spacing w:before="0" w:line="240" w:lineRule="auto"/>
              <w:ind w:right="454"/>
              <w:rPr>
                <w:rFonts w:ascii="Verdana" w:hAnsi="Verdana"/>
                <w:sz w:val="18"/>
                <w:szCs w:val="18"/>
              </w:rPr>
            </w:pPr>
            <w:r>
              <w:rPr>
                <w:rFonts w:ascii="Verdana" w:hAnsi="Verdana"/>
                <w:sz w:val="18"/>
                <w:szCs w:val="18"/>
              </w:rPr>
              <w:t xml:space="preserve">If you administer an </w:t>
            </w:r>
            <w:r w:rsidR="00012069">
              <w:rPr>
                <w:rFonts w:ascii="Verdana" w:hAnsi="Verdana"/>
                <w:sz w:val="18"/>
                <w:szCs w:val="18"/>
              </w:rPr>
              <w:t>Annex I</w:t>
            </w:r>
            <w:r>
              <w:rPr>
                <w:rFonts w:ascii="Verdana" w:hAnsi="Verdana"/>
                <w:sz w:val="18"/>
                <w:szCs w:val="18"/>
              </w:rPr>
              <w:t xml:space="preserve"> benchmark or an Annex II benchmark, your responses to the questions in this form should reflect where you are complying with a requirement of Annex I or II in addition to, or in substitution for, a provision in Title II.</w:t>
            </w:r>
          </w:p>
          <w:p w14:paraId="5F5AB52C" w14:textId="77777777" w:rsidR="00B56368" w:rsidRPr="00885E00" w:rsidRDefault="003F5C06" w:rsidP="00A60C35">
            <w:pPr>
              <w:pStyle w:val="ListParagraph"/>
              <w:spacing w:before="0" w:line="240" w:lineRule="auto"/>
              <w:ind w:left="0" w:right="454"/>
              <w:rPr>
                <w:rFonts w:ascii="Verdana" w:hAnsi="Verdana" w:cs="ArialMT"/>
                <w:color w:val="FFFFFF"/>
              </w:rPr>
            </w:pPr>
            <w:r w:rsidRPr="00885E00">
              <w:rPr>
                <w:rFonts w:ascii="Verdana" w:hAnsi="Verdana"/>
                <w:sz w:val="18"/>
                <w:szCs w:val="18"/>
              </w:rPr>
              <w:t xml:space="preserve"> </w:t>
            </w:r>
          </w:p>
        </w:tc>
      </w:tr>
    </w:tbl>
    <w:p w14:paraId="5F5AB52E" w14:textId="77777777" w:rsidR="00B56368" w:rsidRPr="00885E00" w:rsidRDefault="00B56368" w:rsidP="00B56368">
      <w:pPr>
        <w:pStyle w:val="QsyesnoCharChar"/>
        <w:keepNext/>
        <w:tabs>
          <w:tab w:val="left" w:pos="624"/>
          <w:tab w:val="left" w:pos="709"/>
        </w:tabs>
        <w:spacing w:after="40"/>
        <w:sectPr w:rsidR="00B56368" w:rsidRPr="00885E00" w:rsidSect="00645311">
          <w:headerReference w:type="even" r:id="rId59"/>
          <w:headerReference w:type="default" r:id="rId60"/>
          <w:headerReference w:type="first" r:id="rId61"/>
          <w:type w:val="continuous"/>
          <w:pgSz w:w="11901" w:h="16846" w:code="9"/>
          <w:pgMar w:top="1701" w:right="680" w:bottom="907" w:left="3402" w:header="567" w:footer="680" w:gutter="0"/>
          <w:cols w:space="720"/>
          <w:titlePg/>
        </w:sectPr>
      </w:pPr>
    </w:p>
    <w:p w14:paraId="5F5AB52F" w14:textId="77777777" w:rsidR="00154FAC" w:rsidRPr="00885E00" w:rsidRDefault="006572C8" w:rsidP="00154FAC">
      <w:pPr>
        <w:pStyle w:val="QuestionChar"/>
        <w:rPr>
          <w:rFonts w:ascii="Verdana" w:hAnsi="Verdana"/>
          <w:b/>
          <w:bCs/>
        </w:rPr>
      </w:pPr>
      <w:r w:rsidRPr="00885E00">
        <w:rPr>
          <w:rFonts w:ascii="Verdana" w:hAnsi="Verdana"/>
          <w:b/>
          <w:bCs/>
        </w:rPr>
        <w:t>7</w:t>
      </w:r>
      <w:r w:rsidR="00154FAC" w:rsidRPr="00885E00">
        <w:rPr>
          <w:rFonts w:ascii="Verdana" w:hAnsi="Verdana"/>
          <w:b/>
          <w:bCs/>
        </w:rPr>
        <w:t>.1</w:t>
      </w:r>
      <w:r w:rsidR="00154FAC" w:rsidRPr="00885E00">
        <w:rPr>
          <w:rFonts w:ascii="Verdana" w:hAnsi="Verdana"/>
          <w:b/>
          <w:bCs/>
        </w:rPr>
        <w:tab/>
      </w:r>
      <w:r w:rsidR="00154FAC" w:rsidRPr="00885E00">
        <w:rPr>
          <w:rFonts w:ascii="Verdana" w:hAnsi="Verdana"/>
          <w:b/>
          <w:bCs/>
        </w:rPr>
        <w:tab/>
      </w:r>
      <w:r w:rsidR="00B379C7" w:rsidRPr="00885E00">
        <w:rPr>
          <w:rFonts w:ascii="Verdana" w:hAnsi="Verdana"/>
          <w:b/>
          <w:bCs/>
        </w:rPr>
        <w:t>Are any activities</w:t>
      </w:r>
      <w:r w:rsidR="00154FAC" w:rsidRPr="00885E00">
        <w:rPr>
          <w:rFonts w:ascii="Verdana" w:hAnsi="Verdana"/>
          <w:b/>
          <w:bCs/>
        </w:rPr>
        <w:t xml:space="preserve"> forming a part of the process </w:t>
      </w:r>
      <w:r w:rsidR="007D5986" w:rsidRPr="00885E00">
        <w:rPr>
          <w:rFonts w:ascii="Verdana" w:hAnsi="Verdana"/>
          <w:b/>
          <w:bCs/>
        </w:rPr>
        <w:t xml:space="preserve">of administering a </w:t>
      </w:r>
      <w:r w:rsidR="00154FAC" w:rsidRPr="00885E00">
        <w:rPr>
          <w:rFonts w:ascii="Verdana" w:hAnsi="Verdana"/>
          <w:b/>
          <w:bCs/>
        </w:rPr>
        <w:t>benchmark or family of benchmarks outsourced?</w:t>
      </w:r>
    </w:p>
    <w:p w14:paraId="5F5AB530" w14:textId="77777777" w:rsidR="00154FAC" w:rsidRPr="00885E00" w:rsidRDefault="00154FAC" w:rsidP="00154FAC">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No</w:t>
      </w:r>
      <w:r w:rsidRPr="00885E00">
        <w:rPr>
          <w:rFonts w:ascii="Webdings" w:eastAsia="Webdings" w:hAnsi="Webdings" w:cs="Webdings"/>
        </w:rPr>
        <w:t>4</w:t>
      </w:r>
      <w:r w:rsidRPr="00885E00">
        <w:rPr>
          <w:rFonts w:ascii="Verdana" w:hAnsi="Verdana"/>
        </w:rPr>
        <w:t xml:space="preserve">Continue to Section </w:t>
      </w:r>
      <w:r w:rsidR="006572C8" w:rsidRPr="00885E00">
        <w:rPr>
          <w:rFonts w:ascii="Verdana" w:hAnsi="Verdana"/>
        </w:rPr>
        <w:t>8</w:t>
      </w:r>
    </w:p>
    <w:p w14:paraId="5F5AB531" w14:textId="77777777" w:rsidR="00154FAC" w:rsidRPr="00885E00" w:rsidRDefault="00154FAC" w:rsidP="00E550FE">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Yes</w:t>
      </w:r>
    </w:p>
    <w:p w14:paraId="5F5AB532" w14:textId="77777777" w:rsidR="00B56368" w:rsidRPr="00885E00" w:rsidRDefault="00B56368" w:rsidP="00B56368">
      <w:pPr>
        <w:pStyle w:val="QuestionChar"/>
        <w:rPr>
          <w:rFonts w:ascii="Verdana" w:hAnsi="Verdana"/>
          <w:b/>
          <w:bCs/>
        </w:rPr>
      </w:pPr>
      <w:r w:rsidRPr="00885E00">
        <w:rPr>
          <w:rFonts w:ascii="Verdana" w:hAnsi="Verdana"/>
          <w:b/>
          <w:bCs/>
        </w:rPr>
        <w:tab/>
      </w:r>
      <w:r w:rsidR="006572C8" w:rsidRPr="00885E00">
        <w:rPr>
          <w:rFonts w:ascii="Verdana" w:hAnsi="Verdana"/>
          <w:b/>
          <w:bCs/>
        </w:rPr>
        <w:t>7</w:t>
      </w:r>
      <w:r w:rsidRPr="00885E00">
        <w:rPr>
          <w:rFonts w:ascii="Verdana" w:hAnsi="Verdana"/>
          <w:b/>
          <w:bCs/>
        </w:rPr>
        <w:t>.</w:t>
      </w:r>
      <w:r w:rsidR="00154FAC" w:rsidRPr="00885E00">
        <w:rPr>
          <w:rFonts w:ascii="Verdana" w:hAnsi="Verdana"/>
          <w:b/>
          <w:bCs/>
        </w:rPr>
        <w:t>2</w:t>
      </w:r>
      <w:r w:rsidRPr="00885E00">
        <w:rPr>
          <w:rFonts w:ascii="Verdana" w:hAnsi="Verdana"/>
          <w:b/>
          <w:bCs/>
        </w:rPr>
        <w:tab/>
      </w:r>
      <w:r w:rsidR="002E1DA9" w:rsidRPr="00885E00">
        <w:rPr>
          <w:rFonts w:ascii="Verdana" w:hAnsi="Verdana"/>
          <w:b/>
          <w:bCs/>
        </w:rPr>
        <w:t xml:space="preserve">You must </w:t>
      </w:r>
      <w:r w:rsidR="006572C8" w:rsidRPr="00885E00">
        <w:rPr>
          <w:rFonts w:ascii="Verdana" w:hAnsi="Verdana"/>
          <w:b/>
          <w:bCs/>
        </w:rPr>
        <w:t>provide details of the outsourcing arrangements</w:t>
      </w:r>
      <w:r w:rsidR="00D45FE1">
        <w:rPr>
          <w:rFonts w:ascii="Verdana" w:hAnsi="Verdana"/>
          <w:b/>
          <w:bCs/>
        </w:rPr>
        <w:t>.</w:t>
      </w:r>
    </w:p>
    <w:p w14:paraId="5F5AB533" w14:textId="77777777" w:rsidR="006572C8" w:rsidRDefault="006572C8" w:rsidP="006572C8">
      <w:pPr>
        <w:pStyle w:val="QsyesnoCharChar"/>
        <w:keepNext/>
        <w:rPr>
          <w:rFonts w:ascii="Verdana" w:hAnsi="Verdana"/>
        </w:rPr>
      </w:pPr>
      <w:r w:rsidRPr="00885E00">
        <w:rPr>
          <w:rFonts w:ascii="Verdana" w:hAnsi="Verdana"/>
        </w:rPr>
        <w:t>This must include the service-level agreements, which demonstrate compliance with Article 10 of the Regulation</w:t>
      </w:r>
      <w:r w:rsidR="00F604FE">
        <w:rPr>
          <w:rFonts w:ascii="Verdana" w:hAnsi="Verdana"/>
        </w:rPr>
        <w:t>.</w:t>
      </w:r>
      <w:r w:rsidRPr="00885E00">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572C8" w:rsidRPr="00885E00" w14:paraId="5F5AB535" w14:textId="77777777" w:rsidTr="00005CA8">
        <w:trPr>
          <w:trHeight w:val="1481"/>
        </w:trPr>
        <w:tc>
          <w:tcPr>
            <w:tcW w:w="7088" w:type="dxa"/>
          </w:tcPr>
          <w:p w14:paraId="5F5AB534" w14:textId="77777777" w:rsidR="006572C8" w:rsidRPr="00885E00" w:rsidRDefault="006572C8" w:rsidP="00005CA8">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536" w14:textId="77777777" w:rsidR="006709CD" w:rsidRPr="00885E00" w:rsidRDefault="006709CD" w:rsidP="006709CD">
      <w:pPr>
        <w:pStyle w:val="QuestionChar"/>
        <w:rPr>
          <w:rFonts w:ascii="Verdana" w:hAnsi="Verdana"/>
          <w:b/>
          <w:bCs/>
        </w:rPr>
      </w:pPr>
      <w:r w:rsidRPr="00885E00">
        <w:rPr>
          <w:rFonts w:ascii="Verdana" w:hAnsi="Verdana"/>
          <w:b/>
          <w:bCs/>
        </w:rPr>
        <w:tab/>
        <w:t>7.</w:t>
      </w:r>
      <w:r w:rsidR="0045774E" w:rsidRPr="00885E00">
        <w:rPr>
          <w:rFonts w:ascii="Verdana" w:hAnsi="Verdana"/>
          <w:b/>
          <w:bCs/>
        </w:rPr>
        <w:t>3</w:t>
      </w:r>
      <w:r w:rsidRPr="00885E00">
        <w:rPr>
          <w:rFonts w:ascii="Verdana" w:hAnsi="Verdana"/>
          <w:b/>
          <w:bCs/>
        </w:rPr>
        <w:tab/>
        <w:t>You must provide details of the outsourced functions</w:t>
      </w:r>
      <w:r w:rsidR="00476CA8">
        <w:rPr>
          <w:rFonts w:ascii="Verdana" w:hAnsi="Verdana"/>
          <w:b/>
          <w:bCs/>
        </w:rPr>
        <w:t xml:space="preserve"> </w:t>
      </w:r>
      <w:r w:rsidR="00476CA8" w:rsidRPr="0004181F">
        <w:rPr>
          <w:rFonts w:ascii="Verdana" w:hAnsi="Verdana"/>
          <w:b/>
          <w:bCs/>
        </w:rPr>
        <w:t>(unless this information is already included in the relevant contracts)</w:t>
      </w:r>
      <w:r w:rsidR="00D45FE1">
        <w:rPr>
          <w:rFonts w:ascii="Verdana" w:hAnsi="Verdana"/>
          <w:b/>
          <w:bCs/>
        </w:rPr>
        <w:t>.</w:t>
      </w:r>
      <w:r w:rsidRPr="00885E00">
        <w:rPr>
          <w:rFonts w:ascii="Verdana" w:hAnsi="Verdana"/>
          <w:b/>
          <w:bCs/>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709CD" w:rsidRPr="00885E00" w14:paraId="5F5AB538" w14:textId="77777777" w:rsidTr="00260979">
        <w:trPr>
          <w:trHeight w:val="1481"/>
        </w:trPr>
        <w:tc>
          <w:tcPr>
            <w:tcW w:w="7088" w:type="dxa"/>
          </w:tcPr>
          <w:p w14:paraId="5F5AB537" w14:textId="77777777" w:rsidR="006709CD" w:rsidRPr="00885E00" w:rsidRDefault="006709CD" w:rsidP="00260979">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539" w14:textId="77777777" w:rsidR="00CD2649" w:rsidRPr="00885E00" w:rsidRDefault="00CD2649" w:rsidP="00CD2649">
      <w:pPr>
        <w:pStyle w:val="QuestionChar"/>
        <w:rPr>
          <w:rFonts w:ascii="Verdana" w:hAnsi="Verdana"/>
          <w:b/>
          <w:bCs/>
        </w:rPr>
      </w:pPr>
      <w:r w:rsidRPr="00885E00">
        <w:rPr>
          <w:rFonts w:ascii="Verdana" w:hAnsi="Verdana"/>
          <w:b/>
          <w:bCs/>
        </w:rPr>
        <w:tab/>
      </w:r>
      <w:r w:rsidR="006572C8" w:rsidRPr="00885E00">
        <w:rPr>
          <w:rFonts w:ascii="Verdana" w:hAnsi="Verdana"/>
          <w:b/>
          <w:bCs/>
        </w:rPr>
        <w:t>7.</w:t>
      </w:r>
      <w:r w:rsidR="0045774E" w:rsidRPr="00885E00">
        <w:rPr>
          <w:rFonts w:ascii="Verdana" w:hAnsi="Verdana"/>
          <w:b/>
          <w:bCs/>
        </w:rPr>
        <w:t>4</w:t>
      </w:r>
      <w:r w:rsidRPr="00885E00">
        <w:rPr>
          <w:rFonts w:ascii="Verdana" w:hAnsi="Verdana"/>
          <w:b/>
          <w:bCs/>
        </w:rPr>
        <w:tab/>
      </w:r>
      <w:r w:rsidR="002E1DA9" w:rsidRPr="00885E00">
        <w:rPr>
          <w:rFonts w:ascii="Verdana" w:hAnsi="Verdana"/>
          <w:b/>
          <w:bCs/>
        </w:rPr>
        <w:t xml:space="preserve">You must </w:t>
      </w:r>
      <w:r w:rsidRPr="00885E00">
        <w:rPr>
          <w:rFonts w:ascii="Verdana" w:hAnsi="Verdana"/>
          <w:b/>
          <w:bCs/>
        </w:rPr>
        <w:t>attach the policies and procedures regarding the oversight of the outsourced activities</w:t>
      </w:r>
      <w:r w:rsidR="00D45FE1">
        <w:rPr>
          <w:rFonts w:ascii="Verdana" w:hAnsi="Verdana"/>
          <w:b/>
          <w:bCs/>
        </w:rPr>
        <w:t>.</w:t>
      </w:r>
    </w:p>
    <w:p w14:paraId="5F5AB53A" w14:textId="77777777" w:rsidR="00CD2649" w:rsidRPr="00885E00" w:rsidRDefault="00CD2649" w:rsidP="00CD2649">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Attached</w:t>
      </w:r>
    </w:p>
    <w:p w14:paraId="5F5AB53B" w14:textId="77777777" w:rsidR="00B379C7" w:rsidRPr="00885E00" w:rsidRDefault="00B379C7" w:rsidP="00CD2649">
      <w:pPr>
        <w:pStyle w:val="QsyesnoCharChar"/>
        <w:keepNext/>
        <w:rPr>
          <w:rFonts w:ascii="Verdana" w:hAnsi="Verdana"/>
        </w:rPr>
      </w:pPr>
    </w:p>
    <w:p w14:paraId="5F5AB53C" w14:textId="77777777" w:rsidR="00B379C7" w:rsidRPr="00885E00" w:rsidRDefault="00B379C7" w:rsidP="00CD2649">
      <w:pPr>
        <w:pStyle w:val="QsyesnoCharChar"/>
        <w:keepNext/>
        <w:rPr>
          <w:rFonts w:ascii="Verdana" w:hAnsi="Verdana"/>
        </w:rPr>
        <w:sectPr w:rsidR="00B379C7" w:rsidRPr="00885E00" w:rsidSect="004044ED">
          <w:headerReference w:type="even" r:id="rId62"/>
          <w:headerReference w:type="default" r:id="rId63"/>
          <w:headerReference w:type="first" r:id="rId64"/>
          <w:type w:val="continuous"/>
          <w:pgSz w:w="11901" w:h="16846" w:code="9"/>
          <w:pgMar w:top="1276" w:right="680" w:bottom="907" w:left="3402" w:header="567" w:footer="680" w:gutter="0"/>
          <w:cols w:space="720"/>
          <w:titlePg/>
        </w:sectPr>
      </w:pPr>
    </w:p>
    <w:p w14:paraId="5F5AB53D" w14:textId="77777777" w:rsidR="00B379C7" w:rsidRPr="00885E00" w:rsidRDefault="00B379C7" w:rsidP="00CD2649">
      <w:pPr>
        <w:pStyle w:val="QsyesnoCharChar"/>
        <w:keepNext/>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061AE" w:rsidRPr="00885E00" w14:paraId="5F5AB542" w14:textId="77777777" w:rsidTr="000D5B55">
        <w:trPr>
          <w:trHeight w:val="1979"/>
        </w:trPr>
        <w:tc>
          <w:tcPr>
            <w:tcW w:w="2268" w:type="dxa"/>
            <w:shd w:val="clear" w:color="auto" w:fill="701B45"/>
          </w:tcPr>
          <w:p w14:paraId="5F5AB53E" w14:textId="77777777" w:rsidR="00E061AE" w:rsidRPr="00885E00" w:rsidRDefault="0073378A" w:rsidP="004F1DD6">
            <w:pPr>
              <w:pStyle w:val="Sectionnumber"/>
            </w:pPr>
            <w:r w:rsidRPr="00885E00">
              <w:lastRenderedPageBreak/>
              <w:t>8</w:t>
            </w:r>
          </w:p>
        </w:tc>
        <w:tc>
          <w:tcPr>
            <w:tcW w:w="7825" w:type="dxa"/>
            <w:shd w:val="clear" w:color="auto" w:fill="701B45"/>
          </w:tcPr>
          <w:p w14:paraId="5F5AB53F" w14:textId="77777777" w:rsidR="00E061AE" w:rsidRPr="00885E00" w:rsidRDefault="004F1DD6" w:rsidP="00E061AE">
            <w:pPr>
              <w:pStyle w:val="Sectionheading"/>
              <w:rPr>
                <w:rFonts w:ascii="Book Antiqua" w:hAnsi="Book Antiqua"/>
              </w:rPr>
            </w:pPr>
            <w:r w:rsidRPr="00885E00">
              <w:rPr>
                <w:rFonts w:ascii="Verdana" w:hAnsi="Verdana"/>
                <w:sz w:val="28"/>
                <w:szCs w:val="28"/>
              </w:rPr>
              <w:t>Additional information</w:t>
            </w:r>
          </w:p>
          <w:p w14:paraId="5F5AB540" w14:textId="20F44B00" w:rsidR="00E061AE" w:rsidRDefault="000F3880" w:rsidP="004F1DD6">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000D3962">
              <w:rPr>
                <w:rFonts w:ascii="Verdana" w:hAnsi="Verdana"/>
                <w:sz w:val="18"/>
                <w:szCs w:val="18"/>
              </w:rPr>
              <w:t xml:space="preserve">section to provide additional information that we need for domestic purposes, including information for surveillance purposes and the applicant firms’ </w:t>
            </w:r>
            <w:r w:rsidR="009F65EE">
              <w:rPr>
                <w:rFonts w:ascii="Verdana" w:hAnsi="Verdana"/>
                <w:sz w:val="18"/>
                <w:szCs w:val="18"/>
              </w:rPr>
              <w:t>financial resources</w:t>
            </w:r>
            <w:r w:rsidR="000D3962">
              <w:rPr>
                <w:rFonts w:ascii="Verdana" w:hAnsi="Verdana"/>
                <w:sz w:val="18"/>
                <w:szCs w:val="18"/>
              </w:rPr>
              <w:t xml:space="preserve">. You can also use this section to provide any additional information you consider relevant to your application in accordance with </w:t>
            </w:r>
            <w:r w:rsidR="0048393C">
              <w:rPr>
                <w:rFonts w:ascii="Verdana" w:hAnsi="Verdana"/>
                <w:sz w:val="18"/>
                <w:szCs w:val="18"/>
              </w:rPr>
              <w:t xml:space="preserve">Paragraph </w:t>
            </w:r>
            <w:r w:rsidR="000D3962">
              <w:rPr>
                <w:rFonts w:ascii="Verdana" w:hAnsi="Verdana"/>
                <w:sz w:val="18"/>
                <w:szCs w:val="18"/>
              </w:rPr>
              <w:t xml:space="preserve">8 of the Annex </w:t>
            </w:r>
            <w:r w:rsidR="005311CD">
              <w:rPr>
                <w:rFonts w:ascii="Verdana" w:hAnsi="Verdana"/>
                <w:sz w:val="18"/>
                <w:szCs w:val="18"/>
              </w:rPr>
              <w:t xml:space="preserve">I </w:t>
            </w:r>
            <w:r w:rsidR="000D3962">
              <w:rPr>
                <w:rFonts w:ascii="Verdana" w:hAnsi="Verdana"/>
                <w:sz w:val="18"/>
                <w:szCs w:val="18"/>
              </w:rPr>
              <w:t>to the RTS.</w:t>
            </w:r>
          </w:p>
          <w:p w14:paraId="5F5AB541" w14:textId="77777777" w:rsidR="0048393C" w:rsidRPr="00885E00" w:rsidRDefault="0048393C" w:rsidP="0048393C">
            <w:pPr>
              <w:pStyle w:val="ListParagraph"/>
              <w:spacing w:before="0" w:line="240" w:lineRule="auto"/>
              <w:ind w:left="0" w:right="595"/>
              <w:rPr>
                <w:rFonts w:ascii="Verdana" w:hAnsi="Verdana"/>
                <w:sz w:val="18"/>
                <w:szCs w:val="18"/>
              </w:rPr>
            </w:pPr>
          </w:p>
        </w:tc>
      </w:tr>
    </w:tbl>
    <w:p w14:paraId="5F5AB543" w14:textId="77777777" w:rsidR="00C21B4C" w:rsidRDefault="00C21B4C" w:rsidP="00C21B4C">
      <w:pPr>
        <w:pStyle w:val="QuestionChar"/>
        <w:rPr>
          <w:rFonts w:ascii="Verdana" w:hAnsi="Verdana"/>
          <w:b/>
          <w:bCs/>
        </w:rPr>
      </w:pPr>
      <w:r w:rsidRPr="00885E00">
        <w:rPr>
          <w:rFonts w:ascii="Verdana" w:hAnsi="Verdana"/>
          <w:b/>
          <w:bCs/>
        </w:rPr>
        <w:tab/>
        <w:t>8.1</w:t>
      </w:r>
      <w:r w:rsidRPr="00885E00">
        <w:rPr>
          <w:rFonts w:ascii="Verdana" w:hAnsi="Verdana"/>
          <w:b/>
          <w:bCs/>
        </w:rPr>
        <w:tab/>
      </w:r>
      <w:r>
        <w:rPr>
          <w:rFonts w:ascii="Verdana" w:hAnsi="Verdana"/>
          <w:b/>
          <w:bCs/>
        </w:rPr>
        <w:t>Is the applicant firm a</w:t>
      </w:r>
      <w:r w:rsidR="006476DB">
        <w:rPr>
          <w:rFonts w:ascii="Verdana" w:hAnsi="Verdana"/>
          <w:b/>
          <w:bCs/>
        </w:rPr>
        <w:t>n Annex II</w:t>
      </w:r>
      <w:r>
        <w:rPr>
          <w:rFonts w:ascii="Verdana" w:hAnsi="Verdana"/>
          <w:b/>
          <w:bCs/>
        </w:rPr>
        <w:t xml:space="preserve"> benchmark administrator?</w:t>
      </w:r>
    </w:p>
    <w:p w14:paraId="5F5AB544" w14:textId="77777777" w:rsidR="00C21B4C" w:rsidRPr="00885E00" w:rsidRDefault="00C21B4C" w:rsidP="00C21B4C">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Pr>
          <w:rFonts w:ascii="Verdana" w:hAnsi="Verdana"/>
        </w:rPr>
        <w:tab/>
        <w:t>No</w:t>
      </w:r>
      <w:r w:rsidRPr="00885E00">
        <w:rPr>
          <w:rFonts w:ascii="Webdings" w:eastAsia="Webdings" w:hAnsi="Webdings" w:cs="Webdings"/>
        </w:rPr>
        <w:t>4</w:t>
      </w:r>
      <w:r>
        <w:rPr>
          <w:rFonts w:ascii="Verdana" w:hAnsi="Verdana"/>
        </w:rPr>
        <w:t xml:space="preserve">Continue to </w:t>
      </w:r>
      <w:r w:rsidR="005F36FB">
        <w:rPr>
          <w:rFonts w:ascii="Verdana" w:hAnsi="Verdana"/>
        </w:rPr>
        <w:t xml:space="preserve">answer </w:t>
      </w:r>
      <w:r>
        <w:rPr>
          <w:rFonts w:ascii="Verdana" w:hAnsi="Verdana"/>
        </w:rPr>
        <w:t>Question</w:t>
      </w:r>
      <w:r w:rsidR="005F36FB">
        <w:rPr>
          <w:rFonts w:ascii="Verdana" w:hAnsi="Verdana"/>
        </w:rPr>
        <w:t>s</w:t>
      </w:r>
      <w:r>
        <w:rPr>
          <w:rFonts w:ascii="Verdana" w:hAnsi="Verdana"/>
        </w:rPr>
        <w:t xml:space="preserve"> 8.2</w:t>
      </w:r>
      <w:r w:rsidR="005F36FB">
        <w:rPr>
          <w:rFonts w:ascii="Verdana" w:hAnsi="Verdana"/>
        </w:rPr>
        <w:t>-8.6 and then move to Question 8.8.</w:t>
      </w:r>
    </w:p>
    <w:p w14:paraId="5F5AB545" w14:textId="77777777" w:rsidR="00C21B4C" w:rsidRDefault="00C21B4C" w:rsidP="00C21B4C">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Pr>
          <w:rFonts w:ascii="Verdana" w:hAnsi="Verdana"/>
        </w:rPr>
        <w:tab/>
        <w:t>Yes</w:t>
      </w:r>
      <w:r w:rsidRPr="00885E00">
        <w:rPr>
          <w:rFonts w:ascii="Webdings" w:eastAsia="Webdings" w:hAnsi="Webdings" w:cs="Webdings"/>
        </w:rPr>
        <w:t>4</w:t>
      </w:r>
      <w:r w:rsidR="005F36FB" w:rsidRPr="005F36FB">
        <w:rPr>
          <w:rFonts w:ascii="Verdana" w:hAnsi="Verdana"/>
        </w:rPr>
        <w:t xml:space="preserve"> </w:t>
      </w:r>
      <w:r w:rsidR="005F36FB">
        <w:rPr>
          <w:rFonts w:ascii="Verdana" w:hAnsi="Verdana"/>
        </w:rPr>
        <w:t xml:space="preserve">Continue to Question 8.7 </w:t>
      </w:r>
    </w:p>
    <w:p w14:paraId="5F5AB546" w14:textId="77777777" w:rsidR="00D731BE" w:rsidRPr="00885E00" w:rsidRDefault="00D731BE" w:rsidP="00D731BE">
      <w:pPr>
        <w:pStyle w:val="Qsheading1"/>
        <w:rPr>
          <w:rFonts w:ascii="Verdana" w:hAnsi="Verdana"/>
          <w:szCs w:val="22"/>
        </w:rPr>
      </w:pPr>
      <w:r w:rsidRPr="00885E00">
        <w:rPr>
          <w:rFonts w:ascii="Verdana" w:hAnsi="Verdana"/>
          <w:szCs w:val="22"/>
        </w:rPr>
        <w:t>Surveillance</w:t>
      </w:r>
    </w:p>
    <w:p w14:paraId="5F5AB547" w14:textId="77777777" w:rsidR="004A07F3" w:rsidRPr="00885E00" w:rsidRDefault="004A07F3" w:rsidP="004A07F3">
      <w:pPr>
        <w:pStyle w:val="QuestionChar"/>
        <w:rPr>
          <w:rFonts w:ascii="Verdana" w:hAnsi="Verdana"/>
          <w:b/>
          <w:bCs/>
        </w:rPr>
      </w:pPr>
      <w:r w:rsidRPr="00885E00">
        <w:rPr>
          <w:rFonts w:ascii="Verdana" w:hAnsi="Verdana"/>
          <w:b/>
          <w:bCs/>
        </w:rPr>
        <w:tab/>
      </w:r>
      <w:r w:rsidR="00B379C7" w:rsidRPr="00885E00">
        <w:rPr>
          <w:rFonts w:ascii="Verdana" w:hAnsi="Verdana"/>
          <w:b/>
          <w:bCs/>
        </w:rPr>
        <w:t>8.</w:t>
      </w:r>
      <w:r w:rsidR="00C21B4C">
        <w:rPr>
          <w:rFonts w:ascii="Verdana" w:hAnsi="Verdana"/>
          <w:b/>
          <w:bCs/>
        </w:rPr>
        <w:t>2</w:t>
      </w:r>
      <w:r w:rsidRPr="00885E00">
        <w:rPr>
          <w:rFonts w:ascii="Verdana" w:hAnsi="Verdana"/>
          <w:b/>
          <w:bCs/>
        </w:rPr>
        <w:tab/>
      </w:r>
      <w:r w:rsidR="00067F10" w:rsidRPr="00885E00">
        <w:rPr>
          <w:rFonts w:ascii="Verdana" w:hAnsi="Verdana"/>
          <w:b/>
          <w:bCs/>
        </w:rPr>
        <w:t>You must describe the surveillance procedures and processes that the applicant firm uses in order to ensure the integrity of the benchmark. Please provide any supporting documentation.</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2EB3" w:rsidRPr="00885E00" w14:paraId="5F5AB549" w14:textId="77777777" w:rsidTr="002A564E">
        <w:trPr>
          <w:trHeight w:val="1481"/>
        </w:trPr>
        <w:tc>
          <w:tcPr>
            <w:tcW w:w="7088" w:type="dxa"/>
          </w:tcPr>
          <w:p w14:paraId="5F5AB548" w14:textId="77777777" w:rsidR="004A2EB3" w:rsidRPr="00885E00" w:rsidRDefault="004A2EB3" w:rsidP="002A564E">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54A" w14:textId="77777777" w:rsidR="004A07F3" w:rsidRPr="00885E00" w:rsidRDefault="004A07F3" w:rsidP="004A07F3">
      <w:pPr>
        <w:pStyle w:val="QuestionChar"/>
        <w:rPr>
          <w:rFonts w:ascii="Verdana" w:hAnsi="Verdana"/>
          <w:b/>
          <w:bCs/>
        </w:rPr>
      </w:pPr>
      <w:r w:rsidRPr="00885E00">
        <w:rPr>
          <w:rFonts w:ascii="Verdana" w:hAnsi="Verdana"/>
          <w:b/>
          <w:bCs/>
        </w:rPr>
        <w:tab/>
      </w:r>
      <w:r w:rsidR="00B379C7" w:rsidRPr="00885E00">
        <w:rPr>
          <w:rFonts w:ascii="Verdana" w:hAnsi="Verdana"/>
          <w:b/>
          <w:bCs/>
        </w:rPr>
        <w:t>8.</w:t>
      </w:r>
      <w:r w:rsidR="00C21B4C">
        <w:rPr>
          <w:rFonts w:ascii="Verdana" w:hAnsi="Verdana"/>
          <w:b/>
          <w:bCs/>
        </w:rPr>
        <w:t>3</w:t>
      </w:r>
      <w:r w:rsidRPr="00885E00">
        <w:rPr>
          <w:rFonts w:ascii="Verdana" w:hAnsi="Verdana"/>
          <w:b/>
          <w:bCs/>
        </w:rPr>
        <w:tab/>
      </w:r>
      <w:r w:rsidR="00471D79" w:rsidRPr="00885E00">
        <w:rPr>
          <w:rFonts w:ascii="Verdana" w:hAnsi="Verdana"/>
          <w:b/>
          <w:bCs/>
        </w:rPr>
        <w:t xml:space="preserve">You must </w:t>
      </w:r>
      <w:r w:rsidR="00067F10" w:rsidRPr="00885E00">
        <w:rPr>
          <w:rFonts w:ascii="Verdana" w:hAnsi="Verdana"/>
          <w:b/>
          <w:bCs/>
        </w:rPr>
        <w:t xml:space="preserve">provide details of </w:t>
      </w:r>
      <w:r w:rsidR="006514A5">
        <w:rPr>
          <w:rFonts w:ascii="Verdana" w:hAnsi="Verdana"/>
          <w:b/>
          <w:bCs/>
        </w:rPr>
        <w:t>any analysis that you may have undertaken that demonstrates how you have mitigated the potential market abuse risks that your benchmar</w:t>
      </w:r>
      <w:r w:rsidR="0091294A">
        <w:rPr>
          <w:rFonts w:ascii="Verdana" w:hAnsi="Verdana"/>
          <w:b/>
          <w:bCs/>
        </w:rPr>
        <w:t>k</w:t>
      </w:r>
      <w:r w:rsidR="006514A5">
        <w:rPr>
          <w:rFonts w:ascii="Verdana" w:hAnsi="Verdana"/>
          <w:b/>
          <w:bCs/>
        </w:rPr>
        <w:t xml:space="preserve"> could be susceptible to.</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07F3" w:rsidRPr="00885E00" w14:paraId="5F5AB54C" w14:textId="77777777" w:rsidTr="002B2001">
        <w:trPr>
          <w:trHeight w:val="1481"/>
        </w:trPr>
        <w:tc>
          <w:tcPr>
            <w:tcW w:w="7088" w:type="dxa"/>
          </w:tcPr>
          <w:p w14:paraId="5F5AB54B" w14:textId="77777777" w:rsidR="004A07F3" w:rsidRPr="00885E00" w:rsidRDefault="004A07F3" w:rsidP="002B2001">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54D" w14:textId="77777777" w:rsidR="004A07F3" w:rsidRPr="00885E00" w:rsidRDefault="004A07F3" w:rsidP="004A07F3">
      <w:pPr>
        <w:pStyle w:val="QuestionChar"/>
        <w:rPr>
          <w:rFonts w:ascii="Verdana" w:hAnsi="Verdana"/>
          <w:b/>
          <w:bCs/>
        </w:rPr>
      </w:pPr>
      <w:r w:rsidRPr="00885E00">
        <w:rPr>
          <w:rFonts w:ascii="Verdana" w:hAnsi="Verdana"/>
          <w:b/>
          <w:bCs/>
        </w:rPr>
        <w:tab/>
      </w:r>
      <w:r w:rsidR="00B379C7" w:rsidRPr="00885E00">
        <w:rPr>
          <w:rFonts w:ascii="Verdana" w:hAnsi="Verdana"/>
          <w:b/>
          <w:bCs/>
        </w:rPr>
        <w:t>8.</w:t>
      </w:r>
      <w:r w:rsidR="00C21B4C">
        <w:rPr>
          <w:rFonts w:ascii="Verdana" w:hAnsi="Verdana"/>
          <w:b/>
          <w:bCs/>
        </w:rPr>
        <w:t>4</w:t>
      </w:r>
      <w:r w:rsidRPr="00885E00">
        <w:rPr>
          <w:rFonts w:ascii="Verdana" w:hAnsi="Verdana"/>
          <w:b/>
          <w:bCs/>
        </w:rPr>
        <w:tab/>
      </w:r>
      <w:r w:rsidR="00471D79" w:rsidRPr="00885E00">
        <w:rPr>
          <w:rFonts w:ascii="Verdana" w:hAnsi="Verdana"/>
          <w:b/>
          <w:bCs/>
        </w:rPr>
        <w:t>You must attach an organogram of the surveillance function.</w:t>
      </w:r>
    </w:p>
    <w:p w14:paraId="5F5AB54E" w14:textId="77777777" w:rsidR="004A07F3" w:rsidRPr="00885E00" w:rsidRDefault="004A07F3" w:rsidP="004A07F3">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Attached</w:t>
      </w:r>
    </w:p>
    <w:p w14:paraId="5F5AB54F" w14:textId="77777777" w:rsidR="004A07F3" w:rsidRPr="00885E00" w:rsidRDefault="004A07F3" w:rsidP="004A07F3">
      <w:pPr>
        <w:pStyle w:val="QuestionChar"/>
        <w:rPr>
          <w:rFonts w:ascii="Verdana" w:hAnsi="Verdana"/>
          <w:b/>
          <w:bCs/>
        </w:rPr>
      </w:pPr>
      <w:r w:rsidRPr="00885E00">
        <w:rPr>
          <w:rFonts w:ascii="Verdana" w:hAnsi="Verdana"/>
          <w:b/>
          <w:bCs/>
        </w:rPr>
        <w:tab/>
      </w:r>
      <w:r w:rsidR="00B379C7" w:rsidRPr="00885E00">
        <w:rPr>
          <w:rFonts w:ascii="Verdana" w:hAnsi="Verdana"/>
          <w:b/>
          <w:bCs/>
        </w:rPr>
        <w:t>8.</w:t>
      </w:r>
      <w:r w:rsidR="00C21B4C">
        <w:rPr>
          <w:rFonts w:ascii="Verdana" w:hAnsi="Verdana"/>
          <w:b/>
          <w:bCs/>
        </w:rPr>
        <w:t>5</w:t>
      </w:r>
      <w:r w:rsidRPr="00885E00">
        <w:rPr>
          <w:rFonts w:ascii="Verdana" w:hAnsi="Verdana"/>
          <w:b/>
          <w:bCs/>
        </w:rPr>
        <w:tab/>
      </w:r>
      <w:r w:rsidR="003B7F08" w:rsidRPr="00885E00">
        <w:rPr>
          <w:rFonts w:ascii="Verdana" w:hAnsi="Verdana"/>
          <w:b/>
          <w:bCs/>
        </w:rPr>
        <w:t>You must</w:t>
      </w:r>
      <w:r w:rsidR="00471D79" w:rsidRPr="00885E00">
        <w:rPr>
          <w:rFonts w:ascii="Verdana" w:hAnsi="Verdana"/>
          <w:b/>
          <w:bCs/>
        </w:rPr>
        <w:t xml:space="preserve"> provide details of the escalation procedures that you have in place for reporting suspected market abuse, both internally to senior management and externally to the regulator.</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07F3" w:rsidRPr="00885E00" w14:paraId="5F5AB551" w14:textId="77777777" w:rsidTr="002B2001">
        <w:trPr>
          <w:trHeight w:val="1481"/>
        </w:trPr>
        <w:tc>
          <w:tcPr>
            <w:tcW w:w="7088" w:type="dxa"/>
          </w:tcPr>
          <w:p w14:paraId="5F5AB550" w14:textId="77777777" w:rsidR="004A07F3" w:rsidRPr="00885E00" w:rsidRDefault="004A07F3" w:rsidP="002B2001">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552" w14:textId="77777777" w:rsidR="00A30E69" w:rsidRDefault="00A30E69" w:rsidP="009B779E">
      <w:pPr>
        <w:pStyle w:val="QuestionChar"/>
        <w:rPr>
          <w:rFonts w:ascii="Verdana" w:hAnsi="Verdana"/>
          <w:b/>
          <w:bCs/>
        </w:rPr>
      </w:pPr>
    </w:p>
    <w:p w14:paraId="5F5AB553" w14:textId="77777777" w:rsidR="00A30E69" w:rsidRDefault="00A30E69">
      <w:pPr>
        <w:spacing w:before="0" w:line="240" w:lineRule="auto"/>
        <w:rPr>
          <w:rFonts w:ascii="Verdana" w:hAnsi="Verdana"/>
          <w:b/>
          <w:bCs/>
          <w:sz w:val="18"/>
        </w:rPr>
      </w:pPr>
      <w:r>
        <w:rPr>
          <w:rFonts w:ascii="Verdana" w:hAnsi="Verdana"/>
          <w:b/>
          <w:bCs/>
        </w:rPr>
        <w:br w:type="page"/>
      </w:r>
    </w:p>
    <w:p w14:paraId="5F5AB554" w14:textId="77777777" w:rsidR="00471D79" w:rsidRPr="00885E00" w:rsidRDefault="00471D79" w:rsidP="009B779E">
      <w:pPr>
        <w:pStyle w:val="QuestionChar"/>
        <w:rPr>
          <w:rFonts w:ascii="Verdana" w:hAnsi="Verdana"/>
          <w:b/>
          <w:bCs/>
        </w:rPr>
      </w:pPr>
      <w:r w:rsidRPr="00885E00">
        <w:rPr>
          <w:rFonts w:ascii="Verdana" w:hAnsi="Verdana"/>
          <w:b/>
          <w:bCs/>
        </w:rPr>
        <w:lastRenderedPageBreak/>
        <w:tab/>
        <w:t>8.</w:t>
      </w:r>
      <w:r w:rsidR="00C21B4C">
        <w:rPr>
          <w:rFonts w:ascii="Verdana" w:hAnsi="Verdana"/>
          <w:b/>
          <w:bCs/>
        </w:rPr>
        <w:t>6</w:t>
      </w:r>
      <w:r w:rsidRPr="00885E00">
        <w:rPr>
          <w:rFonts w:ascii="Verdana" w:hAnsi="Verdana"/>
          <w:b/>
          <w:bCs/>
        </w:rPr>
        <w:tab/>
      </w:r>
      <w:r w:rsidR="003B7F08" w:rsidRPr="00885E00">
        <w:rPr>
          <w:rFonts w:ascii="Verdana" w:hAnsi="Verdana"/>
          <w:b/>
          <w:bCs/>
        </w:rPr>
        <w:t xml:space="preserve">You must </w:t>
      </w:r>
      <w:r w:rsidRPr="00885E00">
        <w:rPr>
          <w:rFonts w:ascii="Verdana" w:hAnsi="Verdana"/>
          <w:b/>
          <w:bCs/>
        </w:rPr>
        <w:t>provide details of any other market surveillance or monitoring processes that are appropriate to your application.</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71D79" w:rsidRPr="00885E00" w14:paraId="5F5AB556" w14:textId="77777777" w:rsidTr="00A30E69">
        <w:trPr>
          <w:trHeight w:val="1213"/>
        </w:trPr>
        <w:tc>
          <w:tcPr>
            <w:tcW w:w="7088" w:type="dxa"/>
          </w:tcPr>
          <w:p w14:paraId="5F5AB555" w14:textId="77777777" w:rsidR="00471D79" w:rsidRPr="00885E00" w:rsidRDefault="00471D79" w:rsidP="006872CF">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557" w14:textId="77777777" w:rsidR="00C21B4C" w:rsidRPr="00885E00" w:rsidRDefault="00C21B4C" w:rsidP="00C21B4C">
      <w:pPr>
        <w:pStyle w:val="QuestionChar"/>
        <w:rPr>
          <w:rFonts w:ascii="Verdana" w:hAnsi="Verdana"/>
          <w:b/>
          <w:bCs/>
        </w:rPr>
      </w:pPr>
      <w:r>
        <w:rPr>
          <w:rFonts w:ascii="Verdana" w:hAnsi="Verdana"/>
          <w:b/>
          <w:bCs/>
        </w:rPr>
        <w:tab/>
        <w:t>8.7</w:t>
      </w:r>
      <w:r w:rsidRPr="00885E00">
        <w:rPr>
          <w:rFonts w:ascii="Verdana" w:hAnsi="Verdana"/>
          <w:b/>
          <w:bCs/>
        </w:rPr>
        <w:tab/>
      </w:r>
      <w:r>
        <w:rPr>
          <w:rFonts w:ascii="Verdana" w:hAnsi="Verdana"/>
          <w:b/>
          <w:bCs/>
        </w:rPr>
        <w:t xml:space="preserve">You must confirm that the applicant firm has established and </w:t>
      </w:r>
      <w:r w:rsidR="00F267D7">
        <w:rPr>
          <w:rFonts w:ascii="Verdana" w:hAnsi="Verdana"/>
          <w:b/>
          <w:bCs/>
        </w:rPr>
        <w:t xml:space="preserve">will </w:t>
      </w:r>
      <w:r>
        <w:rPr>
          <w:rFonts w:ascii="Verdana" w:hAnsi="Verdana"/>
          <w:b/>
          <w:bCs/>
        </w:rPr>
        <w:t>employ procedures to identify anomalous or suspicious transaction data and keep records of decisions to exclude transaction data from the administrator</w:t>
      </w:r>
      <w:r w:rsidR="004A3478">
        <w:rPr>
          <w:rFonts w:ascii="Verdana" w:hAnsi="Verdana"/>
          <w:b/>
          <w:bCs/>
        </w:rPr>
        <w:t>’</w:t>
      </w:r>
      <w:r>
        <w:rPr>
          <w:rFonts w:ascii="Verdana" w:hAnsi="Verdana"/>
          <w:b/>
          <w:bCs/>
        </w:rPr>
        <w:t xml:space="preserve">s benchmark calculation process. </w:t>
      </w:r>
    </w:p>
    <w:p w14:paraId="5F5AB558" w14:textId="77777777" w:rsidR="00C21B4C" w:rsidRPr="00885E00" w:rsidRDefault="00C21B4C" w:rsidP="00C21B4C">
      <w:pPr>
        <w:pStyle w:val="Qsyesno"/>
        <w:spacing w:before="0" w:after="0"/>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r>
      <w:r>
        <w:rPr>
          <w:rFonts w:ascii="Verdana" w:hAnsi="Verdana"/>
        </w:rPr>
        <w:t>Yes</w:t>
      </w:r>
    </w:p>
    <w:p w14:paraId="5F5AB559" w14:textId="77777777" w:rsidR="00D731BE" w:rsidRPr="00885E00" w:rsidRDefault="009F65EE" w:rsidP="009B779E">
      <w:pPr>
        <w:pStyle w:val="Qsheading1"/>
        <w:rPr>
          <w:rFonts w:ascii="Verdana" w:hAnsi="Verdana"/>
          <w:szCs w:val="22"/>
        </w:rPr>
      </w:pPr>
      <w:r>
        <w:rPr>
          <w:rFonts w:ascii="Verdana" w:hAnsi="Verdana"/>
          <w:szCs w:val="22"/>
        </w:rPr>
        <w:t>Financial resources</w:t>
      </w:r>
    </w:p>
    <w:p w14:paraId="5F5AB55A" w14:textId="77777777" w:rsidR="007B56B3" w:rsidRPr="00885E00" w:rsidRDefault="007B56B3" w:rsidP="007B56B3">
      <w:pPr>
        <w:pStyle w:val="Qsyesno"/>
        <w:spacing w:before="0" w:after="0"/>
        <w:rPr>
          <w:rFonts w:ascii="Verdana" w:hAnsi="Verdana"/>
        </w:rPr>
      </w:pPr>
      <w:r w:rsidRPr="00885E00">
        <w:rPr>
          <w:rFonts w:ascii="Verdana" w:hAnsi="Verdana"/>
        </w:rPr>
        <w:t>This section a</w:t>
      </w:r>
      <w:smartTag w:uri="urn:schemas-microsoft-com:office:smarttags" w:element="PersonName">
        <w:r w:rsidRPr="00885E00">
          <w:rPr>
            <w:rFonts w:ascii="Verdana" w:hAnsi="Verdana"/>
          </w:rPr>
          <w:t>sk</w:t>
        </w:r>
      </w:smartTag>
      <w:r w:rsidRPr="00885E00">
        <w:rPr>
          <w:rFonts w:ascii="Verdana" w:hAnsi="Verdana"/>
        </w:rPr>
        <w:t>s how the applicant firm will meet its financial resources/capital resources requirement</w:t>
      </w:r>
    </w:p>
    <w:p w14:paraId="5F5AB55B" w14:textId="77777777" w:rsidR="007B56B3" w:rsidRPr="00885E00" w:rsidRDefault="007B56B3" w:rsidP="007B56B3">
      <w:pPr>
        <w:pStyle w:val="QuestionChar"/>
        <w:rPr>
          <w:rFonts w:ascii="Verdana" w:hAnsi="Verdana"/>
          <w:b/>
          <w:bCs/>
        </w:rPr>
      </w:pPr>
      <w:r w:rsidRPr="00885E00">
        <w:rPr>
          <w:rFonts w:ascii="Verdana" w:hAnsi="Verdana"/>
          <w:b/>
          <w:bCs/>
        </w:rPr>
        <w:tab/>
        <w:t>8.</w:t>
      </w:r>
      <w:r w:rsidR="00C21B4C">
        <w:rPr>
          <w:rFonts w:ascii="Verdana" w:hAnsi="Verdana"/>
          <w:b/>
          <w:bCs/>
        </w:rPr>
        <w:t>8</w:t>
      </w:r>
      <w:r w:rsidRPr="00885E00">
        <w:rPr>
          <w:rFonts w:ascii="Verdana" w:hAnsi="Verdana"/>
          <w:b/>
          <w:bCs/>
        </w:rPr>
        <w:tab/>
        <w:t>Is the applicant firm a critical benchmark administrator?</w:t>
      </w:r>
    </w:p>
    <w:p w14:paraId="5F5AB55C" w14:textId="77777777" w:rsidR="007B56B3" w:rsidRPr="00885E00" w:rsidRDefault="007B56B3" w:rsidP="007B56B3">
      <w:pPr>
        <w:pStyle w:val="Qsyesno"/>
        <w:spacing w:before="0" w:after="0"/>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No</w:t>
      </w:r>
      <w:r w:rsidRPr="00885E00">
        <w:rPr>
          <w:rFonts w:ascii="Webdings" w:eastAsia="Webdings" w:hAnsi="Webdings" w:cs="Webdings"/>
        </w:rPr>
        <w:t>4</w:t>
      </w:r>
      <w:r w:rsidRPr="00885E00">
        <w:rPr>
          <w:rFonts w:ascii="Verdana" w:hAnsi="Verdana"/>
        </w:rPr>
        <w:t>Continue to Question 8.</w:t>
      </w:r>
      <w:r w:rsidR="00EF035D">
        <w:rPr>
          <w:rFonts w:ascii="Verdana" w:hAnsi="Verdana"/>
        </w:rPr>
        <w:t>21</w:t>
      </w:r>
    </w:p>
    <w:p w14:paraId="5F5AB55D" w14:textId="77777777" w:rsidR="00375F6B" w:rsidRPr="00885E00" w:rsidRDefault="007B56B3" w:rsidP="00375F6B">
      <w:pPr>
        <w:pStyle w:val="Qsyesno"/>
        <w:spacing w:before="0" w:after="0"/>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Yes</w:t>
      </w:r>
    </w:p>
    <w:p w14:paraId="5F5AB55E" w14:textId="77777777" w:rsidR="007B56B3" w:rsidRPr="00885E00" w:rsidRDefault="007B56B3" w:rsidP="007B56B3">
      <w:pPr>
        <w:pStyle w:val="Qsheading1"/>
        <w:rPr>
          <w:rFonts w:ascii="Verdana" w:hAnsi="Verdana"/>
          <w:szCs w:val="22"/>
        </w:rPr>
      </w:pPr>
      <w:r w:rsidRPr="00885E00">
        <w:rPr>
          <w:rFonts w:ascii="Verdana" w:hAnsi="Verdana"/>
          <w:szCs w:val="22"/>
        </w:rPr>
        <w:t xml:space="preserve">Financial resources </w:t>
      </w:r>
    </w:p>
    <w:p w14:paraId="5F5AB55F" w14:textId="77777777" w:rsidR="007B56B3" w:rsidRPr="00885E00" w:rsidRDefault="007B56B3" w:rsidP="007B56B3">
      <w:pPr>
        <w:pStyle w:val="QuestionChar"/>
        <w:rPr>
          <w:rFonts w:ascii="Verdana" w:hAnsi="Verdana"/>
          <w:b/>
          <w:bCs/>
        </w:rPr>
      </w:pPr>
      <w:r w:rsidRPr="00885E00">
        <w:rPr>
          <w:rFonts w:ascii="Verdana" w:hAnsi="Verdana"/>
          <w:b/>
          <w:bCs/>
        </w:rPr>
        <w:tab/>
        <w:t>8.</w:t>
      </w:r>
      <w:r w:rsidR="00C21B4C">
        <w:rPr>
          <w:rFonts w:ascii="Verdana" w:hAnsi="Verdana"/>
          <w:b/>
          <w:bCs/>
        </w:rPr>
        <w:t>9</w:t>
      </w:r>
      <w:r w:rsidRPr="00885E00">
        <w:rPr>
          <w:rFonts w:ascii="Verdana" w:hAnsi="Verdana"/>
          <w:b/>
          <w:bCs/>
        </w:rPr>
        <w:tab/>
        <w:t>What type of firm is the applicant firm?</w:t>
      </w:r>
    </w:p>
    <w:p w14:paraId="5F5AB560" w14:textId="77777777" w:rsidR="007B56B3" w:rsidRPr="00885E00" w:rsidRDefault="007B56B3" w:rsidP="007B56B3">
      <w:pPr>
        <w:pStyle w:val="Qsyesno"/>
        <w:spacing w:before="0" w:after="0"/>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Limited company</w:t>
      </w:r>
      <w:r w:rsidRPr="00885E00">
        <w:rPr>
          <w:rFonts w:ascii="Verdana" w:hAnsi="Verdana"/>
        </w:rPr>
        <w:tab/>
      </w:r>
      <w:r w:rsidRPr="00885E00">
        <w:rPr>
          <w:rFonts w:ascii="Verdana" w:hAnsi="Verdana"/>
        </w:rPr>
        <w:tab/>
      </w:r>
      <w:r w:rsidRPr="00885E00">
        <w:rPr>
          <w:rFonts w:ascii="Webdings" w:eastAsia="Webdings" w:hAnsi="Webdings" w:cs="Webdings"/>
        </w:rPr>
        <w:t>4</w:t>
      </w:r>
      <w:r w:rsidRPr="00885E00">
        <w:rPr>
          <w:rFonts w:ascii="Verdana" w:hAnsi="Verdana"/>
        </w:rPr>
        <w:t>Continue to Question 8.</w:t>
      </w:r>
      <w:r w:rsidR="00C21B4C">
        <w:rPr>
          <w:rFonts w:ascii="Verdana" w:hAnsi="Verdana"/>
        </w:rPr>
        <w:t>10</w:t>
      </w:r>
    </w:p>
    <w:p w14:paraId="5F5AB561" w14:textId="77777777" w:rsidR="007B56B3" w:rsidRPr="00885E00" w:rsidRDefault="007B56B3" w:rsidP="007B56B3">
      <w:pPr>
        <w:pStyle w:val="Qsyesno"/>
        <w:spacing w:before="0" w:after="0"/>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Sole trader</w:t>
      </w:r>
      <w:r w:rsidRPr="00885E00">
        <w:rPr>
          <w:rFonts w:ascii="Verdana" w:hAnsi="Verdana"/>
        </w:rPr>
        <w:tab/>
      </w:r>
      <w:r w:rsidRPr="00885E00">
        <w:rPr>
          <w:rFonts w:ascii="Verdana" w:hAnsi="Verdana"/>
        </w:rPr>
        <w:tab/>
      </w:r>
      <w:r w:rsidRPr="00885E00">
        <w:rPr>
          <w:rFonts w:ascii="Verdana" w:hAnsi="Verdana"/>
        </w:rPr>
        <w:tab/>
      </w:r>
      <w:r w:rsidRPr="00885E00">
        <w:rPr>
          <w:rFonts w:ascii="Webdings" w:eastAsia="Webdings" w:hAnsi="Webdings" w:cs="Webdings"/>
        </w:rPr>
        <w:t>4</w:t>
      </w:r>
      <w:r w:rsidRPr="00885E00">
        <w:rPr>
          <w:rFonts w:ascii="Verdana" w:hAnsi="Verdana"/>
        </w:rPr>
        <w:t>Continue to Question 8.1</w:t>
      </w:r>
      <w:r w:rsidR="00C21B4C">
        <w:rPr>
          <w:rFonts w:ascii="Verdana" w:hAnsi="Verdana"/>
        </w:rPr>
        <w:t>2</w:t>
      </w:r>
    </w:p>
    <w:p w14:paraId="5F5AB562" w14:textId="77777777" w:rsidR="007B56B3" w:rsidRPr="00885E00" w:rsidRDefault="007B56B3" w:rsidP="007B56B3">
      <w:pPr>
        <w:pStyle w:val="Qsyesno"/>
        <w:spacing w:before="0" w:after="0"/>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Partnership</w:t>
      </w:r>
      <w:r w:rsidRPr="00885E00">
        <w:rPr>
          <w:rFonts w:ascii="Verdana" w:hAnsi="Verdana"/>
        </w:rPr>
        <w:tab/>
      </w:r>
      <w:r w:rsidRPr="00885E00">
        <w:rPr>
          <w:rFonts w:ascii="Verdana" w:hAnsi="Verdana"/>
        </w:rPr>
        <w:tab/>
      </w:r>
      <w:r w:rsidRPr="00885E00">
        <w:rPr>
          <w:rFonts w:ascii="Verdana" w:hAnsi="Verdana"/>
        </w:rPr>
        <w:tab/>
      </w:r>
      <w:r w:rsidRPr="00885E00">
        <w:rPr>
          <w:rFonts w:ascii="Webdings" w:eastAsia="Webdings" w:hAnsi="Webdings" w:cs="Webdings"/>
        </w:rPr>
        <w:t>4</w:t>
      </w:r>
      <w:r w:rsidRPr="00885E00">
        <w:rPr>
          <w:rFonts w:ascii="Verdana" w:hAnsi="Verdana"/>
        </w:rPr>
        <w:t>Continue to Question 8.1</w:t>
      </w:r>
      <w:r w:rsidR="00C21B4C">
        <w:rPr>
          <w:rFonts w:ascii="Verdana" w:hAnsi="Verdana"/>
        </w:rPr>
        <w:t>3</w:t>
      </w:r>
    </w:p>
    <w:p w14:paraId="5F5AB563" w14:textId="77777777" w:rsidR="007B56B3" w:rsidRPr="00885E00" w:rsidRDefault="007B56B3" w:rsidP="007B56B3">
      <w:pPr>
        <w:pStyle w:val="Qsyesno"/>
        <w:spacing w:before="0" w:after="0"/>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Limited liability partnership</w:t>
      </w:r>
      <w:r w:rsidRPr="00885E00">
        <w:rPr>
          <w:rFonts w:ascii="Verdana" w:hAnsi="Verdana"/>
        </w:rPr>
        <w:tab/>
      </w:r>
      <w:r w:rsidRPr="00885E00">
        <w:rPr>
          <w:rFonts w:ascii="Webdings" w:eastAsia="Webdings" w:hAnsi="Webdings" w:cs="Webdings"/>
        </w:rPr>
        <w:t>4</w:t>
      </w:r>
      <w:r w:rsidRPr="00885E00">
        <w:rPr>
          <w:rFonts w:ascii="Verdana" w:hAnsi="Verdana"/>
        </w:rPr>
        <w:t>Continue to Question 8.1</w:t>
      </w:r>
      <w:r w:rsidR="00C21B4C">
        <w:rPr>
          <w:rFonts w:ascii="Verdana" w:hAnsi="Verdana"/>
        </w:rPr>
        <w:t>4</w:t>
      </w:r>
    </w:p>
    <w:p w14:paraId="5F5AB564" w14:textId="77777777" w:rsidR="007B56B3" w:rsidRPr="00885E00" w:rsidRDefault="007B56B3" w:rsidP="007B56B3">
      <w:pPr>
        <w:pStyle w:val="Qsyesno"/>
        <w:spacing w:before="0" w:after="0"/>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Other</w:t>
      </w:r>
      <w:r w:rsidRPr="00885E00">
        <w:rPr>
          <w:rFonts w:ascii="Verdana" w:hAnsi="Verdana"/>
        </w:rPr>
        <w:tab/>
      </w:r>
      <w:r w:rsidRPr="00885E00">
        <w:rPr>
          <w:rFonts w:ascii="Verdana" w:hAnsi="Verdana"/>
        </w:rPr>
        <w:tab/>
      </w:r>
      <w:r w:rsidRPr="00885E00">
        <w:rPr>
          <w:rFonts w:ascii="Verdana" w:hAnsi="Verdana"/>
        </w:rPr>
        <w:tab/>
      </w:r>
      <w:r w:rsidRPr="00885E00">
        <w:rPr>
          <w:rFonts w:ascii="Verdana" w:hAnsi="Verdana"/>
        </w:rPr>
        <w:tab/>
      </w:r>
      <w:r w:rsidRPr="00885E00">
        <w:rPr>
          <w:rFonts w:ascii="Webdings" w:eastAsia="Webdings" w:hAnsi="Webdings" w:cs="Webdings"/>
        </w:rPr>
        <w:t>4</w:t>
      </w:r>
      <w:r w:rsidRPr="00885E00">
        <w:rPr>
          <w:rFonts w:ascii="Verdana" w:hAnsi="Verdana"/>
        </w:rPr>
        <w:t>Continue to Question 8.1</w:t>
      </w:r>
      <w:r w:rsidR="00C21B4C">
        <w:rPr>
          <w:rFonts w:ascii="Verdana" w:hAnsi="Verdana"/>
        </w:rPr>
        <w:t>6</w:t>
      </w:r>
    </w:p>
    <w:p w14:paraId="5F5AB565" w14:textId="77777777" w:rsidR="007B56B3" w:rsidRPr="00885E00" w:rsidRDefault="007B56B3" w:rsidP="007B56B3">
      <w:pPr>
        <w:pStyle w:val="Qsheading1"/>
        <w:rPr>
          <w:rFonts w:ascii="Verdana" w:hAnsi="Verdana"/>
          <w:szCs w:val="22"/>
        </w:rPr>
      </w:pPr>
      <w:r w:rsidRPr="00885E00">
        <w:rPr>
          <w:rFonts w:ascii="Verdana" w:hAnsi="Verdana"/>
          <w:szCs w:val="22"/>
        </w:rPr>
        <w:t>Limited Company</w:t>
      </w:r>
    </w:p>
    <w:p w14:paraId="5F5AB566" w14:textId="77777777" w:rsidR="007B56B3" w:rsidRPr="00885E00" w:rsidRDefault="007B56B3" w:rsidP="007B56B3">
      <w:pPr>
        <w:pStyle w:val="QuestionChar"/>
        <w:rPr>
          <w:rFonts w:ascii="Verdana" w:hAnsi="Verdana"/>
        </w:rPr>
      </w:pPr>
      <w:r w:rsidRPr="00885E00">
        <w:rPr>
          <w:rFonts w:ascii="Verdana" w:hAnsi="Verdana"/>
          <w:b/>
          <w:bCs/>
        </w:rPr>
        <w:tab/>
        <w:t>8.</w:t>
      </w:r>
      <w:r w:rsidR="00C21B4C">
        <w:rPr>
          <w:rFonts w:ascii="Verdana" w:hAnsi="Verdana"/>
          <w:b/>
          <w:bCs/>
        </w:rPr>
        <w:t>10</w:t>
      </w:r>
      <w:r w:rsidRPr="00885E00">
        <w:rPr>
          <w:rFonts w:ascii="Verdana" w:hAnsi="Verdana"/>
          <w:b/>
          <w:bCs/>
        </w:rPr>
        <w:tab/>
        <w:t>You must state the amounts of the different sources of the applicant firm's capital</w:t>
      </w:r>
      <w:r w:rsidR="00D45FE1">
        <w:rPr>
          <w:rFonts w:ascii="Verdana" w:hAnsi="Verdana"/>
          <w:b/>
          <w:bCs/>
        </w:rPr>
        <w:t>.</w:t>
      </w:r>
    </w:p>
    <w:tbl>
      <w:tblPr>
        <w:tblW w:w="0" w:type="auto"/>
        <w:tblLayout w:type="fixed"/>
        <w:tblCellMar>
          <w:left w:w="0" w:type="dxa"/>
          <w:right w:w="0" w:type="dxa"/>
        </w:tblCellMar>
        <w:tblLook w:val="0000" w:firstRow="0" w:lastRow="0" w:firstColumn="0" w:lastColumn="0" w:noHBand="0" w:noVBand="0"/>
      </w:tblPr>
      <w:tblGrid>
        <w:gridCol w:w="709"/>
        <w:gridCol w:w="2552"/>
        <w:gridCol w:w="1701"/>
      </w:tblGrid>
      <w:tr w:rsidR="007B56B3" w:rsidRPr="00885E00" w14:paraId="5F5AB56A" w14:textId="77777777" w:rsidTr="00366C5E">
        <w:trPr>
          <w:cantSplit/>
          <w:trHeight w:hRule="exact" w:val="397"/>
          <w:tblHeader/>
        </w:trPr>
        <w:tc>
          <w:tcPr>
            <w:tcW w:w="709" w:type="dxa"/>
            <w:shd w:val="pct25" w:color="auto" w:fill="FFFFFF"/>
            <w:vAlign w:val="center"/>
          </w:tcPr>
          <w:p w14:paraId="5F5AB567" w14:textId="77777777" w:rsidR="007B56B3" w:rsidRPr="00885E00" w:rsidRDefault="007B56B3" w:rsidP="00366C5E">
            <w:pPr>
              <w:pStyle w:val="QspromptCharCharCharCharCharChar"/>
              <w:rPr>
                <w:rFonts w:ascii="Verdana" w:hAnsi="Verdana"/>
                <w:b/>
              </w:rPr>
            </w:pPr>
            <w:r w:rsidRPr="00885E00">
              <w:rPr>
                <w:rFonts w:ascii="Verdana" w:hAnsi="Verdana"/>
                <w:b/>
              </w:rPr>
              <w:t>Please tick</w:t>
            </w:r>
          </w:p>
        </w:tc>
        <w:tc>
          <w:tcPr>
            <w:tcW w:w="2552" w:type="dxa"/>
            <w:shd w:val="pct25" w:color="auto" w:fill="FFFFFF"/>
            <w:vAlign w:val="center"/>
          </w:tcPr>
          <w:p w14:paraId="5F5AB568" w14:textId="77777777" w:rsidR="007B56B3" w:rsidRPr="00885E00" w:rsidRDefault="007B56B3" w:rsidP="00366C5E">
            <w:pPr>
              <w:pStyle w:val="QspromptCharCharCharCharCharChar"/>
              <w:rPr>
                <w:rFonts w:ascii="Verdana" w:hAnsi="Verdana"/>
                <w:b/>
              </w:rPr>
            </w:pPr>
            <w:r w:rsidRPr="00885E00">
              <w:rPr>
                <w:rFonts w:ascii="Verdana" w:hAnsi="Verdana"/>
                <w:b/>
              </w:rPr>
              <w:t>Source</w:t>
            </w:r>
          </w:p>
        </w:tc>
        <w:tc>
          <w:tcPr>
            <w:tcW w:w="1701" w:type="dxa"/>
            <w:shd w:val="pct25" w:color="auto" w:fill="FFFFFF"/>
            <w:vAlign w:val="center"/>
          </w:tcPr>
          <w:p w14:paraId="5F5AB569" w14:textId="77777777" w:rsidR="007B56B3" w:rsidRPr="00885E00" w:rsidRDefault="007B56B3" w:rsidP="00366C5E">
            <w:pPr>
              <w:pStyle w:val="QspromptCharCharCharCharCharChar"/>
              <w:rPr>
                <w:rFonts w:ascii="Verdana" w:hAnsi="Verdana"/>
                <w:b/>
              </w:rPr>
            </w:pPr>
            <w:r w:rsidRPr="00885E00">
              <w:rPr>
                <w:rFonts w:ascii="Verdana" w:hAnsi="Verdana"/>
                <w:b/>
              </w:rPr>
              <w:t>Amount</w:t>
            </w:r>
          </w:p>
        </w:tc>
      </w:tr>
      <w:tr w:rsidR="007B56B3" w:rsidRPr="00885E00" w14:paraId="5F5AB56E" w14:textId="77777777" w:rsidTr="00366C5E">
        <w:trPr>
          <w:cantSplit/>
        </w:trPr>
        <w:tc>
          <w:tcPr>
            <w:tcW w:w="709" w:type="dxa"/>
          </w:tcPr>
          <w:p w14:paraId="5F5AB56B" w14:textId="77777777" w:rsidR="007B56B3" w:rsidRPr="00885E00" w:rsidRDefault="007B56B3" w:rsidP="00366C5E">
            <w:pPr>
              <w:pStyle w:val="QspromptCharCharCharCharCharChar"/>
              <w:spacing w:line="240" w:lineRule="auto"/>
              <w:ind w:left="0"/>
              <w:rPr>
                <w:rFonts w:ascii="Verdana" w:hAnsi="Verdana"/>
                <w:sz w:val="4"/>
              </w:rPr>
            </w:pPr>
          </w:p>
        </w:tc>
        <w:tc>
          <w:tcPr>
            <w:tcW w:w="2552" w:type="dxa"/>
            <w:vAlign w:val="center"/>
          </w:tcPr>
          <w:p w14:paraId="5F5AB56C"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vAlign w:val="center"/>
          </w:tcPr>
          <w:p w14:paraId="5F5AB56D" w14:textId="77777777" w:rsidR="007B56B3" w:rsidRPr="00885E00" w:rsidRDefault="007B56B3" w:rsidP="00366C5E">
            <w:pPr>
              <w:pStyle w:val="Qsanswer"/>
              <w:spacing w:after="0" w:line="240" w:lineRule="auto"/>
              <w:ind w:left="0" w:right="0"/>
              <w:rPr>
                <w:rFonts w:ascii="Verdana" w:hAnsi="Verdana"/>
                <w:color w:val="auto"/>
                <w:sz w:val="4"/>
              </w:rPr>
            </w:pPr>
          </w:p>
        </w:tc>
      </w:tr>
      <w:tr w:rsidR="007B56B3" w:rsidRPr="00885E00" w14:paraId="5F5AB572" w14:textId="77777777" w:rsidTr="00366C5E">
        <w:trPr>
          <w:cantSplit/>
          <w:trHeight w:hRule="exact" w:val="567"/>
        </w:trPr>
        <w:tc>
          <w:tcPr>
            <w:tcW w:w="709" w:type="dxa"/>
            <w:vAlign w:val="center"/>
          </w:tcPr>
          <w:p w14:paraId="5F5AB56F" w14:textId="77777777" w:rsidR="007B56B3" w:rsidRPr="00885E00" w:rsidRDefault="007B56B3" w:rsidP="00366C5E">
            <w:pPr>
              <w:pStyle w:val="QspromptCharCharCharCharCharChar"/>
              <w:spacing w:before="40"/>
              <w:jc w:val="center"/>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p>
        </w:tc>
        <w:tc>
          <w:tcPr>
            <w:tcW w:w="2552" w:type="dxa"/>
            <w:tcBorders>
              <w:right w:val="single" w:sz="2" w:space="0" w:color="auto"/>
            </w:tcBorders>
            <w:vAlign w:val="center"/>
          </w:tcPr>
          <w:p w14:paraId="5F5AB570" w14:textId="77777777" w:rsidR="007B56B3" w:rsidRPr="00885E00" w:rsidRDefault="007B56B3" w:rsidP="00366C5E">
            <w:pPr>
              <w:pStyle w:val="QspromptCharCharCharCharCharChar"/>
              <w:spacing w:before="40"/>
              <w:rPr>
                <w:rFonts w:ascii="Verdana" w:hAnsi="Verdana"/>
              </w:rPr>
            </w:pPr>
            <w:r w:rsidRPr="00885E00">
              <w:rPr>
                <w:rFonts w:ascii="Verdana" w:hAnsi="Verdana"/>
              </w:rPr>
              <w:t>Fully paid-up ordinary shares</w:t>
            </w:r>
          </w:p>
        </w:tc>
        <w:tc>
          <w:tcPr>
            <w:tcW w:w="1701" w:type="dxa"/>
            <w:tcBorders>
              <w:top w:val="single" w:sz="2" w:space="0" w:color="auto"/>
              <w:left w:val="single" w:sz="2" w:space="0" w:color="auto"/>
              <w:bottom w:val="single" w:sz="2" w:space="0" w:color="auto"/>
              <w:right w:val="single" w:sz="2" w:space="0" w:color="auto"/>
            </w:tcBorders>
          </w:tcPr>
          <w:p w14:paraId="5F5AB571" w14:textId="77777777" w:rsidR="007B56B3" w:rsidRPr="00885E00" w:rsidRDefault="007B56B3" w:rsidP="00366C5E">
            <w:pPr>
              <w:pStyle w:val="Question"/>
              <w:keepNext/>
              <w:tabs>
                <w:tab w:val="clear" w:pos="284"/>
                <w:tab w:val="left" w:pos="1418"/>
                <w:tab w:val="left" w:pos="2552"/>
              </w:tabs>
              <w:spacing w:before="0"/>
              <w:ind w:left="28" w:right="57" w:firstLine="0"/>
              <w:rPr>
                <w:rFonts w:ascii="Verdana" w:hAnsi="Verdana"/>
              </w:rPr>
            </w:pPr>
            <w:r w:rsidRPr="00885E00">
              <w:rPr>
                <w:rFonts w:ascii="Verdana" w:hAnsi="Verdana" w:cs="Arial"/>
                <w:color w:val="000080"/>
              </w:rPr>
              <w:fldChar w:fldCharType="begin">
                <w:ffData>
                  <w:name w:val="Text32"/>
                  <w:enabled/>
                  <w:calcOnExit w:val="0"/>
                  <w:textInput/>
                </w:ffData>
              </w:fldChar>
            </w:r>
            <w:r w:rsidRPr="00885E00">
              <w:rPr>
                <w:rFonts w:ascii="Verdana" w:hAnsi="Verdana" w:cs="Arial"/>
                <w:color w:val="000080"/>
              </w:rPr>
              <w:instrText xml:space="preserve"> FORMTEXT </w:instrText>
            </w:r>
            <w:r w:rsidRPr="00885E00">
              <w:rPr>
                <w:rFonts w:ascii="Verdana" w:hAnsi="Verdana" w:cs="Arial"/>
                <w:color w:val="000080"/>
              </w:rPr>
            </w:r>
            <w:r w:rsidRPr="00885E00">
              <w:rPr>
                <w:rFonts w:ascii="Verdana" w:hAnsi="Verdana" w:cs="Arial"/>
                <w:color w:val="000080"/>
              </w:rPr>
              <w:fldChar w:fldCharType="separate"/>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color w:val="000080"/>
              </w:rPr>
              <w:fldChar w:fldCharType="end"/>
            </w:r>
          </w:p>
        </w:tc>
      </w:tr>
      <w:tr w:rsidR="007B56B3" w:rsidRPr="00885E00" w14:paraId="5F5AB576" w14:textId="77777777" w:rsidTr="00366C5E">
        <w:trPr>
          <w:cantSplit/>
        </w:trPr>
        <w:tc>
          <w:tcPr>
            <w:tcW w:w="709" w:type="dxa"/>
            <w:tcBorders>
              <w:bottom w:val="single" w:sz="12" w:space="0" w:color="C0C0C0"/>
            </w:tcBorders>
            <w:vAlign w:val="center"/>
          </w:tcPr>
          <w:p w14:paraId="5F5AB573"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5F5AB574"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575" w14:textId="77777777" w:rsidR="007B56B3" w:rsidRPr="00885E00" w:rsidRDefault="007B56B3" w:rsidP="00366C5E">
            <w:pPr>
              <w:pStyle w:val="Qsanswer"/>
              <w:spacing w:after="0" w:line="240" w:lineRule="auto"/>
              <w:ind w:left="0" w:right="0"/>
              <w:rPr>
                <w:rFonts w:ascii="Verdana" w:hAnsi="Verdana"/>
                <w:color w:val="auto"/>
                <w:sz w:val="4"/>
              </w:rPr>
            </w:pPr>
          </w:p>
        </w:tc>
      </w:tr>
      <w:tr w:rsidR="007B56B3" w:rsidRPr="00885E00" w14:paraId="5F5AB57A" w14:textId="77777777" w:rsidTr="00366C5E">
        <w:trPr>
          <w:cantSplit/>
        </w:trPr>
        <w:tc>
          <w:tcPr>
            <w:tcW w:w="709" w:type="dxa"/>
            <w:vAlign w:val="center"/>
          </w:tcPr>
          <w:p w14:paraId="5F5AB577"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2552" w:type="dxa"/>
            <w:vAlign w:val="center"/>
          </w:tcPr>
          <w:p w14:paraId="5F5AB578"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vAlign w:val="center"/>
          </w:tcPr>
          <w:p w14:paraId="5F5AB579" w14:textId="77777777" w:rsidR="007B56B3" w:rsidRPr="00885E00" w:rsidRDefault="007B56B3" w:rsidP="00366C5E">
            <w:pPr>
              <w:pStyle w:val="Qsanswer"/>
              <w:spacing w:after="0" w:line="240" w:lineRule="auto"/>
              <w:ind w:left="0" w:right="0"/>
              <w:rPr>
                <w:rFonts w:ascii="Verdana" w:hAnsi="Verdana"/>
                <w:color w:val="auto"/>
                <w:sz w:val="4"/>
              </w:rPr>
            </w:pPr>
          </w:p>
        </w:tc>
      </w:tr>
      <w:tr w:rsidR="007B56B3" w:rsidRPr="00885E00" w14:paraId="5F5AB57E" w14:textId="77777777" w:rsidTr="00366C5E">
        <w:trPr>
          <w:cantSplit/>
          <w:trHeight w:hRule="exact" w:val="567"/>
        </w:trPr>
        <w:tc>
          <w:tcPr>
            <w:tcW w:w="709" w:type="dxa"/>
            <w:vAlign w:val="center"/>
          </w:tcPr>
          <w:p w14:paraId="5F5AB57B" w14:textId="77777777" w:rsidR="007B56B3" w:rsidRPr="00885E00" w:rsidRDefault="007B56B3" w:rsidP="00366C5E">
            <w:pPr>
              <w:pStyle w:val="QspromptCharCharCharCharCharChar"/>
              <w:spacing w:before="40"/>
              <w:jc w:val="center"/>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p>
        </w:tc>
        <w:tc>
          <w:tcPr>
            <w:tcW w:w="2552" w:type="dxa"/>
            <w:tcBorders>
              <w:right w:val="single" w:sz="2" w:space="0" w:color="auto"/>
            </w:tcBorders>
            <w:vAlign w:val="center"/>
          </w:tcPr>
          <w:p w14:paraId="5F5AB57C" w14:textId="77777777" w:rsidR="007B56B3" w:rsidRPr="00885E00" w:rsidRDefault="007B56B3" w:rsidP="00366C5E">
            <w:pPr>
              <w:pStyle w:val="QspromptCharCharCharCharCharChar"/>
              <w:spacing w:before="40"/>
              <w:rPr>
                <w:rFonts w:ascii="Verdana" w:hAnsi="Verdana"/>
              </w:rPr>
            </w:pPr>
            <w:r w:rsidRPr="00885E00">
              <w:rPr>
                <w:rFonts w:ascii="Verdana" w:hAnsi="Verdana"/>
              </w:rPr>
              <w:t xml:space="preserve">Share premium account </w:t>
            </w:r>
          </w:p>
        </w:tc>
        <w:tc>
          <w:tcPr>
            <w:tcW w:w="1701" w:type="dxa"/>
            <w:tcBorders>
              <w:top w:val="single" w:sz="2" w:space="0" w:color="auto"/>
              <w:left w:val="single" w:sz="2" w:space="0" w:color="auto"/>
              <w:bottom w:val="single" w:sz="2" w:space="0" w:color="auto"/>
              <w:right w:val="single" w:sz="2" w:space="0" w:color="auto"/>
            </w:tcBorders>
          </w:tcPr>
          <w:p w14:paraId="5F5AB57D" w14:textId="77777777" w:rsidR="007B56B3" w:rsidRPr="00885E00" w:rsidRDefault="007B56B3" w:rsidP="00366C5E">
            <w:pPr>
              <w:pStyle w:val="Qsanswer"/>
              <w:spacing w:before="40" w:after="0"/>
              <w:ind w:right="57"/>
              <w:rPr>
                <w:rFonts w:ascii="Verdana" w:hAnsi="Verdana" w:cs="Arial"/>
              </w:rPr>
            </w:pPr>
            <w:r w:rsidRPr="00885E00">
              <w:rPr>
                <w:rFonts w:ascii="Verdana" w:hAnsi="Verdana" w:cs="Arial"/>
              </w:rPr>
              <w:fldChar w:fldCharType="begin">
                <w:ffData>
                  <w:name w:val="Text32"/>
                  <w:enabled/>
                  <w:calcOnExit w:val="0"/>
                  <w:textInput/>
                </w:ffData>
              </w:fldChar>
            </w:r>
            <w:r w:rsidRPr="00885E00">
              <w:rPr>
                <w:rFonts w:ascii="Verdana" w:hAnsi="Verdana" w:cs="Arial"/>
              </w:rPr>
              <w:instrText xml:space="preserve"> FORMTEXT </w:instrText>
            </w:r>
            <w:r w:rsidRPr="00885E00">
              <w:rPr>
                <w:rFonts w:ascii="Verdana" w:hAnsi="Verdana" w:cs="Arial"/>
              </w:rPr>
            </w:r>
            <w:r w:rsidRPr="00885E00">
              <w:rPr>
                <w:rFonts w:ascii="Verdana" w:hAnsi="Verdana" w:cs="Arial"/>
              </w:rPr>
              <w:fldChar w:fldCharType="separate"/>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rPr>
              <w:fldChar w:fldCharType="end"/>
            </w:r>
          </w:p>
        </w:tc>
      </w:tr>
      <w:tr w:rsidR="007B56B3" w:rsidRPr="00885E00" w14:paraId="5F5AB582" w14:textId="77777777" w:rsidTr="00366C5E">
        <w:trPr>
          <w:cantSplit/>
        </w:trPr>
        <w:tc>
          <w:tcPr>
            <w:tcW w:w="709" w:type="dxa"/>
            <w:tcBorders>
              <w:bottom w:val="single" w:sz="12" w:space="0" w:color="C0C0C0"/>
            </w:tcBorders>
            <w:vAlign w:val="center"/>
          </w:tcPr>
          <w:p w14:paraId="5F5AB57F"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5F5AB580"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581" w14:textId="77777777" w:rsidR="007B56B3" w:rsidRPr="00885E00" w:rsidRDefault="007B56B3" w:rsidP="00366C5E">
            <w:pPr>
              <w:pStyle w:val="Qsanswer"/>
              <w:spacing w:after="0" w:line="240" w:lineRule="auto"/>
              <w:ind w:left="0" w:right="0"/>
              <w:rPr>
                <w:rFonts w:ascii="Verdana" w:hAnsi="Verdana"/>
                <w:color w:val="auto"/>
                <w:sz w:val="4"/>
              </w:rPr>
            </w:pPr>
          </w:p>
        </w:tc>
      </w:tr>
      <w:tr w:rsidR="007B56B3" w:rsidRPr="00885E00" w14:paraId="5F5AB586" w14:textId="77777777" w:rsidTr="00366C5E">
        <w:trPr>
          <w:cantSplit/>
        </w:trPr>
        <w:tc>
          <w:tcPr>
            <w:tcW w:w="709" w:type="dxa"/>
            <w:vAlign w:val="center"/>
          </w:tcPr>
          <w:p w14:paraId="5F5AB583"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2552" w:type="dxa"/>
            <w:vAlign w:val="center"/>
          </w:tcPr>
          <w:p w14:paraId="5F5AB584"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vAlign w:val="center"/>
          </w:tcPr>
          <w:p w14:paraId="5F5AB585" w14:textId="77777777" w:rsidR="007B56B3" w:rsidRPr="00885E00" w:rsidRDefault="007B56B3" w:rsidP="00366C5E">
            <w:pPr>
              <w:pStyle w:val="Qsanswer"/>
              <w:spacing w:after="0" w:line="240" w:lineRule="auto"/>
              <w:ind w:left="0" w:right="0"/>
              <w:rPr>
                <w:rFonts w:ascii="Verdana" w:hAnsi="Verdana"/>
                <w:color w:val="auto"/>
                <w:sz w:val="4"/>
              </w:rPr>
            </w:pPr>
          </w:p>
        </w:tc>
      </w:tr>
      <w:tr w:rsidR="007B56B3" w:rsidRPr="00885E00" w14:paraId="5F5AB58A" w14:textId="77777777" w:rsidTr="00366C5E">
        <w:trPr>
          <w:cantSplit/>
          <w:trHeight w:hRule="exact" w:val="993"/>
        </w:trPr>
        <w:tc>
          <w:tcPr>
            <w:tcW w:w="709" w:type="dxa"/>
            <w:vAlign w:val="center"/>
          </w:tcPr>
          <w:p w14:paraId="5F5AB587" w14:textId="77777777" w:rsidR="007B56B3" w:rsidRPr="00885E00" w:rsidRDefault="007B56B3" w:rsidP="00366C5E">
            <w:pPr>
              <w:pStyle w:val="QspromptCharCharCharCharCharChar"/>
              <w:spacing w:before="40"/>
              <w:jc w:val="center"/>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p>
        </w:tc>
        <w:tc>
          <w:tcPr>
            <w:tcW w:w="2552" w:type="dxa"/>
            <w:tcBorders>
              <w:right w:val="single" w:sz="2" w:space="0" w:color="auto"/>
            </w:tcBorders>
            <w:vAlign w:val="center"/>
          </w:tcPr>
          <w:p w14:paraId="5F5AB588" w14:textId="77777777" w:rsidR="007B56B3" w:rsidRPr="00885E00" w:rsidRDefault="007B56B3" w:rsidP="00366C5E">
            <w:pPr>
              <w:pStyle w:val="QspromptCharCharCharCharCharChar"/>
              <w:spacing w:before="40"/>
              <w:rPr>
                <w:rFonts w:ascii="Verdana" w:hAnsi="Verdana"/>
              </w:rPr>
            </w:pPr>
            <w:r w:rsidRPr="00885E00">
              <w:rPr>
                <w:rFonts w:ascii="Verdana" w:hAnsi="Verdana"/>
              </w:rPr>
              <w:t>Preference shares (allowable if not redee</w:t>
            </w:r>
            <w:smartTag w:uri="urn:schemas-microsoft-com:office:smarttags" w:element="PersonName">
              <w:r w:rsidRPr="00885E00">
                <w:rPr>
                  <w:rFonts w:ascii="Verdana" w:hAnsi="Verdana"/>
                </w:rPr>
                <w:t>mab</w:t>
              </w:r>
            </w:smartTag>
            <w:r w:rsidRPr="00885E00">
              <w:rPr>
                <w:rFonts w:ascii="Verdana" w:hAnsi="Verdana"/>
              </w:rPr>
              <w:t>le within two years)</w:t>
            </w:r>
          </w:p>
        </w:tc>
        <w:tc>
          <w:tcPr>
            <w:tcW w:w="1701" w:type="dxa"/>
            <w:tcBorders>
              <w:top w:val="single" w:sz="2" w:space="0" w:color="auto"/>
              <w:left w:val="single" w:sz="2" w:space="0" w:color="auto"/>
              <w:bottom w:val="single" w:sz="2" w:space="0" w:color="auto"/>
              <w:right w:val="single" w:sz="2" w:space="0" w:color="auto"/>
            </w:tcBorders>
          </w:tcPr>
          <w:p w14:paraId="5F5AB589" w14:textId="77777777" w:rsidR="007B56B3" w:rsidRPr="00885E00" w:rsidRDefault="007B56B3" w:rsidP="00366C5E">
            <w:pPr>
              <w:pStyle w:val="Qsanswer"/>
              <w:spacing w:before="40" w:after="0"/>
              <w:ind w:right="57"/>
              <w:rPr>
                <w:rFonts w:ascii="Verdana" w:hAnsi="Verdana" w:cs="Arial"/>
              </w:rPr>
            </w:pPr>
            <w:r w:rsidRPr="00885E00">
              <w:rPr>
                <w:rFonts w:ascii="Verdana" w:hAnsi="Verdana" w:cs="Arial"/>
              </w:rPr>
              <w:fldChar w:fldCharType="begin">
                <w:ffData>
                  <w:name w:val="Text32"/>
                  <w:enabled/>
                  <w:calcOnExit w:val="0"/>
                  <w:textInput/>
                </w:ffData>
              </w:fldChar>
            </w:r>
            <w:r w:rsidRPr="00885E00">
              <w:rPr>
                <w:rFonts w:ascii="Verdana" w:hAnsi="Verdana" w:cs="Arial"/>
              </w:rPr>
              <w:instrText xml:space="preserve"> FORMTEXT </w:instrText>
            </w:r>
            <w:r w:rsidRPr="00885E00">
              <w:rPr>
                <w:rFonts w:ascii="Verdana" w:hAnsi="Verdana" w:cs="Arial"/>
              </w:rPr>
            </w:r>
            <w:r w:rsidRPr="00885E00">
              <w:rPr>
                <w:rFonts w:ascii="Verdana" w:hAnsi="Verdana" w:cs="Arial"/>
              </w:rPr>
              <w:fldChar w:fldCharType="separate"/>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rPr>
              <w:fldChar w:fldCharType="end"/>
            </w:r>
          </w:p>
        </w:tc>
      </w:tr>
      <w:tr w:rsidR="007B56B3" w:rsidRPr="00885E00" w14:paraId="5F5AB58E" w14:textId="77777777" w:rsidTr="00366C5E">
        <w:trPr>
          <w:cantSplit/>
        </w:trPr>
        <w:tc>
          <w:tcPr>
            <w:tcW w:w="709" w:type="dxa"/>
            <w:tcBorders>
              <w:bottom w:val="single" w:sz="12" w:space="0" w:color="C0C0C0"/>
            </w:tcBorders>
            <w:vAlign w:val="center"/>
          </w:tcPr>
          <w:p w14:paraId="5F5AB58B"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5F5AB58C"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58D" w14:textId="77777777" w:rsidR="007B56B3" w:rsidRPr="00885E00" w:rsidRDefault="007B56B3" w:rsidP="00366C5E">
            <w:pPr>
              <w:pStyle w:val="Qsanswer"/>
              <w:spacing w:after="0" w:line="240" w:lineRule="auto"/>
              <w:ind w:left="0" w:right="0"/>
              <w:rPr>
                <w:rFonts w:ascii="Verdana" w:hAnsi="Verdana"/>
                <w:color w:val="auto"/>
                <w:sz w:val="4"/>
              </w:rPr>
            </w:pPr>
          </w:p>
        </w:tc>
      </w:tr>
      <w:tr w:rsidR="007B56B3" w:rsidRPr="00885E00" w14:paraId="5F5AB592" w14:textId="77777777" w:rsidTr="00366C5E">
        <w:trPr>
          <w:cantSplit/>
        </w:trPr>
        <w:tc>
          <w:tcPr>
            <w:tcW w:w="709" w:type="dxa"/>
            <w:vAlign w:val="center"/>
          </w:tcPr>
          <w:p w14:paraId="5F5AB58F"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2552" w:type="dxa"/>
            <w:vAlign w:val="center"/>
          </w:tcPr>
          <w:p w14:paraId="5F5AB590"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vAlign w:val="center"/>
          </w:tcPr>
          <w:p w14:paraId="5F5AB591" w14:textId="77777777" w:rsidR="007B56B3" w:rsidRPr="00885E00" w:rsidRDefault="007B56B3" w:rsidP="00366C5E">
            <w:pPr>
              <w:pStyle w:val="Qsanswer"/>
              <w:spacing w:after="0" w:line="240" w:lineRule="auto"/>
              <w:ind w:left="0" w:right="0"/>
              <w:rPr>
                <w:rFonts w:ascii="Verdana" w:hAnsi="Verdana"/>
                <w:color w:val="auto"/>
                <w:sz w:val="4"/>
              </w:rPr>
            </w:pPr>
          </w:p>
        </w:tc>
      </w:tr>
      <w:tr w:rsidR="007B56B3" w:rsidRPr="00885E00" w14:paraId="5F5AB596" w14:textId="77777777" w:rsidTr="00366C5E">
        <w:trPr>
          <w:cantSplit/>
          <w:trHeight w:hRule="exact" w:val="567"/>
        </w:trPr>
        <w:tc>
          <w:tcPr>
            <w:tcW w:w="709" w:type="dxa"/>
            <w:vAlign w:val="center"/>
          </w:tcPr>
          <w:p w14:paraId="5F5AB593" w14:textId="77777777" w:rsidR="007B56B3" w:rsidRPr="00885E00" w:rsidRDefault="007B56B3" w:rsidP="00366C5E">
            <w:pPr>
              <w:pStyle w:val="QspromptCharCharCharCharCharChar"/>
              <w:spacing w:before="40"/>
              <w:jc w:val="center"/>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p>
        </w:tc>
        <w:tc>
          <w:tcPr>
            <w:tcW w:w="2552" w:type="dxa"/>
            <w:tcBorders>
              <w:right w:val="single" w:sz="2" w:space="0" w:color="auto"/>
            </w:tcBorders>
            <w:vAlign w:val="center"/>
          </w:tcPr>
          <w:p w14:paraId="5F5AB594" w14:textId="77777777" w:rsidR="007B56B3" w:rsidRPr="00885E00" w:rsidRDefault="007B56B3" w:rsidP="00366C5E">
            <w:pPr>
              <w:pStyle w:val="QspromptCharCharCharCharCharChar"/>
              <w:spacing w:before="40"/>
              <w:rPr>
                <w:rFonts w:ascii="Verdana" w:hAnsi="Verdana"/>
              </w:rPr>
            </w:pPr>
            <w:r w:rsidRPr="00885E00">
              <w:rPr>
                <w:rFonts w:ascii="Verdana" w:hAnsi="Verdana"/>
              </w:rPr>
              <w:t>(Audited) reserves *</w:t>
            </w:r>
          </w:p>
        </w:tc>
        <w:tc>
          <w:tcPr>
            <w:tcW w:w="1701" w:type="dxa"/>
            <w:tcBorders>
              <w:top w:val="single" w:sz="2" w:space="0" w:color="auto"/>
              <w:left w:val="single" w:sz="2" w:space="0" w:color="auto"/>
              <w:bottom w:val="single" w:sz="2" w:space="0" w:color="auto"/>
              <w:right w:val="single" w:sz="2" w:space="0" w:color="auto"/>
            </w:tcBorders>
          </w:tcPr>
          <w:p w14:paraId="5F5AB595" w14:textId="77777777" w:rsidR="007B56B3" w:rsidRPr="00885E00" w:rsidRDefault="007B56B3" w:rsidP="00366C5E">
            <w:pPr>
              <w:pStyle w:val="Qsanswer"/>
              <w:spacing w:before="40" w:after="0"/>
              <w:ind w:right="57"/>
              <w:rPr>
                <w:rFonts w:ascii="Verdana" w:hAnsi="Verdana" w:cs="Arial"/>
              </w:rPr>
            </w:pPr>
            <w:r w:rsidRPr="00885E00">
              <w:rPr>
                <w:rFonts w:ascii="Verdana" w:hAnsi="Verdana" w:cs="Arial"/>
              </w:rPr>
              <w:fldChar w:fldCharType="begin">
                <w:ffData>
                  <w:name w:val="Text32"/>
                  <w:enabled/>
                  <w:calcOnExit w:val="0"/>
                  <w:textInput/>
                </w:ffData>
              </w:fldChar>
            </w:r>
            <w:r w:rsidRPr="00885E00">
              <w:rPr>
                <w:rFonts w:ascii="Verdana" w:hAnsi="Verdana" w:cs="Arial"/>
              </w:rPr>
              <w:instrText xml:space="preserve"> FORMTEXT </w:instrText>
            </w:r>
            <w:r w:rsidRPr="00885E00">
              <w:rPr>
                <w:rFonts w:ascii="Verdana" w:hAnsi="Verdana" w:cs="Arial"/>
              </w:rPr>
            </w:r>
            <w:r w:rsidRPr="00885E00">
              <w:rPr>
                <w:rFonts w:ascii="Verdana" w:hAnsi="Verdana" w:cs="Arial"/>
              </w:rPr>
              <w:fldChar w:fldCharType="separate"/>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rPr>
              <w:fldChar w:fldCharType="end"/>
            </w:r>
          </w:p>
        </w:tc>
      </w:tr>
      <w:tr w:rsidR="007B56B3" w:rsidRPr="00885E00" w14:paraId="5F5AB59A" w14:textId="77777777" w:rsidTr="00366C5E">
        <w:trPr>
          <w:cantSplit/>
        </w:trPr>
        <w:tc>
          <w:tcPr>
            <w:tcW w:w="709" w:type="dxa"/>
            <w:tcBorders>
              <w:bottom w:val="single" w:sz="12" w:space="0" w:color="C0C0C0"/>
            </w:tcBorders>
            <w:vAlign w:val="center"/>
          </w:tcPr>
          <w:p w14:paraId="5F5AB597"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5F5AB598"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599" w14:textId="77777777" w:rsidR="007B56B3" w:rsidRPr="00885E00" w:rsidRDefault="007B56B3" w:rsidP="00366C5E">
            <w:pPr>
              <w:pStyle w:val="Qsanswer"/>
              <w:spacing w:after="0" w:line="240" w:lineRule="auto"/>
              <w:ind w:left="0" w:right="0"/>
              <w:rPr>
                <w:rFonts w:ascii="Verdana" w:hAnsi="Verdana"/>
                <w:color w:val="auto"/>
                <w:sz w:val="4"/>
              </w:rPr>
            </w:pPr>
          </w:p>
        </w:tc>
      </w:tr>
      <w:tr w:rsidR="007B56B3" w:rsidRPr="00885E00" w14:paraId="5F5AB59E" w14:textId="77777777" w:rsidTr="00366C5E">
        <w:trPr>
          <w:cantSplit/>
        </w:trPr>
        <w:tc>
          <w:tcPr>
            <w:tcW w:w="709" w:type="dxa"/>
            <w:vAlign w:val="center"/>
          </w:tcPr>
          <w:p w14:paraId="5F5AB59B"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2552" w:type="dxa"/>
            <w:vAlign w:val="center"/>
          </w:tcPr>
          <w:p w14:paraId="5F5AB59C"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vAlign w:val="center"/>
          </w:tcPr>
          <w:p w14:paraId="5F5AB59D" w14:textId="77777777" w:rsidR="007B56B3" w:rsidRPr="00885E00" w:rsidRDefault="007B56B3" w:rsidP="00366C5E">
            <w:pPr>
              <w:pStyle w:val="Qsanswer"/>
              <w:spacing w:after="0" w:line="240" w:lineRule="auto"/>
              <w:ind w:left="0" w:right="0"/>
              <w:rPr>
                <w:rFonts w:ascii="Verdana" w:hAnsi="Verdana"/>
                <w:color w:val="auto"/>
                <w:sz w:val="4"/>
              </w:rPr>
            </w:pPr>
          </w:p>
        </w:tc>
      </w:tr>
      <w:tr w:rsidR="007B56B3" w:rsidRPr="00885E00" w14:paraId="5F5AB5A2" w14:textId="77777777" w:rsidTr="00366C5E">
        <w:trPr>
          <w:cantSplit/>
          <w:trHeight w:hRule="exact" w:val="567"/>
        </w:trPr>
        <w:tc>
          <w:tcPr>
            <w:tcW w:w="709" w:type="dxa"/>
            <w:vAlign w:val="center"/>
          </w:tcPr>
          <w:p w14:paraId="5F5AB59F" w14:textId="77777777" w:rsidR="007B56B3" w:rsidRPr="00885E00" w:rsidRDefault="007B56B3" w:rsidP="00366C5E">
            <w:pPr>
              <w:pStyle w:val="QspromptCharCharCharCharCharChar"/>
              <w:spacing w:before="40"/>
              <w:jc w:val="center"/>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p>
        </w:tc>
        <w:tc>
          <w:tcPr>
            <w:tcW w:w="2552" w:type="dxa"/>
            <w:tcBorders>
              <w:right w:val="single" w:sz="2" w:space="0" w:color="auto"/>
            </w:tcBorders>
            <w:vAlign w:val="center"/>
          </w:tcPr>
          <w:p w14:paraId="5F5AB5A0" w14:textId="77777777" w:rsidR="007B56B3" w:rsidRPr="00885E00" w:rsidRDefault="007B56B3" w:rsidP="00366C5E">
            <w:pPr>
              <w:pStyle w:val="QspromptCharCharCharCharCharChar"/>
              <w:spacing w:before="40"/>
              <w:rPr>
                <w:rFonts w:ascii="Verdana" w:hAnsi="Verdana"/>
              </w:rPr>
            </w:pPr>
            <w:r w:rsidRPr="00885E00">
              <w:rPr>
                <w:rFonts w:ascii="Verdana" w:hAnsi="Verdana"/>
              </w:rPr>
              <w:t>(Verified) interim net profits *</w:t>
            </w:r>
          </w:p>
        </w:tc>
        <w:tc>
          <w:tcPr>
            <w:tcW w:w="1701" w:type="dxa"/>
            <w:tcBorders>
              <w:top w:val="single" w:sz="2" w:space="0" w:color="auto"/>
              <w:left w:val="single" w:sz="2" w:space="0" w:color="auto"/>
              <w:bottom w:val="single" w:sz="2" w:space="0" w:color="auto"/>
              <w:right w:val="single" w:sz="2" w:space="0" w:color="auto"/>
            </w:tcBorders>
          </w:tcPr>
          <w:p w14:paraId="5F5AB5A1" w14:textId="77777777" w:rsidR="007B56B3" w:rsidRPr="00885E00" w:rsidRDefault="007B56B3" w:rsidP="00366C5E">
            <w:pPr>
              <w:pStyle w:val="Qsanswer"/>
              <w:spacing w:before="40" w:after="0"/>
              <w:ind w:right="57"/>
              <w:rPr>
                <w:rFonts w:ascii="Verdana" w:hAnsi="Verdana" w:cs="Arial"/>
              </w:rPr>
            </w:pPr>
            <w:r w:rsidRPr="00885E00">
              <w:rPr>
                <w:rFonts w:ascii="Verdana" w:hAnsi="Verdana" w:cs="Arial"/>
              </w:rPr>
              <w:fldChar w:fldCharType="begin">
                <w:ffData>
                  <w:name w:val="Text32"/>
                  <w:enabled/>
                  <w:calcOnExit w:val="0"/>
                  <w:textInput/>
                </w:ffData>
              </w:fldChar>
            </w:r>
            <w:r w:rsidRPr="00885E00">
              <w:rPr>
                <w:rFonts w:ascii="Verdana" w:hAnsi="Verdana" w:cs="Arial"/>
              </w:rPr>
              <w:instrText xml:space="preserve"> FORMTEXT </w:instrText>
            </w:r>
            <w:r w:rsidRPr="00885E00">
              <w:rPr>
                <w:rFonts w:ascii="Verdana" w:hAnsi="Verdana" w:cs="Arial"/>
              </w:rPr>
            </w:r>
            <w:r w:rsidRPr="00885E00">
              <w:rPr>
                <w:rFonts w:ascii="Verdana" w:hAnsi="Verdana" w:cs="Arial"/>
              </w:rPr>
              <w:fldChar w:fldCharType="separate"/>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rPr>
              <w:fldChar w:fldCharType="end"/>
            </w:r>
          </w:p>
        </w:tc>
      </w:tr>
      <w:tr w:rsidR="007B56B3" w:rsidRPr="00885E00" w14:paraId="5F5AB5A6" w14:textId="77777777" w:rsidTr="00366C5E">
        <w:trPr>
          <w:cantSplit/>
        </w:trPr>
        <w:tc>
          <w:tcPr>
            <w:tcW w:w="709" w:type="dxa"/>
            <w:tcBorders>
              <w:bottom w:val="single" w:sz="12" w:space="0" w:color="C0C0C0"/>
            </w:tcBorders>
            <w:vAlign w:val="center"/>
          </w:tcPr>
          <w:p w14:paraId="5F5AB5A3"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5F5AB5A4"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5A5" w14:textId="77777777" w:rsidR="007B56B3" w:rsidRPr="00885E00" w:rsidRDefault="007B56B3" w:rsidP="00366C5E">
            <w:pPr>
              <w:pStyle w:val="Qsanswer"/>
              <w:spacing w:after="0" w:line="240" w:lineRule="auto"/>
              <w:ind w:left="0" w:right="0"/>
              <w:rPr>
                <w:rFonts w:ascii="Verdana" w:hAnsi="Verdana"/>
                <w:color w:val="auto"/>
                <w:sz w:val="4"/>
              </w:rPr>
            </w:pPr>
          </w:p>
        </w:tc>
      </w:tr>
      <w:tr w:rsidR="007B56B3" w:rsidRPr="00885E00" w14:paraId="5F5AB5AA" w14:textId="77777777" w:rsidTr="00366C5E">
        <w:trPr>
          <w:cantSplit/>
        </w:trPr>
        <w:tc>
          <w:tcPr>
            <w:tcW w:w="709" w:type="dxa"/>
            <w:vAlign w:val="center"/>
          </w:tcPr>
          <w:p w14:paraId="5F5AB5A7"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2552" w:type="dxa"/>
            <w:vAlign w:val="center"/>
          </w:tcPr>
          <w:p w14:paraId="5F5AB5A8"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vAlign w:val="center"/>
          </w:tcPr>
          <w:p w14:paraId="5F5AB5A9" w14:textId="77777777" w:rsidR="007B56B3" w:rsidRPr="00885E00" w:rsidRDefault="007B56B3" w:rsidP="00366C5E">
            <w:pPr>
              <w:pStyle w:val="Qsanswer"/>
              <w:spacing w:after="0" w:line="240" w:lineRule="auto"/>
              <w:ind w:left="0" w:right="0"/>
              <w:rPr>
                <w:rFonts w:ascii="Verdana" w:hAnsi="Verdana"/>
                <w:color w:val="auto"/>
                <w:sz w:val="4"/>
              </w:rPr>
            </w:pPr>
          </w:p>
        </w:tc>
      </w:tr>
      <w:tr w:rsidR="007B56B3" w:rsidRPr="00885E00" w14:paraId="5F5AB5AE" w14:textId="77777777" w:rsidTr="00366C5E">
        <w:trPr>
          <w:cantSplit/>
          <w:trHeight w:hRule="exact" w:val="567"/>
        </w:trPr>
        <w:tc>
          <w:tcPr>
            <w:tcW w:w="709" w:type="dxa"/>
            <w:vAlign w:val="center"/>
          </w:tcPr>
          <w:p w14:paraId="5F5AB5AB" w14:textId="77777777" w:rsidR="007B56B3" w:rsidRPr="00885E00" w:rsidRDefault="007B56B3" w:rsidP="00366C5E">
            <w:pPr>
              <w:pStyle w:val="QspromptCharCharCharCharCharChar"/>
              <w:spacing w:before="40"/>
              <w:jc w:val="center"/>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p>
        </w:tc>
        <w:tc>
          <w:tcPr>
            <w:tcW w:w="2552" w:type="dxa"/>
            <w:tcBorders>
              <w:right w:val="single" w:sz="2" w:space="0" w:color="auto"/>
            </w:tcBorders>
            <w:vAlign w:val="center"/>
          </w:tcPr>
          <w:p w14:paraId="5F5AB5AC" w14:textId="77777777" w:rsidR="007B56B3" w:rsidRPr="00885E00" w:rsidRDefault="007B56B3" w:rsidP="00366C5E">
            <w:pPr>
              <w:pStyle w:val="QspromptCharCharCharCharCharChar"/>
              <w:spacing w:before="40"/>
              <w:rPr>
                <w:rFonts w:ascii="Verdana" w:hAnsi="Verdana"/>
                <w:sz w:val="16"/>
              </w:rPr>
            </w:pPr>
            <w:r w:rsidRPr="00885E00">
              <w:rPr>
                <w:rFonts w:ascii="Verdana" w:hAnsi="Verdana"/>
              </w:rPr>
              <w:t>Revaluation reserves</w:t>
            </w:r>
          </w:p>
        </w:tc>
        <w:tc>
          <w:tcPr>
            <w:tcW w:w="1701" w:type="dxa"/>
            <w:tcBorders>
              <w:top w:val="single" w:sz="2" w:space="0" w:color="auto"/>
              <w:left w:val="single" w:sz="2" w:space="0" w:color="auto"/>
              <w:bottom w:val="single" w:sz="2" w:space="0" w:color="auto"/>
              <w:right w:val="single" w:sz="2" w:space="0" w:color="auto"/>
            </w:tcBorders>
          </w:tcPr>
          <w:p w14:paraId="5F5AB5AD" w14:textId="77777777" w:rsidR="007B56B3" w:rsidRPr="00885E00" w:rsidRDefault="007B56B3" w:rsidP="00366C5E">
            <w:pPr>
              <w:pStyle w:val="Qsanswer"/>
              <w:spacing w:before="40" w:after="0"/>
              <w:ind w:right="57"/>
              <w:rPr>
                <w:rFonts w:ascii="Verdana" w:hAnsi="Verdana" w:cs="Arial"/>
              </w:rPr>
            </w:pPr>
            <w:r w:rsidRPr="00885E00">
              <w:rPr>
                <w:rFonts w:ascii="Verdana" w:hAnsi="Verdana" w:cs="Arial"/>
              </w:rPr>
              <w:fldChar w:fldCharType="begin">
                <w:ffData>
                  <w:name w:val="Text32"/>
                  <w:enabled/>
                  <w:calcOnExit w:val="0"/>
                  <w:textInput/>
                </w:ffData>
              </w:fldChar>
            </w:r>
            <w:r w:rsidRPr="00885E00">
              <w:rPr>
                <w:rFonts w:ascii="Verdana" w:hAnsi="Verdana" w:cs="Arial"/>
              </w:rPr>
              <w:instrText xml:space="preserve"> FORMTEXT </w:instrText>
            </w:r>
            <w:r w:rsidRPr="00885E00">
              <w:rPr>
                <w:rFonts w:ascii="Verdana" w:hAnsi="Verdana" w:cs="Arial"/>
              </w:rPr>
            </w:r>
            <w:r w:rsidRPr="00885E00">
              <w:rPr>
                <w:rFonts w:ascii="Verdana" w:hAnsi="Verdana" w:cs="Arial"/>
              </w:rPr>
              <w:fldChar w:fldCharType="separate"/>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rPr>
              <w:fldChar w:fldCharType="end"/>
            </w:r>
          </w:p>
        </w:tc>
      </w:tr>
      <w:tr w:rsidR="007B56B3" w:rsidRPr="00885E00" w14:paraId="5F5AB5B2" w14:textId="77777777" w:rsidTr="00366C5E">
        <w:trPr>
          <w:cantSplit/>
        </w:trPr>
        <w:tc>
          <w:tcPr>
            <w:tcW w:w="709" w:type="dxa"/>
            <w:tcBorders>
              <w:bottom w:val="single" w:sz="12" w:space="0" w:color="C0C0C0"/>
            </w:tcBorders>
            <w:vAlign w:val="center"/>
          </w:tcPr>
          <w:p w14:paraId="5F5AB5AF"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5F5AB5B0"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5B1" w14:textId="77777777" w:rsidR="007B56B3" w:rsidRPr="00885E00" w:rsidRDefault="007B56B3" w:rsidP="00366C5E">
            <w:pPr>
              <w:pStyle w:val="Qsanswer"/>
              <w:spacing w:after="0" w:line="240" w:lineRule="auto"/>
              <w:ind w:left="0" w:right="0"/>
              <w:rPr>
                <w:rFonts w:ascii="Verdana" w:hAnsi="Verdana"/>
                <w:color w:val="auto"/>
                <w:sz w:val="4"/>
              </w:rPr>
            </w:pPr>
          </w:p>
        </w:tc>
      </w:tr>
      <w:tr w:rsidR="007B56B3" w:rsidRPr="00885E00" w14:paraId="5F5AB5B6" w14:textId="77777777" w:rsidTr="00366C5E">
        <w:trPr>
          <w:cantSplit/>
        </w:trPr>
        <w:tc>
          <w:tcPr>
            <w:tcW w:w="709" w:type="dxa"/>
            <w:vAlign w:val="center"/>
          </w:tcPr>
          <w:p w14:paraId="5F5AB5B3"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2552" w:type="dxa"/>
            <w:vAlign w:val="center"/>
          </w:tcPr>
          <w:p w14:paraId="5F5AB5B4"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vAlign w:val="center"/>
          </w:tcPr>
          <w:p w14:paraId="5F5AB5B5" w14:textId="77777777" w:rsidR="007B56B3" w:rsidRPr="00885E00" w:rsidRDefault="007B56B3" w:rsidP="00366C5E">
            <w:pPr>
              <w:pStyle w:val="Qsanswer"/>
              <w:spacing w:after="0" w:line="240" w:lineRule="auto"/>
              <w:ind w:left="0" w:right="0"/>
              <w:rPr>
                <w:rFonts w:ascii="Verdana" w:hAnsi="Verdana"/>
                <w:color w:val="auto"/>
                <w:sz w:val="4"/>
              </w:rPr>
            </w:pPr>
          </w:p>
        </w:tc>
      </w:tr>
      <w:tr w:rsidR="007B56B3" w:rsidRPr="00885E00" w14:paraId="5F5AB5BA" w14:textId="77777777" w:rsidTr="00366C5E">
        <w:trPr>
          <w:cantSplit/>
          <w:trHeight w:hRule="exact" w:val="567"/>
        </w:trPr>
        <w:tc>
          <w:tcPr>
            <w:tcW w:w="709" w:type="dxa"/>
            <w:vAlign w:val="center"/>
          </w:tcPr>
          <w:p w14:paraId="5F5AB5B7" w14:textId="77777777" w:rsidR="007B56B3" w:rsidRPr="00885E00" w:rsidRDefault="007B56B3" w:rsidP="00366C5E">
            <w:pPr>
              <w:pStyle w:val="QspromptCharCharCharCharCharChar"/>
              <w:spacing w:before="40"/>
              <w:jc w:val="center"/>
              <w:rPr>
                <w:rFonts w:ascii="Verdana" w:hAnsi="Verdana"/>
              </w:rPr>
            </w:pPr>
            <w:r w:rsidRPr="00885E00">
              <w:rPr>
                <w:rFonts w:ascii="Verdana" w:hAnsi="Verdana"/>
              </w:rPr>
              <w:lastRenderedPageBreak/>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p>
        </w:tc>
        <w:tc>
          <w:tcPr>
            <w:tcW w:w="2552" w:type="dxa"/>
            <w:tcBorders>
              <w:right w:val="single" w:sz="2" w:space="0" w:color="auto"/>
            </w:tcBorders>
            <w:vAlign w:val="center"/>
          </w:tcPr>
          <w:p w14:paraId="5F5AB5B8" w14:textId="77777777" w:rsidR="007B56B3" w:rsidRPr="00885E00" w:rsidRDefault="007B56B3" w:rsidP="00366C5E">
            <w:pPr>
              <w:pStyle w:val="QspromptCharCharCharCharCharChar"/>
              <w:spacing w:before="40"/>
              <w:rPr>
                <w:rFonts w:ascii="Verdana" w:hAnsi="Verdana"/>
                <w:sz w:val="16"/>
              </w:rPr>
            </w:pPr>
            <w:r w:rsidRPr="00885E00">
              <w:rPr>
                <w:rFonts w:ascii="Verdana" w:hAnsi="Verdana"/>
              </w:rPr>
              <w:t>Subordinated loans</w:t>
            </w:r>
          </w:p>
        </w:tc>
        <w:tc>
          <w:tcPr>
            <w:tcW w:w="1701" w:type="dxa"/>
            <w:tcBorders>
              <w:top w:val="single" w:sz="2" w:space="0" w:color="auto"/>
              <w:left w:val="single" w:sz="2" w:space="0" w:color="auto"/>
              <w:bottom w:val="single" w:sz="2" w:space="0" w:color="auto"/>
              <w:right w:val="single" w:sz="4" w:space="0" w:color="auto"/>
            </w:tcBorders>
          </w:tcPr>
          <w:p w14:paraId="5F5AB5B9" w14:textId="77777777" w:rsidR="007B56B3" w:rsidRPr="00885E00" w:rsidRDefault="007B56B3" w:rsidP="00366C5E">
            <w:pPr>
              <w:pStyle w:val="Qsanswer"/>
              <w:spacing w:before="40" w:after="0"/>
              <w:ind w:right="57"/>
              <w:rPr>
                <w:rFonts w:ascii="Verdana" w:hAnsi="Verdana" w:cs="Arial"/>
              </w:rPr>
            </w:pPr>
            <w:r w:rsidRPr="00885E00">
              <w:rPr>
                <w:rFonts w:ascii="Verdana" w:hAnsi="Verdana" w:cs="Arial"/>
              </w:rPr>
              <w:fldChar w:fldCharType="begin">
                <w:ffData>
                  <w:name w:val="Text32"/>
                  <w:enabled/>
                  <w:calcOnExit w:val="0"/>
                  <w:textInput/>
                </w:ffData>
              </w:fldChar>
            </w:r>
            <w:r w:rsidRPr="00885E00">
              <w:rPr>
                <w:rFonts w:ascii="Verdana" w:hAnsi="Verdana" w:cs="Arial"/>
              </w:rPr>
              <w:instrText xml:space="preserve"> FORMTEXT </w:instrText>
            </w:r>
            <w:r w:rsidRPr="00885E00">
              <w:rPr>
                <w:rFonts w:ascii="Verdana" w:hAnsi="Verdana" w:cs="Arial"/>
              </w:rPr>
            </w:r>
            <w:r w:rsidRPr="00885E00">
              <w:rPr>
                <w:rFonts w:ascii="Verdana" w:hAnsi="Verdana" w:cs="Arial"/>
              </w:rPr>
              <w:fldChar w:fldCharType="separate"/>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rPr>
              <w:fldChar w:fldCharType="end"/>
            </w:r>
          </w:p>
        </w:tc>
      </w:tr>
      <w:tr w:rsidR="007B56B3" w:rsidRPr="00885E00" w14:paraId="5F5AB5BE" w14:textId="77777777" w:rsidTr="00366C5E">
        <w:trPr>
          <w:cantSplit/>
        </w:trPr>
        <w:tc>
          <w:tcPr>
            <w:tcW w:w="709" w:type="dxa"/>
            <w:tcBorders>
              <w:bottom w:val="single" w:sz="12" w:space="0" w:color="C0C0C0"/>
            </w:tcBorders>
            <w:vAlign w:val="center"/>
          </w:tcPr>
          <w:p w14:paraId="5F5AB5BB"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5F5AB5BC"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F5AB5BD" w14:textId="77777777" w:rsidR="007B56B3" w:rsidRPr="00885E00" w:rsidRDefault="007B56B3" w:rsidP="00366C5E">
            <w:pPr>
              <w:pStyle w:val="Qsanswer"/>
              <w:spacing w:after="0" w:line="240" w:lineRule="auto"/>
              <w:ind w:left="0" w:right="0"/>
              <w:rPr>
                <w:rFonts w:ascii="Verdana" w:hAnsi="Verdana"/>
                <w:color w:val="auto"/>
                <w:sz w:val="4"/>
              </w:rPr>
            </w:pPr>
          </w:p>
        </w:tc>
      </w:tr>
      <w:tr w:rsidR="007B56B3" w:rsidRPr="00885E00" w14:paraId="5F5AB5C2" w14:textId="77777777" w:rsidTr="00366C5E">
        <w:trPr>
          <w:cantSplit/>
        </w:trPr>
        <w:tc>
          <w:tcPr>
            <w:tcW w:w="709" w:type="dxa"/>
            <w:vAlign w:val="center"/>
          </w:tcPr>
          <w:p w14:paraId="5F5AB5BF"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2552" w:type="dxa"/>
            <w:vAlign w:val="center"/>
          </w:tcPr>
          <w:p w14:paraId="5F5AB5C0"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vAlign w:val="center"/>
          </w:tcPr>
          <w:p w14:paraId="5F5AB5C1" w14:textId="77777777" w:rsidR="007B56B3" w:rsidRPr="00885E00" w:rsidRDefault="007B56B3" w:rsidP="00366C5E">
            <w:pPr>
              <w:pStyle w:val="Qsanswer"/>
              <w:spacing w:after="0" w:line="240" w:lineRule="auto"/>
              <w:ind w:left="0" w:right="0"/>
              <w:rPr>
                <w:rFonts w:ascii="Verdana" w:hAnsi="Verdana"/>
                <w:color w:val="auto"/>
                <w:sz w:val="4"/>
              </w:rPr>
            </w:pPr>
          </w:p>
        </w:tc>
      </w:tr>
      <w:tr w:rsidR="007B56B3" w:rsidRPr="00885E00" w14:paraId="5F5AB5C6" w14:textId="77777777" w:rsidTr="00366C5E">
        <w:trPr>
          <w:cantSplit/>
          <w:trHeight w:hRule="exact" w:val="567"/>
        </w:trPr>
        <w:tc>
          <w:tcPr>
            <w:tcW w:w="709" w:type="dxa"/>
            <w:vAlign w:val="center"/>
          </w:tcPr>
          <w:p w14:paraId="5F5AB5C3" w14:textId="77777777" w:rsidR="007B56B3" w:rsidRPr="00885E00" w:rsidRDefault="007B56B3" w:rsidP="00366C5E">
            <w:pPr>
              <w:pStyle w:val="QspromptCharCharCharCharCharChar"/>
              <w:spacing w:before="40"/>
              <w:jc w:val="center"/>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p>
        </w:tc>
        <w:tc>
          <w:tcPr>
            <w:tcW w:w="2552" w:type="dxa"/>
            <w:tcBorders>
              <w:right w:val="single" w:sz="2" w:space="0" w:color="auto"/>
            </w:tcBorders>
            <w:vAlign w:val="center"/>
          </w:tcPr>
          <w:p w14:paraId="5F5AB5C4" w14:textId="77777777" w:rsidR="007B56B3" w:rsidRPr="00885E00" w:rsidRDefault="007B56B3" w:rsidP="00366C5E">
            <w:pPr>
              <w:pStyle w:val="QspromptCharCharCharCharCharChar"/>
              <w:spacing w:before="40"/>
              <w:rPr>
                <w:rFonts w:ascii="Verdana" w:hAnsi="Verdana"/>
                <w:sz w:val="16"/>
              </w:rPr>
            </w:pPr>
            <w:r w:rsidRPr="00885E00">
              <w:rPr>
                <w:rFonts w:ascii="Verdana" w:hAnsi="Verdana"/>
              </w:rPr>
              <w:t>Total</w:t>
            </w:r>
          </w:p>
        </w:tc>
        <w:tc>
          <w:tcPr>
            <w:tcW w:w="1701" w:type="dxa"/>
            <w:tcBorders>
              <w:top w:val="single" w:sz="2" w:space="0" w:color="auto"/>
              <w:left w:val="single" w:sz="2" w:space="0" w:color="auto"/>
              <w:bottom w:val="single" w:sz="2" w:space="0" w:color="auto"/>
              <w:right w:val="single" w:sz="4" w:space="0" w:color="auto"/>
            </w:tcBorders>
          </w:tcPr>
          <w:p w14:paraId="5F5AB5C5" w14:textId="77777777" w:rsidR="007B56B3" w:rsidRPr="00885E00" w:rsidRDefault="007B56B3" w:rsidP="00366C5E">
            <w:pPr>
              <w:pStyle w:val="Qsanswer"/>
              <w:spacing w:before="40" w:after="0"/>
              <w:ind w:right="57"/>
              <w:rPr>
                <w:rFonts w:ascii="Verdana" w:hAnsi="Verdana" w:cs="Arial"/>
              </w:rPr>
            </w:pPr>
            <w:r w:rsidRPr="00885E00">
              <w:rPr>
                <w:rFonts w:ascii="Verdana" w:hAnsi="Verdana" w:cs="Arial"/>
              </w:rPr>
              <w:fldChar w:fldCharType="begin">
                <w:ffData>
                  <w:name w:val="Text32"/>
                  <w:enabled/>
                  <w:calcOnExit w:val="0"/>
                  <w:textInput/>
                </w:ffData>
              </w:fldChar>
            </w:r>
            <w:r w:rsidRPr="00885E00">
              <w:rPr>
                <w:rFonts w:ascii="Verdana" w:hAnsi="Verdana" w:cs="Arial"/>
              </w:rPr>
              <w:instrText xml:space="preserve"> FORMTEXT </w:instrText>
            </w:r>
            <w:r w:rsidRPr="00885E00">
              <w:rPr>
                <w:rFonts w:ascii="Verdana" w:hAnsi="Verdana" w:cs="Arial"/>
              </w:rPr>
            </w:r>
            <w:r w:rsidRPr="00885E00">
              <w:rPr>
                <w:rFonts w:ascii="Verdana" w:hAnsi="Verdana" w:cs="Arial"/>
              </w:rPr>
              <w:fldChar w:fldCharType="separate"/>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rPr>
              <w:fldChar w:fldCharType="end"/>
            </w:r>
          </w:p>
        </w:tc>
      </w:tr>
      <w:tr w:rsidR="007B56B3" w:rsidRPr="00885E00" w14:paraId="5F5AB5CA" w14:textId="77777777" w:rsidTr="00366C5E">
        <w:trPr>
          <w:cantSplit/>
        </w:trPr>
        <w:tc>
          <w:tcPr>
            <w:tcW w:w="709" w:type="dxa"/>
            <w:tcBorders>
              <w:bottom w:val="single" w:sz="12" w:space="0" w:color="C0C0C0"/>
            </w:tcBorders>
          </w:tcPr>
          <w:p w14:paraId="5F5AB5C7" w14:textId="77777777" w:rsidR="007B56B3" w:rsidRPr="00885E00" w:rsidRDefault="007B56B3" w:rsidP="00366C5E">
            <w:pPr>
              <w:pStyle w:val="QspromptCharCharCharCharCharChar"/>
              <w:spacing w:line="240" w:lineRule="auto"/>
              <w:ind w:left="0"/>
              <w:rPr>
                <w:rFonts w:ascii="Verdana" w:hAnsi="Verdana"/>
                <w:sz w:val="4"/>
              </w:rPr>
            </w:pPr>
          </w:p>
        </w:tc>
        <w:tc>
          <w:tcPr>
            <w:tcW w:w="2552" w:type="dxa"/>
            <w:tcBorders>
              <w:bottom w:val="single" w:sz="12" w:space="0" w:color="C0C0C0"/>
            </w:tcBorders>
            <w:vAlign w:val="center"/>
          </w:tcPr>
          <w:p w14:paraId="5F5AB5C8" w14:textId="77777777" w:rsidR="007B56B3" w:rsidRPr="00885E00" w:rsidRDefault="007B56B3" w:rsidP="00366C5E">
            <w:pPr>
              <w:pStyle w:val="QspromptCharCharCharCharCharChar"/>
              <w:spacing w:line="240" w:lineRule="auto"/>
              <w:ind w:left="0"/>
              <w:rPr>
                <w:rFonts w:ascii="Verdana" w:hAnsi="Verdana"/>
                <w:sz w:val="4"/>
              </w:rPr>
            </w:pPr>
          </w:p>
        </w:tc>
        <w:tc>
          <w:tcPr>
            <w:tcW w:w="1701" w:type="dxa"/>
            <w:tcBorders>
              <w:bottom w:val="single" w:sz="12" w:space="0" w:color="C0C0C0"/>
              <w:right w:val="single" w:sz="4" w:space="0" w:color="auto"/>
            </w:tcBorders>
            <w:vAlign w:val="center"/>
          </w:tcPr>
          <w:p w14:paraId="5F5AB5C9" w14:textId="77777777" w:rsidR="007B56B3" w:rsidRPr="00885E00" w:rsidRDefault="007B56B3" w:rsidP="00366C5E">
            <w:pPr>
              <w:pStyle w:val="Qsanswer"/>
              <w:spacing w:after="0" w:line="240" w:lineRule="auto"/>
              <w:ind w:left="0" w:right="0"/>
              <w:rPr>
                <w:rFonts w:ascii="Verdana" w:hAnsi="Verdana"/>
                <w:color w:val="auto"/>
                <w:sz w:val="4"/>
              </w:rPr>
            </w:pPr>
          </w:p>
        </w:tc>
      </w:tr>
    </w:tbl>
    <w:p w14:paraId="5F5AB5CB" w14:textId="77777777" w:rsidR="007B56B3" w:rsidRPr="00885E00" w:rsidRDefault="007B56B3" w:rsidP="007B56B3">
      <w:pPr>
        <w:pStyle w:val="QuestionCharChar"/>
        <w:rPr>
          <w:rFonts w:ascii="Verdana" w:hAnsi="Verdana"/>
          <w:b w:val="0"/>
        </w:rPr>
      </w:pPr>
      <w:r w:rsidRPr="00885E00">
        <w:rPr>
          <w:rFonts w:ascii="Verdana" w:hAnsi="Verdana"/>
        </w:rPr>
        <w:t>* Audit may not be required if exempt under the Companies Act 1985</w:t>
      </w:r>
    </w:p>
    <w:p w14:paraId="5F5AB5CC" w14:textId="77777777" w:rsidR="007B56B3" w:rsidRPr="00885E00" w:rsidRDefault="007B56B3" w:rsidP="007B56B3">
      <w:pPr>
        <w:pStyle w:val="QuestionChar"/>
        <w:rPr>
          <w:rFonts w:ascii="Verdana" w:hAnsi="Verdana"/>
          <w:b/>
          <w:bCs/>
        </w:rPr>
      </w:pPr>
      <w:r w:rsidRPr="00885E00">
        <w:rPr>
          <w:rFonts w:ascii="Verdana" w:hAnsi="Verdana"/>
          <w:b/>
          <w:bCs/>
        </w:rPr>
        <w:tab/>
        <w:t>8.</w:t>
      </w:r>
      <w:r w:rsidR="00C21B4C">
        <w:rPr>
          <w:rFonts w:ascii="Verdana" w:hAnsi="Verdana"/>
          <w:b/>
          <w:bCs/>
        </w:rPr>
        <w:t>11</w:t>
      </w:r>
      <w:r w:rsidRPr="00885E00">
        <w:rPr>
          <w:rFonts w:ascii="Verdana" w:hAnsi="Verdana"/>
          <w:b/>
          <w:bCs/>
        </w:rPr>
        <w:tab/>
        <w:t>You must attach the following:</w:t>
      </w:r>
    </w:p>
    <w:p w14:paraId="5F5AB5CD" w14:textId="77777777" w:rsidR="007B56B3" w:rsidRPr="00885E00" w:rsidRDefault="007B56B3" w:rsidP="007B56B3">
      <w:pPr>
        <w:pStyle w:val="Qsyesno"/>
        <w:rPr>
          <w:rFonts w:ascii="Verdana" w:hAnsi="Verdana"/>
        </w:rPr>
      </w:pPr>
      <w:r w:rsidRPr="00885E00">
        <w:rPr>
          <w:rFonts w:ascii="Verdana" w:hAnsi="Verdana"/>
        </w:rPr>
        <w:t xml:space="preserve">Companies House form SH01 </w:t>
      </w:r>
      <w:r w:rsidRPr="00885E00">
        <w:rPr>
          <w:rFonts w:ascii="Verdana" w:hAnsi="Verdana"/>
        </w:rPr>
        <w:tab/>
      </w:r>
      <w:r w:rsidRPr="00885E00">
        <w:rPr>
          <w:rFonts w:ascii="Verdana" w:hAnsi="Verdana"/>
        </w:rPr>
        <w:tab/>
      </w:r>
      <w:r w:rsidRPr="00885E00">
        <w:rPr>
          <w:rFonts w:ascii="Verdana" w:hAnsi="Verdana"/>
        </w:rPr>
        <w:tab/>
      </w:r>
      <w:r w:rsidRPr="00885E00">
        <w:rPr>
          <w:rFonts w:ascii="Verdana" w:hAnsi="Verdana"/>
        </w:rPr>
        <w:tab/>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Attached</w:t>
      </w:r>
    </w:p>
    <w:p w14:paraId="5F5AB5CE" w14:textId="77777777" w:rsidR="007B56B3" w:rsidRPr="00885E00" w:rsidRDefault="007B56B3" w:rsidP="007B56B3">
      <w:pPr>
        <w:pStyle w:val="Qsyesno"/>
        <w:ind w:left="5040"/>
        <w:rPr>
          <w:rFonts w:ascii="Verdana" w:hAnsi="Verdana"/>
        </w:rPr>
      </w:pP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Applicant firm not yet capitalised</w:t>
      </w:r>
    </w:p>
    <w:p w14:paraId="5F5AB5CF" w14:textId="77777777" w:rsidR="007B56B3" w:rsidRPr="00885E00" w:rsidRDefault="007B56B3" w:rsidP="007B56B3">
      <w:pPr>
        <w:pStyle w:val="Qsyesno"/>
        <w:spacing w:before="0" w:after="0"/>
        <w:rPr>
          <w:rFonts w:ascii="Verdana" w:hAnsi="Verdana"/>
          <w:b/>
        </w:rPr>
      </w:pPr>
      <w:r w:rsidRPr="00885E00">
        <w:rPr>
          <w:rFonts w:ascii="Verdana" w:hAnsi="Verdana"/>
          <w:b/>
        </w:rPr>
        <w:t>Continue to Question 8.1</w:t>
      </w:r>
      <w:r w:rsidR="00C21B4C">
        <w:rPr>
          <w:rFonts w:ascii="Verdana" w:hAnsi="Verdana"/>
          <w:b/>
        </w:rPr>
        <w:t>7</w:t>
      </w:r>
    </w:p>
    <w:p w14:paraId="5F5AB5D0" w14:textId="77777777" w:rsidR="007B56B3" w:rsidRPr="00885E00" w:rsidRDefault="007B56B3" w:rsidP="008A7361">
      <w:pPr>
        <w:pStyle w:val="Qsheading1"/>
        <w:outlineLvl w:val="0"/>
        <w:rPr>
          <w:rFonts w:ascii="Verdana" w:hAnsi="Verdana"/>
          <w:szCs w:val="22"/>
        </w:rPr>
      </w:pPr>
      <w:r w:rsidRPr="00885E00">
        <w:rPr>
          <w:rFonts w:ascii="Verdana" w:hAnsi="Verdana"/>
          <w:szCs w:val="22"/>
        </w:rPr>
        <w:t>Sole trader</w:t>
      </w:r>
    </w:p>
    <w:p w14:paraId="5F5AB5D1" w14:textId="77777777" w:rsidR="007B56B3" w:rsidRPr="00885E00" w:rsidRDefault="007B56B3" w:rsidP="007B56B3">
      <w:pPr>
        <w:pStyle w:val="QuestionChar"/>
        <w:rPr>
          <w:rFonts w:ascii="Verdana" w:hAnsi="Verdana"/>
          <w:b/>
          <w:bCs/>
        </w:rPr>
      </w:pPr>
      <w:r w:rsidRPr="00885E00">
        <w:rPr>
          <w:rFonts w:ascii="Verdana" w:hAnsi="Verdana"/>
          <w:b/>
          <w:bCs/>
        </w:rPr>
        <w:tab/>
        <w:t>8.1</w:t>
      </w:r>
      <w:r w:rsidR="00C21B4C">
        <w:rPr>
          <w:rFonts w:ascii="Verdana" w:hAnsi="Verdana"/>
          <w:b/>
          <w:bCs/>
        </w:rPr>
        <w:t>2</w:t>
      </w:r>
      <w:r w:rsidRPr="00885E00">
        <w:rPr>
          <w:rFonts w:ascii="Verdana" w:hAnsi="Verdana"/>
          <w:b/>
          <w:bCs/>
        </w:rPr>
        <w:tab/>
        <w:t>You must attach the following:</w:t>
      </w:r>
    </w:p>
    <w:p w14:paraId="5F5AB5D2" w14:textId="77777777" w:rsidR="007B56B3" w:rsidRPr="00885E00" w:rsidRDefault="007B56B3" w:rsidP="007B56B3">
      <w:pPr>
        <w:spacing w:before="0"/>
        <w:ind w:left="227" w:right="737" w:hanging="227"/>
        <w:rPr>
          <w:rFonts w:ascii="Verdana" w:hAnsi="Verdana"/>
          <w:sz w:val="18"/>
          <w:szCs w:val="18"/>
        </w:rPr>
      </w:pPr>
      <w:r w:rsidRPr="00885E00">
        <w:rPr>
          <w:rFonts w:ascii="Verdana" w:hAnsi="Verdana"/>
          <w:sz w:val="18"/>
          <w:szCs w:val="18"/>
        </w:rPr>
        <w:t>Statement of personal assets and liabilities (see notes)</w:t>
      </w:r>
      <w:r w:rsidRPr="00885E00">
        <w:rPr>
          <w:rFonts w:ascii="Verdana" w:hAnsi="Verdana"/>
          <w:sz w:val="18"/>
          <w:szCs w:val="18"/>
        </w:rPr>
        <w:tab/>
      </w:r>
      <w:r w:rsidRPr="00885E00">
        <w:rPr>
          <w:rFonts w:ascii="Verdana" w:hAnsi="Verdana"/>
          <w:sz w:val="18"/>
          <w:szCs w:val="18"/>
        </w:rPr>
        <w:fldChar w:fldCharType="begin">
          <w:ffData>
            <w:name w:val="Check53"/>
            <w:enabled/>
            <w:calcOnExit w:val="0"/>
            <w:checkBox>
              <w:sizeAuto/>
              <w:default w:val="0"/>
            </w:checkBox>
          </w:ffData>
        </w:fldChar>
      </w:r>
      <w:r w:rsidRPr="00885E00">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885E00">
        <w:rPr>
          <w:rFonts w:ascii="Verdana" w:hAnsi="Verdana"/>
          <w:sz w:val="18"/>
          <w:szCs w:val="18"/>
        </w:rPr>
        <w:fldChar w:fldCharType="end"/>
      </w:r>
      <w:r w:rsidRPr="00885E00">
        <w:rPr>
          <w:rFonts w:ascii="Verdana" w:hAnsi="Verdana"/>
          <w:sz w:val="18"/>
          <w:szCs w:val="18"/>
        </w:rPr>
        <w:t xml:space="preserve"> Attached</w:t>
      </w:r>
    </w:p>
    <w:p w14:paraId="5F5AB5D3" w14:textId="77777777" w:rsidR="007B56B3" w:rsidRPr="00885E00" w:rsidRDefault="007B56B3" w:rsidP="007B56B3">
      <w:pPr>
        <w:spacing w:before="0"/>
        <w:ind w:left="227" w:right="737" w:hanging="227"/>
        <w:rPr>
          <w:rFonts w:ascii="Verdana" w:hAnsi="Verdana"/>
          <w:sz w:val="18"/>
          <w:szCs w:val="18"/>
        </w:rPr>
      </w:pPr>
      <w:r w:rsidRPr="00885E00">
        <w:rPr>
          <w:rFonts w:ascii="Verdana" w:hAnsi="Verdana"/>
          <w:sz w:val="18"/>
          <w:szCs w:val="18"/>
        </w:rPr>
        <w:t>Statement of business assets and liabilities (see notes)</w:t>
      </w:r>
      <w:r w:rsidRPr="00885E00">
        <w:rPr>
          <w:rFonts w:ascii="Verdana" w:hAnsi="Verdana"/>
          <w:sz w:val="18"/>
          <w:szCs w:val="18"/>
        </w:rPr>
        <w:tab/>
      </w:r>
      <w:r w:rsidRPr="00885E00">
        <w:rPr>
          <w:rFonts w:ascii="Verdana" w:hAnsi="Verdana"/>
          <w:sz w:val="18"/>
          <w:szCs w:val="18"/>
        </w:rPr>
        <w:fldChar w:fldCharType="begin">
          <w:ffData>
            <w:name w:val="Check53"/>
            <w:enabled/>
            <w:calcOnExit w:val="0"/>
            <w:checkBox>
              <w:sizeAuto/>
              <w:default w:val="0"/>
            </w:checkBox>
          </w:ffData>
        </w:fldChar>
      </w:r>
      <w:r w:rsidRPr="00885E00">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885E00">
        <w:rPr>
          <w:rFonts w:ascii="Verdana" w:hAnsi="Verdana"/>
          <w:sz w:val="18"/>
          <w:szCs w:val="18"/>
        </w:rPr>
        <w:fldChar w:fldCharType="end"/>
      </w:r>
      <w:r w:rsidRPr="00885E00">
        <w:rPr>
          <w:rFonts w:ascii="Verdana" w:hAnsi="Verdana"/>
          <w:sz w:val="18"/>
          <w:szCs w:val="18"/>
        </w:rPr>
        <w:t xml:space="preserve"> Attached</w:t>
      </w:r>
    </w:p>
    <w:p w14:paraId="5F5AB5D4" w14:textId="77777777" w:rsidR="007B56B3" w:rsidRPr="00885E00" w:rsidRDefault="007B56B3" w:rsidP="007B56B3">
      <w:pPr>
        <w:pStyle w:val="Qsyesno"/>
        <w:spacing w:before="0" w:after="0"/>
        <w:rPr>
          <w:b/>
        </w:rPr>
      </w:pPr>
    </w:p>
    <w:p w14:paraId="5F5AB5D5" w14:textId="77777777" w:rsidR="007B56B3" w:rsidRPr="00885E00" w:rsidRDefault="007B56B3" w:rsidP="007B56B3">
      <w:pPr>
        <w:pStyle w:val="Qsyesno"/>
        <w:spacing w:before="0" w:after="0"/>
        <w:rPr>
          <w:rFonts w:ascii="Verdana" w:hAnsi="Verdana"/>
          <w:b/>
        </w:rPr>
      </w:pPr>
      <w:r w:rsidRPr="00885E00">
        <w:rPr>
          <w:rFonts w:ascii="Verdana" w:hAnsi="Verdana"/>
          <w:b/>
        </w:rPr>
        <w:t>Continue to Question 8.1</w:t>
      </w:r>
      <w:r w:rsidR="00C21B4C">
        <w:rPr>
          <w:rFonts w:ascii="Verdana" w:hAnsi="Verdana"/>
          <w:b/>
        </w:rPr>
        <w:t>7</w:t>
      </w:r>
    </w:p>
    <w:p w14:paraId="5F5AB5D6" w14:textId="77777777" w:rsidR="007B56B3" w:rsidRPr="00885E00" w:rsidRDefault="007B56B3" w:rsidP="008A7361">
      <w:pPr>
        <w:pStyle w:val="Qsheading1"/>
        <w:outlineLvl w:val="0"/>
        <w:rPr>
          <w:rFonts w:ascii="Verdana" w:hAnsi="Verdana"/>
          <w:szCs w:val="22"/>
        </w:rPr>
      </w:pPr>
      <w:r w:rsidRPr="00885E00">
        <w:rPr>
          <w:rFonts w:ascii="Verdana" w:hAnsi="Verdana"/>
          <w:szCs w:val="22"/>
        </w:rPr>
        <w:t>Partnership</w:t>
      </w:r>
    </w:p>
    <w:p w14:paraId="5F5AB5D7" w14:textId="77777777" w:rsidR="007B56B3" w:rsidRPr="00885E00" w:rsidRDefault="007B56B3" w:rsidP="007B56B3">
      <w:pPr>
        <w:pStyle w:val="QuestionChar"/>
        <w:rPr>
          <w:rFonts w:ascii="Verdana" w:hAnsi="Verdana"/>
          <w:b/>
          <w:bCs/>
        </w:rPr>
      </w:pPr>
      <w:r w:rsidRPr="00885E00">
        <w:rPr>
          <w:rFonts w:ascii="Verdana" w:hAnsi="Verdana"/>
          <w:b/>
          <w:bCs/>
        </w:rPr>
        <w:tab/>
        <w:t>8.1</w:t>
      </w:r>
      <w:r w:rsidR="00C21B4C">
        <w:rPr>
          <w:rFonts w:ascii="Verdana" w:hAnsi="Verdana"/>
          <w:b/>
          <w:bCs/>
        </w:rPr>
        <w:t>3</w:t>
      </w:r>
      <w:r w:rsidRPr="00885E00">
        <w:rPr>
          <w:rFonts w:ascii="Verdana" w:hAnsi="Verdana"/>
          <w:b/>
          <w:bCs/>
        </w:rPr>
        <w:tab/>
        <w:t>You must attach the following:</w:t>
      </w:r>
    </w:p>
    <w:p w14:paraId="5F5AB5D8" w14:textId="77777777" w:rsidR="007B56B3" w:rsidRPr="00885E00" w:rsidRDefault="007B56B3" w:rsidP="007B56B3">
      <w:pPr>
        <w:spacing w:before="0"/>
        <w:ind w:right="737"/>
        <w:rPr>
          <w:rFonts w:ascii="Verdana" w:hAnsi="Verdana"/>
          <w:sz w:val="18"/>
          <w:szCs w:val="18"/>
        </w:rPr>
      </w:pPr>
      <w:r w:rsidRPr="00885E00">
        <w:rPr>
          <w:rFonts w:ascii="Verdana" w:hAnsi="Verdana"/>
          <w:sz w:val="18"/>
          <w:szCs w:val="18"/>
        </w:rPr>
        <w:t>Statement of personal assets and liabilities (see notes)</w:t>
      </w:r>
      <w:r w:rsidRPr="00885E00">
        <w:rPr>
          <w:rFonts w:ascii="Verdana" w:hAnsi="Verdana"/>
          <w:sz w:val="18"/>
          <w:szCs w:val="18"/>
        </w:rPr>
        <w:br/>
        <w:t>(one per partner)</w:t>
      </w:r>
      <w:r w:rsidRPr="00885E00">
        <w:rPr>
          <w:rFonts w:ascii="Verdana" w:hAnsi="Verdana"/>
          <w:sz w:val="18"/>
          <w:szCs w:val="18"/>
        </w:rPr>
        <w:tab/>
      </w:r>
      <w:r w:rsidRPr="00885E00">
        <w:rPr>
          <w:rFonts w:ascii="Verdana" w:hAnsi="Verdana"/>
          <w:sz w:val="18"/>
          <w:szCs w:val="18"/>
        </w:rPr>
        <w:tab/>
      </w:r>
      <w:r w:rsidRPr="00885E00">
        <w:rPr>
          <w:rFonts w:ascii="Verdana" w:hAnsi="Verdana"/>
          <w:sz w:val="18"/>
          <w:szCs w:val="18"/>
        </w:rPr>
        <w:tab/>
      </w:r>
      <w:r w:rsidRPr="00885E00">
        <w:rPr>
          <w:rFonts w:ascii="Verdana" w:hAnsi="Verdana"/>
          <w:sz w:val="18"/>
          <w:szCs w:val="18"/>
        </w:rPr>
        <w:tab/>
      </w:r>
      <w:r w:rsidRPr="00885E00">
        <w:rPr>
          <w:rFonts w:ascii="Verdana" w:hAnsi="Verdana"/>
          <w:sz w:val="18"/>
          <w:szCs w:val="18"/>
        </w:rPr>
        <w:tab/>
      </w:r>
      <w:r w:rsidRPr="00885E00">
        <w:rPr>
          <w:rFonts w:ascii="Verdana" w:hAnsi="Verdana"/>
          <w:sz w:val="18"/>
          <w:szCs w:val="18"/>
        </w:rPr>
        <w:fldChar w:fldCharType="begin">
          <w:ffData>
            <w:name w:val="Check53"/>
            <w:enabled/>
            <w:calcOnExit w:val="0"/>
            <w:checkBox>
              <w:sizeAuto/>
              <w:default w:val="0"/>
            </w:checkBox>
          </w:ffData>
        </w:fldChar>
      </w:r>
      <w:r w:rsidRPr="00885E00">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885E00">
        <w:rPr>
          <w:rFonts w:ascii="Verdana" w:hAnsi="Verdana"/>
          <w:sz w:val="18"/>
          <w:szCs w:val="18"/>
        </w:rPr>
        <w:fldChar w:fldCharType="end"/>
      </w:r>
      <w:r w:rsidRPr="00885E00">
        <w:rPr>
          <w:rFonts w:ascii="Verdana" w:hAnsi="Verdana"/>
          <w:sz w:val="18"/>
          <w:szCs w:val="18"/>
        </w:rPr>
        <w:t xml:space="preserve"> Attached</w:t>
      </w:r>
    </w:p>
    <w:p w14:paraId="5F5AB5D9" w14:textId="77777777" w:rsidR="007B56B3" w:rsidRPr="00885E00" w:rsidRDefault="007B56B3" w:rsidP="007B56B3">
      <w:pPr>
        <w:spacing w:before="0"/>
        <w:ind w:left="227" w:right="737" w:hanging="227"/>
        <w:rPr>
          <w:rFonts w:ascii="Verdana" w:hAnsi="Verdana"/>
          <w:sz w:val="18"/>
          <w:szCs w:val="18"/>
        </w:rPr>
      </w:pPr>
      <w:r w:rsidRPr="00885E00">
        <w:rPr>
          <w:rFonts w:ascii="Verdana" w:hAnsi="Verdana"/>
          <w:sz w:val="18"/>
          <w:szCs w:val="18"/>
        </w:rPr>
        <w:t>Statement of partnership business assets and liabilities (see notes)</w:t>
      </w:r>
    </w:p>
    <w:p w14:paraId="5F5AB5DA" w14:textId="77777777" w:rsidR="007B56B3" w:rsidRPr="00885E00" w:rsidRDefault="007B56B3" w:rsidP="007B56B3">
      <w:pPr>
        <w:spacing w:before="0"/>
        <w:ind w:left="227" w:right="737" w:hanging="227"/>
        <w:rPr>
          <w:rFonts w:ascii="Verdana" w:hAnsi="Verdana"/>
          <w:sz w:val="18"/>
          <w:szCs w:val="18"/>
        </w:rPr>
      </w:pPr>
      <w:r w:rsidRPr="00885E00">
        <w:rPr>
          <w:rFonts w:ascii="Verdana" w:hAnsi="Verdana"/>
          <w:sz w:val="18"/>
          <w:szCs w:val="18"/>
        </w:rPr>
        <w:t>(one only)</w:t>
      </w:r>
      <w:r w:rsidRPr="00885E00">
        <w:rPr>
          <w:rFonts w:ascii="Verdana" w:hAnsi="Verdana"/>
          <w:sz w:val="18"/>
          <w:szCs w:val="18"/>
        </w:rPr>
        <w:tab/>
      </w:r>
      <w:r w:rsidRPr="00885E00">
        <w:rPr>
          <w:rFonts w:ascii="Verdana" w:hAnsi="Verdana"/>
          <w:sz w:val="18"/>
          <w:szCs w:val="18"/>
        </w:rPr>
        <w:tab/>
      </w:r>
      <w:r w:rsidRPr="00885E00">
        <w:rPr>
          <w:rFonts w:ascii="Verdana" w:hAnsi="Verdana"/>
          <w:sz w:val="18"/>
          <w:szCs w:val="18"/>
        </w:rPr>
        <w:tab/>
      </w:r>
      <w:r w:rsidRPr="00885E00">
        <w:rPr>
          <w:rFonts w:ascii="Verdana" w:hAnsi="Verdana"/>
          <w:sz w:val="18"/>
          <w:szCs w:val="18"/>
        </w:rPr>
        <w:tab/>
      </w:r>
      <w:r w:rsidRPr="00885E00">
        <w:rPr>
          <w:rFonts w:ascii="Verdana" w:hAnsi="Verdana"/>
          <w:sz w:val="18"/>
          <w:szCs w:val="18"/>
        </w:rPr>
        <w:tab/>
      </w:r>
      <w:r w:rsidRPr="00885E00">
        <w:rPr>
          <w:rFonts w:ascii="Verdana" w:hAnsi="Verdana"/>
          <w:sz w:val="18"/>
          <w:szCs w:val="18"/>
        </w:rPr>
        <w:tab/>
      </w:r>
      <w:r w:rsidRPr="00885E00">
        <w:rPr>
          <w:rFonts w:ascii="Verdana" w:hAnsi="Verdana"/>
          <w:sz w:val="18"/>
          <w:szCs w:val="18"/>
        </w:rPr>
        <w:fldChar w:fldCharType="begin">
          <w:ffData>
            <w:name w:val="Check53"/>
            <w:enabled/>
            <w:calcOnExit w:val="0"/>
            <w:checkBox>
              <w:sizeAuto/>
              <w:default w:val="0"/>
            </w:checkBox>
          </w:ffData>
        </w:fldChar>
      </w:r>
      <w:r w:rsidRPr="00885E00">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885E00">
        <w:rPr>
          <w:rFonts w:ascii="Verdana" w:hAnsi="Verdana"/>
          <w:sz w:val="18"/>
          <w:szCs w:val="18"/>
        </w:rPr>
        <w:fldChar w:fldCharType="end"/>
      </w:r>
      <w:r w:rsidRPr="00885E00">
        <w:rPr>
          <w:rFonts w:ascii="Verdana" w:hAnsi="Verdana"/>
          <w:sz w:val="18"/>
          <w:szCs w:val="18"/>
        </w:rPr>
        <w:t xml:space="preserve"> Attached</w:t>
      </w:r>
    </w:p>
    <w:p w14:paraId="5F5AB5DB" w14:textId="77777777" w:rsidR="007B56B3" w:rsidRPr="00885E00" w:rsidRDefault="007B56B3" w:rsidP="007B56B3">
      <w:pPr>
        <w:pStyle w:val="Qsyesno"/>
        <w:spacing w:before="0" w:after="0"/>
        <w:rPr>
          <w:rFonts w:ascii="Verdana" w:hAnsi="Verdana"/>
        </w:rPr>
      </w:pPr>
    </w:p>
    <w:p w14:paraId="5F5AB5DC" w14:textId="77777777" w:rsidR="007B56B3" w:rsidRPr="00885E00" w:rsidRDefault="007B56B3" w:rsidP="007B56B3">
      <w:pPr>
        <w:pStyle w:val="Qsyesno"/>
        <w:spacing w:before="0" w:after="0"/>
        <w:rPr>
          <w:rFonts w:ascii="Verdana" w:hAnsi="Verdana"/>
          <w:b/>
        </w:rPr>
      </w:pPr>
      <w:r w:rsidRPr="00885E00">
        <w:rPr>
          <w:rFonts w:ascii="Verdana" w:hAnsi="Verdana"/>
          <w:b/>
        </w:rPr>
        <w:t>Continue to Question 8.1</w:t>
      </w:r>
      <w:r w:rsidR="00C21B4C">
        <w:rPr>
          <w:rFonts w:ascii="Verdana" w:hAnsi="Verdana"/>
          <w:b/>
        </w:rPr>
        <w:t>7</w:t>
      </w:r>
    </w:p>
    <w:p w14:paraId="5F5AB5DD" w14:textId="77777777" w:rsidR="007B56B3" w:rsidRPr="00885E00" w:rsidRDefault="007B56B3" w:rsidP="008A7361">
      <w:pPr>
        <w:pStyle w:val="Qsheading1"/>
        <w:outlineLvl w:val="0"/>
        <w:rPr>
          <w:rFonts w:ascii="Verdana" w:hAnsi="Verdana"/>
          <w:szCs w:val="22"/>
        </w:rPr>
      </w:pPr>
      <w:r w:rsidRPr="00885E00">
        <w:rPr>
          <w:rFonts w:ascii="Verdana" w:hAnsi="Verdana"/>
          <w:szCs w:val="22"/>
        </w:rPr>
        <w:t>Limited Liability Partnership</w:t>
      </w:r>
    </w:p>
    <w:p w14:paraId="5F5AB5DE" w14:textId="77777777" w:rsidR="007B56B3" w:rsidRPr="00885E00" w:rsidRDefault="007B56B3" w:rsidP="007B56B3">
      <w:pPr>
        <w:pStyle w:val="QuestionChar"/>
        <w:rPr>
          <w:rFonts w:ascii="Verdana" w:hAnsi="Verdana"/>
          <w:b/>
          <w:bCs/>
        </w:rPr>
      </w:pPr>
      <w:r w:rsidRPr="00885E00">
        <w:rPr>
          <w:rFonts w:ascii="Verdana" w:hAnsi="Verdana"/>
          <w:b/>
          <w:bCs/>
        </w:rPr>
        <w:tab/>
        <w:t>8.1</w:t>
      </w:r>
      <w:r w:rsidR="00C21B4C">
        <w:rPr>
          <w:rFonts w:ascii="Verdana" w:hAnsi="Verdana"/>
          <w:b/>
          <w:bCs/>
        </w:rPr>
        <w:t>4</w:t>
      </w:r>
      <w:r w:rsidRPr="00885E00">
        <w:rPr>
          <w:rFonts w:ascii="Verdana" w:hAnsi="Verdana"/>
          <w:b/>
          <w:bCs/>
        </w:rPr>
        <w:tab/>
        <w:t>You must state the amounts of the different sources of the applicant firm's capital</w:t>
      </w:r>
      <w:r w:rsidR="00D45FE1">
        <w:rPr>
          <w:rFonts w:ascii="Verdana" w:hAnsi="Verdana"/>
          <w:b/>
          <w:bCs/>
        </w:rPr>
        <w:t>.</w:t>
      </w:r>
    </w:p>
    <w:tbl>
      <w:tblPr>
        <w:tblW w:w="0" w:type="auto"/>
        <w:tblLayout w:type="fixed"/>
        <w:tblCellMar>
          <w:left w:w="0" w:type="dxa"/>
          <w:right w:w="0" w:type="dxa"/>
        </w:tblCellMar>
        <w:tblLook w:val="0000" w:firstRow="0" w:lastRow="0" w:firstColumn="0" w:lastColumn="0" w:noHBand="0" w:noVBand="0"/>
      </w:tblPr>
      <w:tblGrid>
        <w:gridCol w:w="709"/>
        <w:gridCol w:w="1985"/>
        <w:gridCol w:w="2267"/>
      </w:tblGrid>
      <w:tr w:rsidR="007B56B3" w:rsidRPr="00885E00" w14:paraId="5F5AB5E2" w14:textId="77777777" w:rsidTr="00366C5E">
        <w:trPr>
          <w:cantSplit/>
          <w:trHeight w:hRule="exact" w:val="397"/>
          <w:tblHeader/>
        </w:trPr>
        <w:tc>
          <w:tcPr>
            <w:tcW w:w="709" w:type="dxa"/>
            <w:shd w:val="pct25" w:color="auto" w:fill="FFFFFF"/>
            <w:vAlign w:val="center"/>
          </w:tcPr>
          <w:p w14:paraId="5F5AB5DF" w14:textId="77777777" w:rsidR="007B56B3" w:rsidRPr="00885E00" w:rsidRDefault="007B56B3" w:rsidP="00366C5E">
            <w:pPr>
              <w:pStyle w:val="QspromptCharCharCharCharCharChar"/>
              <w:rPr>
                <w:rFonts w:ascii="Verdana" w:hAnsi="Verdana"/>
                <w:b/>
              </w:rPr>
            </w:pPr>
            <w:r w:rsidRPr="00885E00">
              <w:rPr>
                <w:rFonts w:ascii="Verdana" w:hAnsi="Verdana"/>
                <w:b/>
              </w:rPr>
              <w:t>Please tick</w:t>
            </w:r>
          </w:p>
        </w:tc>
        <w:tc>
          <w:tcPr>
            <w:tcW w:w="1985" w:type="dxa"/>
            <w:shd w:val="pct25" w:color="auto" w:fill="FFFFFF"/>
            <w:vAlign w:val="center"/>
          </w:tcPr>
          <w:p w14:paraId="5F5AB5E0" w14:textId="77777777" w:rsidR="007B56B3" w:rsidRPr="00885E00" w:rsidRDefault="007B56B3" w:rsidP="00366C5E">
            <w:pPr>
              <w:pStyle w:val="QspromptCharCharCharCharCharChar"/>
              <w:rPr>
                <w:rFonts w:ascii="Verdana" w:hAnsi="Verdana"/>
                <w:b/>
              </w:rPr>
            </w:pPr>
            <w:r w:rsidRPr="00885E00">
              <w:rPr>
                <w:rFonts w:ascii="Verdana" w:hAnsi="Verdana"/>
                <w:b/>
              </w:rPr>
              <w:t>Source</w:t>
            </w:r>
          </w:p>
        </w:tc>
        <w:tc>
          <w:tcPr>
            <w:tcW w:w="2267" w:type="dxa"/>
            <w:shd w:val="pct25" w:color="auto" w:fill="FFFFFF"/>
            <w:vAlign w:val="center"/>
          </w:tcPr>
          <w:p w14:paraId="5F5AB5E1" w14:textId="77777777" w:rsidR="007B56B3" w:rsidRPr="00885E00" w:rsidRDefault="007B56B3" w:rsidP="00366C5E">
            <w:pPr>
              <w:pStyle w:val="QspromptCharCharCharCharCharChar"/>
              <w:rPr>
                <w:rFonts w:ascii="Verdana" w:hAnsi="Verdana"/>
                <w:b/>
              </w:rPr>
            </w:pPr>
            <w:r w:rsidRPr="00885E00">
              <w:rPr>
                <w:rFonts w:ascii="Verdana" w:hAnsi="Verdana"/>
                <w:b/>
              </w:rPr>
              <w:t>Amount</w:t>
            </w:r>
          </w:p>
        </w:tc>
      </w:tr>
      <w:tr w:rsidR="007B56B3" w:rsidRPr="00885E00" w14:paraId="5F5AB5E5" w14:textId="77777777" w:rsidTr="00366C5E">
        <w:trPr>
          <w:gridAfter w:val="1"/>
          <w:wAfter w:w="2267" w:type="dxa"/>
          <w:cantSplit/>
        </w:trPr>
        <w:tc>
          <w:tcPr>
            <w:tcW w:w="709" w:type="dxa"/>
          </w:tcPr>
          <w:p w14:paraId="5F5AB5E3" w14:textId="77777777" w:rsidR="007B56B3" w:rsidRPr="00885E00" w:rsidRDefault="007B56B3" w:rsidP="00366C5E">
            <w:pPr>
              <w:pStyle w:val="QspromptCharCharCharCharCharChar"/>
              <w:spacing w:line="240" w:lineRule="auto"/>
              <w:ind w:left="0"/>
              <w:rPr>
                <w:rFonts w:ascii="Verdana" w:hAnsi="Verdana"/>
                <w:sz w:val="4"/>
              </w:rPr>
            </w:pPr>
          </w:p>
        </w:tc>
        <w:tc>
          <w:tcPr>
            <w:tcW w:w="1985" w:type="dxa"/>
            <w:vAlign w:val="center"/>
          </w:tcPr>
          <w:p w14:paraId="5F5AB5E4" w14:textId="77777777" w:rsidR="007B56B3" w:rsidRPr="00885E00" w:rsidRDefault="007B56B3" w:rsidP="00366C5E">
            <w:pPr>
              <w:pStyle w:val="QspromptCharCharCharCharCharChar"/>
              <w:spacing w:line="240" w:lineRule="auto"/>
              <w:ind w:left="0"/>
              <w:rPr>
                <w:rFonts w:ascii="Verdana" w:hAnsi="Verdana"/>
                <w:sz w:val="4"/>
              </w:rPr>
            </w:pPr>
          </w:p>
        </w:tc>
      </w:tr>
      <w:tr w:rsidR="007B56B3" w:rsidRPr="00885E00" w14:paraId="5F5AB5E9" w14:textId="77777777" w:rsidTr="00366C5E">
        <w:trPr>
          <w:cantSplit/>
          <w:trHeight w:hRule="exact" w:val="786"/>
        </w:trPr>
        <w:tc>
          <w:tcPr>
            <w:tcW w:w="709" w:type="dxa"/>
            <w:vAlign w:val="center"/>
          </w:tcPr>
          <w:p w14:paraId="5F5AB5E6" w14:textId="77777777" w:rsidR="007B56B3" w:rsidRPr="00885E00" w:rsidRDefault="007B56B3" w:rsidP="00366C5E">
            <w:pPr>
              <w:pStyle w:val="QspromptCharCharCharCharCharChar"/>
              <w:spacing w:before="40"/>
              <w:jc w:val="center"/>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p>
        </w:tc>
        <w:tc>
          <w:tcPr>
            <w:tcW w:w="1985" w:type="dxa"/>
            <w:tcBorders>
              <w:right w:val="single" w:sz="2" w:space="0" w:color="auto"/>
            </w:tcBorders>
          </w:tcPr>
          <w:p w14:paraId="5F5AB5E7" w14:textId="77777777" w:rsidR="007B56B3" w:rsidRPr="00885E00" w:rsidRDefault="007B56B3" w:rsidP="00366C5E">
            <w:pPr>
              <w:pStyle w:val="QspromptCharCharCharCharCharChar"/>
              <w:spacing w:before="40"/>
              <w:rPr>
                <w:rFonts w:ascii="Verdana" w:hAnsi="Verdana"/>
              </w:rPr>
            </w:pPr>
            <w:r w:rsidRPr="00885E00">
              <w:rPr>
                <w:rFonts w:ascii="Verdana" w:hAnsi="Verdana"/>
              </w:rPr>
              <w:t>Members' capital agreement</w:t>
            </w:r>
          </w:p>
        </w:tc>
        <w:tc>
          <w:tcPr>
            <w:tcW w:w="2267" w:type="dxa"/>
            <w:tcBorders>
              <w:top w:val="single" w:sz="2" w:space="0" w:color="auto"/>
              <w:left w:val="single" w:sz="2" w:space="0" w:color="auto"/>
              <w:bottom w:val="single" w:sz="2" w:space="0" w:color="auto"/>
              <w:right w:val="single" w:sz="2" w:space="0" w:color="auto"/>
            </w:tcBorders>
          </w:tcPr>
          <w:p w14:paraId="5F5AB5E8" w14:textId="77777777" w:rsidR="007B56B3" w:rsidRPr="00885E00" w:rsidRDefault="007B56B3" w:rsidP="00366C5E">
            <w:pPr>
              <w:pStyle w:val="Qsanswer"/>
              <w:spacing w:before="40" w:after="0"/>
              <w:ind w:right="57"/>
              <w:rPr>
                <w:rFonts w:ascii="Verdana" w:hAnsi="Verdana" w:cs="Arial"/>
              </w:rPr>
            </w:pPr>
            <w:r w:rsidRPr="00885E00">
              <w:rPr>
                <w:rFonts w:ascii="Verdana" w:hAnsi="Verdana" w:cs="Arial"/>
              </w:rPr>
              <w:fldChar w:fldCharType="begin">
                <w:ffData>
                  <w:name w:val="Text32"/>
                  <w:enabled/>
                  <w:calcOnExit w:val="0"/>
                  <w:textInput/>
                </w:ffData>
              </w:fldChar>
            </w:r>
            <w:r w:rsidRPr="00885E00">
              <w:rPr>
                <w:rFonts w:ascii="Verdana" w:hAnsi="Verdana" w:cs="Arial"/>
              </w:rPr>
              <w:instrText xml:space="preserve"> FORMTEXT </w:instrText>
            </w:r>
            <w:r w:rsidRPr="00885E00">
              <w:rPr>
                <w:rFonts w:ascii="Verdana" w:hAnsi="Verdana" w:cs="Arial"/>
              </w:rPr>
            </w:r>
            <w:r w:rsidRPr="00885E00">
              <w:rPr>
                <w:rFonts w:ascii="Verdana" w:hAnsi="Verdana" w:cs="Arial"/>
              </w:rPr>
              <w:fldChar w:fldCharType="separate"/>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rPr>
              <w:fldChar w:fldCharType="end"/>
            </w:r>
          </w:p>
        </w:tc>
      </w:tr>
      <w:tr w:rsidR="007B56B3" w:rsidRPr="00885E00" w14:paraId="5F5AB5EC" w14:textId="77777777" w:rsidTr="00366C5E">
        <w:trPr>
          <w:gridAfter w:val="1"/>
          <w:wAfter w:w="2267" w:type="dxa"/>
          <w:cantSplit/>
        </w:trPr>
        <w:tc>
          <w:tcPr>
            <w:tcW w:w="709" w:type="dxa"/>
            <w:tcBorders>
              <w:bottom w:val="single" w:sz="12" w:space="0" w:color="C0C0C0"/>
            </w:tcBorders>
            <w:vAlign w:val="center"/>
          </w:tcPr>
          <w:p w14:paraId="5F5AB5EA"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1985" w:type="dxa"/>
            <w:tcBorders>
              <w:bottom w:val="single" w:sz="12" w:space="0" w:color="C0C0C0"/>
            </w:tcBorders>
            <w:vAlign w:val="center"/>
          </w:tcPr>
          <w:p w14:paraId="5F5AB5EB" w14:textId="77777777" w:rsidR="007B56B3" w:rsidRPr="00885E00" w:rsidRDefault="007B56B3" w:rsidP="00366C5E">
            <w:pPr>
              <w:pStyle w:val="QspromptCharCharCharCharCharChar"/>
              <w:spacing w:line="240" w:lineRule="auto"/>
              <w:ind w:left="0"/>
              <w:rPr>
                <w:rFonts w:ascii="Verdana" w:hAnsi="Verdana"/>
                <w:sz w:val="4"/>
              </w:rPr>
            </w:pPr>
          </w:p>
        </w:tc>
      </w:tr>
      <w:tr w:rsidR="007B56B3" w:rsidRPr="00885E00" w14:paraId="5F5AB5EF" w14:textId="77777777" w:rsidTr="00366C5E">
        <w:trPr>
          <w:gridAfter w:val="1"/>
          <w:wAfter w:w="2267" w:type="dxa"/>
          <w:cantSplit/>
        </w:trPr>
        <w:tc>
          <w:tcPr>
            <w:tcW w:w="709" w:type="dxa"/>
            <w:vAlign w:val="center"/>
          </w:tcPr>
          <w:p w14:paraId="5F5AB5ED"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1985" w:type="dxa"/>
            <w:vAlign w:val="center"/>
          </w:tcPr>
          <w:p w14:paraId="5F5AB5EE" w14:textId="77777777" w:rsidR="007B56B3" w:rsidRPr="00885E00" w:rsidRDefault="007B56B3" w:rsidP="00366C5E">
            <w:pPr>
              <w:pStyle w:val="QspromptCharCharCharCharCharChar"/>
              <w:spacing w:line="240" w:lineRule="auto"/>
              <w:ind w:left="0"/>
              <w:rPr>
                <w:rFonts w:ascii="Verdana" w:hAnsi="Verdana"/>
                <w:sz w:val="4"/>
              </w:rPr>
            </w:pPr>
          </w:p>
        </w:tc>
      </w:tr>
      <w:tr w:rsidR="007B56B3" w:rsidRPr="00885E00" w14:paraId="5F5AB5F3" w14:textId="77777777" w:rsidTr="00366C5E">
        <w:trPr>
          <w:cantSplit/>
          <w:trHeight w:hRule="exact" w:val="567"/>
        </w:trPr>
        <w:tc>
          <w:tcPr>
            <w:tcW w:w="709" w:type="dxa"/>
            <w:vAlign w:val="center"/>
          </w:tcPr>
          <w:p w14:paraId="5F5AB5F0" w14:textId="77777777" w:rsidR="007B56B3" w:rsidRPr="00885E00" w:rsidRDefault="007B56B3" w:rsidP="00366C5E">
            <w:pPr>
              <w:pStyle w:val="QspromptCharCharCharCharCharChar"/>
              <w:spacing w:before="40"/>
              <w:jc w:val="center"/>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p>
        </w:tc>
        <w:tc>
          <w:tcPr>
            <w:tcW w:w="1985" w:type="dxa"/>
            <w:tcBorders>
              <w:right w:val="single" w:sz="2" w:space="0" w:color="auto"/>
            </w:tcBorders>
          </w:tcPr>
          <w:p w14:paraId="5F5AB5F1" w14:textId="77777777" w:rsidR="007B56B3" w:rsidRPr="00885E00" w:rsidRDefault="007B56B3" w:rsidP="00366C5E">
            <w:pPr>
              <w:pStyle w:val="QspromptCharCharCharCharCharChar"/>
              <w:spacing w:before="40"/>
              <w:rPr>
                <w:rFonts w:ascii="Verdana" w:hAnsi="Verdana"/>
              </w:rPr>
            </w:pPr>
            <w:r w:rsidRPr="00885E00">
              <w:rPr>
                <w:rFonts w:ascii="Verdana" w:hAnsi="Verdana"/>
              </w:rPr>
              <w:t>Members' reserves</w:t>
            </w:r>
          </w:p>
        </w:tc>
        <w:tc>
          <w:tcPr>
            <w:tcW w:w="2267" w:type="dxa"/>
            <w:tcBorders>
              <w:top w:val="single" w:sz="2" w:space="0" w:color="auto"/>
              <w:left w:val="single" w:sz="2" w:space="0" w:color="auto"/>
              <w:bottom w:val="single" w:sz="2" w:space="0" w:color="auto"/>
              <w:right w:val="single" w:sz="2" w:space="0" w:color="auto"/>
            </w:tcBorders>
          </w:tcPr>
          <w:p w14:paraId="5F5AB5F2" w14:textId="77777777" w:rsidR="007B56B3" w:rsidRPr="00885E00" w:rsidRDefault="007B56B3" w:rsidP="00366C5E">
            <w:pPr>
              <w:pStyle w:val="Qsanswer"/>
              <w:spacing w:before="40" w:after="0"/>
              <w:ind w:right="57"/>
              <w:rPr>
                <w:rFonts w:ascii="Verdana" w:hAnsi="Verdana" w:cs="Arial"/>
              </w:rPr>
            </w:pPr>
            <w:r w:rsidRPr="00885E00">
              <w:rPr>
                <w:rFonts w:ascii="Verdana" w:hAnsi="Verdana" w:cs="Arial"/>
              </w:rPr>
              <w:fldChar w:fldCharType="begin">
                <w:ffData>
                  <w:name w:val="Text32"/>
                  <w:enabled/>
                  <w:calcOnExit w:val="0"/>
                  <w:textInput/>
                </w:ffData>
              </w:fldChar>
            </w:r>
            <w:r w:rsidRPr="00885E00">
              <w:rPr>
                <w:rFonts w:ascii="Verdana" w:hAnsi="Verdana" w:cs="Arial"/>
              </w:rPr>
              <w:instrText xml:space="preserve"> FORMTEXT </w:instrText>
            </w:r>
            <w:r w:rsidRPr="00885E00">
              <w:rPr>
                <w:rFonts w:ascii="Verdana" w:hAnsi="Verdana" w:cs="Arial"/>
              </w:rPr>
            </w:r>
            <w:r w:rsidRPr="00885E00">
              <w:rPr>
                <w:rFonts w:ascii="Verdana" w:hAnsi="Verdana" w:cs="Arial"/>
              </w:rPr>
              <w:fldChar w:fldCharType="separate"/>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rPr>
              <w:fldChar w:fldCharType="end"/>
            </w:r>
          </w:p>
        </w:tc>
      </w:tr>
      <w:tr w:rsidR="007B56B3" w:rsidRPr="00885E00" w14:paraId="5F5AB5F6" w14:textId="77777777" w:rsidTr="00366C5E">
        <w:trPr>
          <w:gridAfter w:val="1"/>
          <w:wAfter w:w="2267" w:type="dxa"/>
          <w:cantSplit/>
        </w:trPr>
        <w:tc>
          <w:tcPr>
            <w:tcW w:w="709" w:type="dxa"/>
            <w:tcBorders>
              <w:bottom w:val="single" w:sz="12" w:space="0" w:color="C0C0C0"/>
            </w:tcBorders>
            <w:vAlign w:val="center"/>
          </w:tcPr>
          <w:p w14:paraId="5F5AB5F4"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1985" w:type="dxa"/>
            <w:tcBorders>
              <w:bottom w:val="single" w:sz="12" w:space="0" w:color="C0C0C0"/>
            </w:tcBorders>
            <w:vAlign w:val="center"/>
          </w:tcPr>
          <w:p w14:paraId="5F5AB5F5" w14:textId="77777777" w:rsidR="007B56B3" w:rsidRPr="00885E00" w:rsidRDefault="007B56B3" w:rsidP="00366C5E">
            <w:pPr>
              <w:pStyle w:val="QspromptCharCharCharCharCharChar"/>
              <w:spacing w:line="240" w:lineRule="auto"/>
              <w:ind w:left="0"/>
              <w:rPr>
                <w:rFonts w:ascii="Verdana" w:hAnsi="Verdana"/>
                <w:sz w:val="4"/>
              </w:rPr>
            </w:pPr>
          </w:p>
        </w:tc>
      </w:tr>
      <w:tr w:rsidR="007B56B3" w:rsidRPr="00885E00" w14:paraId="5F5AB5F9" w14:textId="77777777" w:rsidTr="00366C5E">
        <w:trPr>
          <w:gridAfter w:val="1"/>
          <w:wAfter w:w="2267" w:type="dxa"/>
          <w:cantSplit/>
        </w:trPr>
        <w:tc>
          <w:tcPr>
            <w:tcW w:w="709" w:type="dxa"/>
            <w:vAlign w:val="center"/>
          </w:tcPr>
          <w:p w14:paraId="5F5AB5F7"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1985" w:type="dxa"/>
            <w:vAlign w:val="center"/>
          </w:tcPr>
          <w:p w14:paraId="5F5AB5F8" w14:textId="77777777" w:rsidR="007B56B3" w:rsidRPr="00885E00" w:rsidRDefault="007B56B3" w:rsidP="00366C5E">
            <w:pPr>
              <w:pStyle w:val="QspromptCharCharCharCharCharChar"/>
              <w:spacing w:line="240" w:lineRule="auto"/>
              <w:ind w:left="0"/>
              <w:rPr>
                <w:rFonts w:ascii="Verdana" w:hAnsi="Verdana"/>
                <w:sz w:val="4"/>
              </w:rPr>
            </w:pPr>
          </w:p>
        </w:tc>
      </w:tr>
      <w:tr w:rsidR="007B56B3" w:rsidRPr="00885E00" w14:paraId="5F5AB5FD" w14:textId="77777777" w:rsidTr="00366C5E">
        <w:trPr>
          <w:cantSplit/>
          <w:trHeight w:hRule="exact" w:val="567"/>
        </w:trPr>
        <w:tc>
          <w:tcPr>
            <w:tcW w:w="709" w:type="dxa"/>
            <w:vAlign w:val="center"/>
          </w:tcPr>
          <w:p w14:paraId="5F5AB5FA" w14:textId="77777777" w:rsidR="007B56B3" w:rsidRPr="00885E00" w:rsidRDefault="007B56B3" w:rsidP="00366C5E">
            <w:pPr>
              <w:pStyle w:val="QspromptCharCharCharCharCharChar"/>
              <w:spacing w:before="40"/>
              <w:jc w:val="center"/>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p>
        </w:tc>
        <w:tc>
          <w:tcPr>
            <w:tcW w:w="1985" w:type="dxa"/>
            <w:tcBorders>
              <w:right w:val="single" w:sz="2" w:space="0" w:color="auto"/>
            </w:tcBorders>
          </w:tcPr>
          <w:p w14:paraId="5F5AB5FB" w14:textId="77777777" w:rsidR="007B56B3" w:rsidRPr="00885E00" w:rsidRDefault="007B56B3" w:rsidP="00366C5E">
            <w:pPr>
              <w:pStyle w:val="QspromptCharCharCharCharCharChar"/>
              <w:spacing w:before="40"/>
              <w:rPr>
                <w:rFonts w:ascii="Verdana" w:hAnsi="Verdana"/>
              </w:rPr>
            </w:pPr>
            <w:r w:rsidRPr="00885E00">
              <w:rPr>
                <w:rFonts w:ascii="Verdana" w:hAnsi="Verdana"/>
              </w:rPr>
              <w:t>Subordinated loan(s)</w:t>
            </w:r>
          </w:p>
        </w:tc>
        <w:tc>
          <w:tcPr>
            <w:tcW w:w="2267" w:type="dxa"/>
            <w:tcBorders>
              <w:top w:val="single" w:sz="2" w:space="0" w:color="auto"/>
              <w:left w:val="single" w:sz="2" w:space="0" w:color="auto"/>
              <w:bottom w:val="single" w:sz="2" w:space="0" w:color="auto"/>
              <w:right w:val="single" w:sz="2" w:space="0" w:color="auto"/>
            </w:tcBorders>
          </w:tcPr>
          <w:p w14:paraId="5F5AB5FC" w14:textId="77777777" w:rsidR="007B56B3" w:rsidRPr="00885E00" w:rsidRDefault="007B56B3" w:rsidP="00366C5E">
            <w:pPr>
              <w:pStyle w:val="Qsanswer"/>
              <w:spacing w:before="40" w:after="0"/>
              <w:ind w:right="57"/>
              <w:rPr>
                <w:rFonts w:ascii="Verdana" w:hAnsi="Verdana" w:cs="Arial"/>
              </w:rPr>
            </w:pPr>
            <w:r w:rsidRPr="00885E00">
              <w:rPr>
                <w:rFonts w:ascii="Verdana" w:hAnsi="Verdana" w:cs="Arial"/>
              </w:rPr>
              <w:fldChar w:fldCharType="begin">
                <w:ffData>
                  <w:name w:val="Text32"/>
                  <w:enabled/>
                  <w:calcOnExit w:val="0"/>
                  <w:textInput/>
                </w:ffData>
              </w:fldChar>
            </w:r>
            <w:r w:rsidRPr="00885E00">
              <w:rPr>
                <w:rFonts w:ascii="Verdana" w:hAnsi="Verdana" w:cs="Arial"/>
              </w:rPr>
              <w:instrText xml:space="preserve"> FORMTEXT </w:instrText>
            </w:r>
            <w:r w:rsidRPr="00885E00">
              <w:rPr>
                <w:rFonts w:ascii="Verdana" w:hAnsi="Verdana" w:cs="Arial"/>
              </w:rPr>
            </w:r>
            <w:r w:rsidRPr="00885E00">
              <w:rPr>
                <w:rFonts w:ascii="Verdana" w:hAnsi="Verdana" w:cs="Arial"/>
              </w:rPr>
              <w:fldChar w:fldCharType="separate"/>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rPr>
              <w:fldChar w:fldCharType="end"/>
            </w:r>
          </w:p>
        </w:tc>
      </w:tr>
      <w:tr w:rsidR="007B56B3" w:rsidRPr="00885E00" w14:paraId="5F5AB600" w14:textId="77777777" w:rsidTr="00366C5E">
        <w:trPr>
          <w:gridAfter w:val="1"/>
          <w:wAfter w:w="2267" w:type="dxa"/>
          <w:cantSplit/>
        </w:trPr>
        <w:tc>
          <w:tcPr>
            <w:tcW w:w="709" w:type="dxa"/>
            <w:tcBorders>
              <w:bottom w:val="single" w:sz="12" w:space="0" w:color="C0C0C0"/>
            </w:tcBorders>
            <w:vAlign w:val="center"/>
          </w:tcPr>
          <w:p w14:paraId="5F5AB5FE"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1985" w:type="dxa"/>
            <w:tcBorders>
              <w:bottom w:val="single" w:sz="12" w:space="0" w:color="C0C0C0"/>
            </w:tcBorders>
            <w:vAlign w:val="center"/>
          </w:tcPr>
          <w:p w14:paraId="5F5AB5FF" w14:textId="77777777" w:rsidR="007B56B3" w:rsidRPr="00885E00" w:rsidRDefault="007B56B3" w:rsidP="00366C5E">
            <w:pPr>
              <w:pStyle w:val="QspromptCharCharCharCharCharChar"/>
              <w:spacing w:line="240" w:lineRule="auto"/>
              <w:ind w:left="0"/>
              <w:rPr>
                <w:rFonts w:ascii="Verdana" w:hAnsi="Verdana"/>
                <w:sz w:val="4"/>
              </w:rPr>
            </w:pPr>
          </w:p>
        </w:tc>
      </w:tr>
      <w:tr w:rsidR="007B56B3" w:rsidRPr="00885E00" w14:paraId="5F5AB603" w14:textId="77777777" w:rsidTr="00366C5E">
        <w:trPr>
          <w:gridAfter w:val="1"/>
          <w:wAfter w:w="2267" w:type="dxa"/>
          <w:cantSplit/>
        </w:trPr>
        <w:tc>
          <w:tcPr>
            <w:tcW w:w="709" w:type="dxa"/>
            <w:vAlign w:val="center"/>
          </w:tcPr>
          <w:p w14:paraId="5F5AB601" w14:textId="77777777" w:rsidR="007B56B3" w:rsidRPr="00885E00" w:rsidRDefault="007B56B3" w:rsidP="00366C5E">
            <w:pPr>
              <w:pStyle w:val="QspromptCharCharCharCharCharChar"/>
              <w:spacing w:line="240" w:lineRule="auto"/>
              <w:ind w:left="0"/>
              <w:jc w:val="center"/>
              <w:rPr>
                <w:rFonts w:ascii="Verdana" w:hAnsi="Verdana"/>
                <w:sz w:val="4"/>
              </w:rPr>
            </w:pPr>
          </w:p>
        </w:tc>
        <w:tc>
          <w:tcPr>
            <w:tcW w:w="1985" w:type="dxa"/>
            <w:vAlign w:val="center"/>
          </w:tcPr>
          <w:p w14:paraId="5F5AB602" w14:textId="77777777" w:rsidR="007B56B3" w:rsidRPr="00885E00" w:rsidRDefault="007B56B3" w:rsidP="00366C5E">
            <w:pPr>
              <w:pStyle w:val="QspromptCharCharCharCharCharChar"/>
              <w:spacing w:line="240" w:lineRule="auto"/>
              <w:ind w:left="0"/>
              <w:rPr>
                <w:rFonts w:ascii="Verdana" w:hAnsi="Verdana"/>
                <w:sz w:val="4"/>
              </w:rPr>
            </w:pPr>
          </w:p>
        </w:tc>
      </w:tr>
      <w:tr w:rsidR="007B56B3" w:rsidRPr="00885E00" w14:paraId="5F5AB606" w14:textId="77777777" w:rsidTr="00366C5E">
        <w:trPr>
          <w:cantSplit/>
          <w:trHeight w:hRule="exact" w:val="567"/>
        </w:trPr>
        <w:tc>
          <w:tcPr>
            <w:tcW w:w="2694" w:type="dxa"/>
            <w:gridSpan w:val="2"/>
            <w:tcBorders>
              <w:bottom w:val="single" w:sz="6" w:space="0" w:color="808080"/>
              <w:right w:val="single" w:sz="2" w:space="0" w:color="auto"/>
            </w:tcBorders>
          </w:tcPr>
          <w:p w14:paraId="5F5AB604" w14:textId="77777777" w:rsidR="007B56B3" w:rsidRPr="00885E00" w:rsidRDefault="007B56B3" w:rsidP="00366C5E">
            <w:pPr>
              <w:pStyle w:val="QspromptCharCharCharCharCharChar"/>
              <w:spacing w:before="40"/>
              <w:rPr>
                <w:rFonts w:ascii="Verdana" w:hAnsi="Verdana"/>
                <w:sz w:val="16"/>
              </w:rPr>
            </w:pPr>
            <w:r w:rsidRPr="00885E00">
              <w:rPr>
                <w:rFonts w:ascii="Verdana" w:hAnsi="Verdana"/>
              </w:rPr>
              <w:t>Total</w:t>
            </w:r>
          </w:p>
        </w:tc>
        <w:tc>
          <w:tcPr>
            <w:tcW w:w="2267" w:type="dxa"/>
            <w:tcBorders>
              <w:top w:val="single" w:sz="2" w:space="0" w:color="auto"/>
              <w:left w:val="single" w:sz="2" w:space="0" w:color="auto"/>
              <w:bottom w:val="single" w:sz="4" w:space="0" w:color="auto"/>
              <w:right w:val="single" w:sz="2" w:space="0" w:color="auto"/>
            </w:tcBorders>
          </w:tcPr>
          <w:p w14:paraId="5F5AB605" w14:textId="77777777" w:rsidR="007B56B3" w:rsidRPr="00885E00" w:rsidRDefault="007B56B3" w:rsidP="00366C5E">
            <w:pPr>
              <w:pStyle w:val="Qsanswer"/>
              <w:spacing w:before="40" w:after="0"/>
              <w:ind w:right="57"/>
              <w:rPr>
                <w:rFonts w:ascii="Verdana" w:hAnsi="Verdana" w:cs="Arial"/>
              </w:rPr>
            </w:pPr>
            <w:r w:rsidRPr="00885E00">
              <w:rPr>
                <w:rFonts w:ascii="Verdana" w:hAnsi="Verdana" w:cs="Arial"/>
              </w:rPr>
              <w:fldChar w:fldCharType="begin">
                <w:ffData>
                  <w:name w:val="Text32"/>
                  <w:enabled/>
                  <w:calcOnExit w:val="0"/>
                  <w:textInput/>
                </w:ffData>
              </w:fldChar>
            </w:r>
            <w:r w:rsidRPr="00885E00">
              <w:rPr>
                <w:rFonts w:ascii="Verdana" w:hAnsi="Verdana" w:cs="Arial"/>
              </w:rPr>
              <w:instrText xml:space="preserve"> FORMTEXT </w:instrText>
            </w:r>
            <w:r w:rsidRPr="00885E00">
              <w:rPr>
                <w:rFonts w:ascii="Verdana" w:hAnsi="Verdana" w:cs="Arial"/>
              </w:rPr>
            </w:r>
            <w:r w:rsidRPr="00885E00">
              <w:rPr>
                <w:rFonts w:ascii="Verdana" w:hAnsi="Verdana" w:cs="Arial"/>
              </w:rPr>
              <w:fldChar w:fldCharType="separate"/>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rPr>
              <w:fldChar w:fldCharType="end"/>
            </w:r>
          </w:p>
        </w:tc>
      </w:tr>
    </w:tbl>
    <w:p w14:paraId="5F5AB607" w14:textId="77777777" w:rsidR="007B56B3" w:rsidRPr="00885E00" w:rsidRDefault="007B56B3" w:rsidP="007B56B3">
      <w:pPr>
        <w:pStyle w:val="QuestionChar"/>
        <w:rPr>
          <w:rFonts w:ascii="Verdana" w:hAnsi="Verdana"/>
          <w:b/>
          <w:bCs/>
        </w:rPr>
      </w:pPr>
      <w:r w:rsidRPr="00885E00">
        <w:rPr>
          <w:rFonts w:ascii="Verdana" w:hAnsi="Verdana"/>
          <w:b/>
          <w:bCs/>
        </w:rPr>
        <w:tab/>
        <w:t>8.1</w:t>
      </w:r>
      <w:r w:rsidR="00C21B4C">
        <w:rPr>
          <w:rFonts w:ascii="Verdana" w:hAnsi="Verdana"/>
          <w:b/>
          <w:bCs/>
        </w:rPr>
        <w:t>5</w:t>
      </w:r>
      <w:r w:rsidRPr="00885E00">
        <w:rPr>
          <w:rFonts w:ascii="Verdana" w:hAnsi="Verdana"/>
          <w:b/>
          <w:bCs/>
        </w:rPr>
        <w:tab/>
        <w:t>You must attach the following:</w:t>
      </w:r>
    </w:p>
    <w:p w14:paraId="5F5AB608" w14:textId="77777777" w:rsidR="007B56B3" w:rsidRPr="00885E00" w:rsidRDefault="007B56B3" w:rsidP="007B56B3">
      <w:pPr>
        <w:spacing w:before="0"/>
        <w:ind w:left="227" w:right="737" w:hanging="227"/>
        <w:rPr>
          <w:rFonts w:ascii="Verdana" w:hAnsi="Verdana"/>
          <w:sz w:val="18"/>
          <w:szCs w:val="18"/>
        </w:rPr>
      </w:pPr>
      <w:r w:rsidRPr="00885E00">
        <w:rPr>
          <w:rFonts w:ascii="Verdana" w:hAnsi="Verdana"/>
          <w:sz w:val="18"/>
          <w:szCs w:val="18"/>
        </w:rPr>
        <w:t>Members' capital agreement (see notes)</w:t>
      </w:r>
      <w:r w:rsidRPr="00885E00">
        <w:rPr>
          <w:rFonts w:ascii="Verdana" w:hAnsi="Verdana"/>
          <w:sz w:val="18"/>
          <w:szCs w:val="18"/>
        </w:rPr>
        <w:tab/>
      </w:r>
      <w:r w:rsidRPr="00885E00">
        <w:rPr>
          <w:rFonts w:ascii="Verdana" w:hAnsi="Verdana"/>
          <w:sz w:val="18"/>
          <w:szCs w:val="18"/>
        </w:rPr>
        <w:tab/>
      </w:r>
      <w:r w:rsidRPr="00885E00">
        <w:rPr>
          <w:rFonts w:ascii="Verdana" w:hAnsi="Verdana"/>
          <w:sz w:val="18"/>
          <w:szCs w:val="18"/>
        </w:rPr>
        <w:tab/>
      </w:r>
      <w:r w:rsidRPr="00885E00">
        <w:rPr>
          <w:rFonts w:ascii="Verdana" w:hAnsi="Verdana"/>
          <w:sz w:val="18"/>
          <w:szCs w:val="18"/>
        </w:rPr>
        <w:fldChar w:fldCharType="begin">
          <w:ffData>
            <w:name w:val="Check53"/>
            <w:enabled/>
            <w:calcOnExit w:val="0"/>
            <w:checkBox>
              <w:sizeAuto/>
              <w:default w:val="0"/>
            </w:checkBox>
          </w:ffData>
        </w:fldChar>
      </w:r>
      <w:r w:rsidRPr="00885E00">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885E00">
        <w:rPr>
          <w:rFonts w:ascii="Verdana" w:hAnsi="Verdana"/>
          <w:sz w:val="18"/>
          <w:szCs w:val="18"/>
        </w:rPr>
        <w:fldChar w:fldCharType="end"/>
      </w:r>
      <w:r w:rsidRPr="00885E00">
        <w:rPr>
          <w:rFonts w:ascii="Verdana" w:hAnsi="Verdana"/>
          <w:sz w:val="18"/>
          <w:szCs w:val="18"/>
        </w:rPr>
        <w:t xml:space="preserve"> Attached</w:t>
      </w:r>
    </w:p>
    <w:p w14:paraId="5F5AB609" w14:textId="77777777" w:rsidR="007B56B3" w:rsidRPr="00885E00" w:rsidRDefault="007B56B3" w:rsidP="007B56B3">
      <w:pPr>
        <w:spacing w:before="0"/>
        <w:ind w:left="227" w:right="737" w:hanging="227"/>
        <w:rPr>
          <w:rFonts w:ascii="Verdana" w:hAnsi="Verdana"/>
          <w:sz w:val="18"/>
          <w:szCs w:val="18"/>
        </w:rPr>
      </w:pPr>
    </w:p>
    <w:p w14:paraId="5F5AB60A" w14:textId="77777777" w:rsidR="007B56B3" w:rsidRPr="00885E00" w:rsidRDefault="007B56B3" w:rsidP="007B56B3">
      <w:pPr>
        <w:pStyle w:val="Qsyesno"/>
        <w:spacing w:before="0" w:after="0"/>
        <w:rPr>
          <w:rFonts w:ascii="Verdana" w:hAnsi="Verdana"/>
          <w:b/>
        </w:rPr>
      </w:pPr>
      <w:r w:rsidRPr="00885E00">
        <w:rPr>
          <w:rFonts w:ascii="Verdana" w:hAnsi="Verdana"/>
          <w:b/>
        </w:rPr>
        <w:t>Continue to Question 8.1</w:t>
      </w:r>
      <w:r w:rsidR="00C21B4C">
        <w:rPr>
          <w:rFonts w:ascii="Verdana" w:hAnsi="Verdana"/>
          <w:b/>
        </w:rPr>
        <w:t>7</w:t>
      </w:r>
    </w:p>
    <w:p w14:paraId="5F5AB60B" w14:textId="77777777" w:rsidR="007B56B3" w:rsidRPr="00885E00" w:rsidRDefault="007B56B3" w:rsidP="007B56B3">
      <w:pPr>
        <w:pStyle w:val="Qsyesno"/>
        <w:spacing w:before="0" w:after="0"/>
      </w:pPr>
    </w:p>
    <w:p w14:paraId="5F5AB60C" w14:textId="77777777" w:rsidR="007B56B3" w:rsidRPr="00885E00" w:rsidRDefault="007B56B3" w:rsidP="008A7361">
      <w:pPr>
        <w:pStyle w:val="Qsheading1"/>
        <w:outlineLvl w:val="0"/>
        <w:rPr>
          <w:rFonts w:ascii="Verdana" w:hAnsi="Verdana"/>
          <w:szCs w:val="22"/>
        </w:rPr>
      </w:pPr>
      <w:r w:rsidRPr="00885E00">
        <w:rPr>
          <w:rFonts w:ascii="Verdana" w:hAnsi="Verdana"/>
          <w:szCs w:val="22"/>
        </w:rPr>
        <w:t>Other applicant firms</w:t>
      </w:r>
    </w:p>
    <w:p w14:paraId="5F5AB60D" w14:textId="77777777" w:rsidR="007B56B3" w:rsidRPr="00885E00" w:rsidRDefault="007B56B3" w:rsidP="007B56B3">
      <w:pPr>
        <w:pStyle w:val="QuestionChar"/>
        <w:rPr>
          <w:rFonts w:ascii="Verdana" w:hAnsi="Verdana"/>
          <w:b/>
          <w:bCs/>
        </w:rPr>
      </w:pPr>
      <w:r w:rsidRPr="00885E00">
        <w:rPr>
          <w:rFonts w:ascii="Verdana" w:hAnsi="Verdana"/>
          <w:b/>
          <w:bCs/>
        </w:rPr>
        <w:tab/>
        <w:t>8.1</w:t>
      </w:r>
      <w:r w:rsidR="00C21B4C">
        <w:rPr>
          <w:rFonts w:ascii="Verdana" w:hAnsi="Verdana"/>
          <w:b/>
          <w:bCs/>
        </w:rPr>
        <w:t>6</w:t>
      </w:r>
      <w:r w:rsidRPr="00885E00">
        <w:rPr>
          <w:rFonts w:ascii="Verdana" w:hAnsi="Verdana"/>
          <w:b/>
          <w:bCs/>
        </w:rPr>
        <w:tab/>
        <w:t>You must provide details of the applicant firm's constitution and the different sources of the applicant firm's capital.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56B3" w:rsidRPr="00885E00" w14:paraId="5F5AB60F" w14:textId="77777777" w:rsidTr="00366C5E">
        <w:trPr>
          <w:trHeight w:val="1588"/>
        </w:trPr>
        <w:tc>
          <w:tcPr>
            <w:tcW w:w="7088" w:type="dxa"/>
          </w:tcPr>
          <w:p w14:paraId="5F5AB60E" w14:textId="77777777" w:rsidR="007B56B3" w:rsidRPr="00885E00" w:rsidRDefault="007B56B3" w:rsidP="00366C5E">
            <w:pPr>
              <w:pStyle w:val="Qsanswer"/>
              <w:spacing w:after="0" w:line="240" w:lineRule="exact"/>
              <w:ind w:right="57"/>
              <w:rPr>
                <w:rFonts w:ascii="Verdana" w:hAnsi="Verdana" w:cs="Arial"/>
              </w:rPr>
            </w:pPr>
            <w:r w:rsidRPr="00885E00">
              <w:rPr>
                <w:rFonts w:ascii="Verdana" w:hAnsi="Verdana" w:cs="Arial"/>
              </w:rPr>
              <w:fldChar w:fldCharType="begin">
                <w:ffData>
                  <w:name w:val="Text7"/>
                  <w:enabled/>
                  <w:calcOnExit w:val="0"/>
                  <w:textInput/>
                </w:ffData>
              </w:fldChar>
            </w:r>
            <w:r w:rsidRPr="00885E00">
              <w:rPr>
                <w:rFonts w:ascii="Verdana" w:hAnsi="Verdana" w:cs="Arial"/>
              </w:rPr>
              <w:instrText xml:space="preserve"> FORMTEXT </w:instrText>
            </w:r>
            <w:r w:rsidRPr="00885E00">
              <w:rPr>
                <w:rFonts w:ascii="Verdana" w:hAnsi="Verdana" w:cs="Arial"/>
              </w:rPr>
            </w:r>
            <w:r w:rsidRPr="00885E00">
              <w:rPr>
                <w:rFonts w:ascii="Verdana" w:hAnsi="Verdana" w:cs="Arial"/>
              </w:rPr>
              <w:fldChar w:fldCharType="separate"/>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rPr>
              <w:fldChar w:fldCharType="end"/>
            </w:r>
          </w:p>
        </w:tc>
      </w:tr>
    </w:tbl>
    <w:p w14:paraId="5F5AB610" w14:textId="77777777" w:rsidR="007B56B3" w:rsidRPr="00885E00" w:rsidRDefault="007B56B3" w:rsidP="007B56B3">
      <w:pPr>
        <w:pStyle w:val="Qsheading1"/>
        <w:spacing w:before="0" w:after="0"/>
        <w:outlineLvl w:val="0"/>
        <w:rPr>
          <w:rFonts w:ascii="Book Antiqua" w:hAnsi="Book Antiqua"/>
        </w:rPr>
      </w:pPr>
    </w:p>
    <w:p w14:paraId="5F5AB611" w14:textId="77777777" w:rsidR="007B56B3" w:rsidRPr="00885E00" w:rsidRDefault="007B56B3" w:rsidP="007B56B3">
      <w:pPr>
        <w:pStyle w:val="Qsheading1"/>
        <w:spacing w:before="0" w:after="0"/>
        <w:outlineLvl w:val="0"/>
        <w:rPr>
          <w:rFonts w:ascii="Verdana" w:hAnsi="Verdana"/>
        </w:rPr>
      </w:pPr>
      <w:r w:rsidRPr="00885E00">
        <w:rPr>
          <w:rFonts w:ascii="Verdana" w:hAnsi="Verdana"/>
        </w:rPr>
        <w:t>Subordinated loans</w:t>
      </w:r>
    </w:p>
    <w:p w14:paraId="5F5AB612" w14:textId="77777777" w:rsidR="007B56B3" w:rsidRPr="00885E00" w:rsidRDefault="008E55F8" w:rsidP="007B56B3">
      <w:pPr>
        <w:pStyle w:val="QuestionChar"/>
        <w:rPr>
          <w:rFonts w:ascii="Verdana" w:hAnsi="Verdana"/>
          <w:b/>
          <w:bCs/>
        </w:rPr>
      </w:pPr>
      <w:r>
        <w:rPr>
          <w:rFonts w:ascii="Verdana" w:hAnsi="Verdana"/>
          <w:b/>
          <w:bCs/>
        </w:rPr>
        <w:t>8.1</w:t>
      </w:r>
      <w:r w:rsidR="00C21B4C">
        <w:rPr>
          <w:rFonts w:ascii="Verdana" w:hAnsi="Verdana"/>
          <w:b/>
          <w:bCs/>
        </w:rPr>
        <w:t>7</w:t>
      </w:r>
      <w:r w:rsidR="007B56B3" w:rsidRPr="00885E00">
        <w:rPr>
          <w:rFonts w:ascii="Verdana" w:hAnsi="Verdana"/>
          <w:b/>
          <w:bCs/>
        </w:rPr>
        <w:tab/>
        <w:t>Does the applicant firm have any subordinated loans?</w:t>
      </w:r>
    </w:p>
    <w:p w14:paraId="5F5AB613" w14:textId="77777777" w:rsidR="007B56B3" w:rsidRPr="00885E00" w:rsidRDefault="007B56B3" w:rsidP="007B56B3">
      <w:pPr>
        <w:pStyle w:val="Qsyesno"/>
        <w:spacing w:before="0" w:after="0"/>
        <w:rPr>
          <w:rFonts w:ascii="Verdana" w:hAnsi="Verdana"/>
        </w:rPr>
      </w:pP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No</w:t>
      </w:r>
      <w:r w:rsidRPr="00885E00">
        <w:rPr>
          <w:rFonts w:ascii="Webdings" w:eastAsia="Webdings" w:hAnsi="Webdings" w:cs="Webdings"/>
        </w:rPr>
        <w:t>4</w:t>
      </w:r>
      <w:r w:rsidR="008E55F8">
        <w:rPr>
          <w:rFonts w:ascii="Verdana" w:hAnsi="Verdana"/>
        </w:rPr>
        <w:t>Continue to Question 8.1</w:t>
      </w:r>
      <w:r w:rsidR="00C21B4C">
        <w:rPr>
          <w:rFonts w:ascii="Verdana" w:hAnsi="Verdana"/>
        </w:rPr>
        <w:t>8</w:t>
      </w:r>
    </w:p>
    <w:p w14:paraId="5F5AB614" w14:textId="77777777" w:rsidR="007B56B3" w:rsidRPr="00885E00" w:rsidRDefault="007B56B3" w:rsidP="007B56B3">
      <w:pPr>
        <w:pStyle w:val="Qsyesno"/>
        <w:spacing w:before="0" w:after="0"/>
        <w:rPr>
          <w:rFonts w:ascii="Verdana" w:hAnsi="Verdana"/>
        </w:rPr>
      </w:pP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Yes</w:t>
      </w:r>
      <w:r w:rsidRPr="00885E00">
        <w:rPr>
          <w:rFonts w:ascii="Webdings" w:eastAsia="Webdings" w:hAnsi="Webdings" w:cs="Webdings"/>
        </w:rPr>
        <w:t>4</w:t>
      </w:r>
      <w:r w:rsidRPr="00885E00">
        <w:rPr>
          <w:rFonts w:ascii="Verdana" w:hAnsi="Verdana"/>
        </w:rPr>
        <w:t>You must give details below of any subordinated loans</w:t>
      </w:r>
    </w:p>
    <w:p w14:paraId="5F5AB615" w14:textId="77777777" w:rsidR="007B56B3" w:rsidRPr="00885E00" w:rsidRDefault="007B56B3" w:rsidP="007B56B3">
      <w:pPr>
        <w:pStyle w:val="Question"/>
        <w:keepNext/>
        <w:tabs>
          <w:tab w:val="clear" w:pos="284"/>
          <w:tab w:val="left" w:pos="0"/>
        </w:tabs>
        <w:ind w:firstLine="0"/>
        <w:rPr>
          <w:rFonts w:ascii="Verdana" w:hAnsi="Verdana"/>
        </w:rPr>
      </w:pPr>
      <w:r w:rsidRPr="00885E00">
        <w:rPr>
          <w:rFonts w:ascii="Verdana" w:hAnsi="Verdana"/>
        </w:rPr>
        <w:t xml:space="preserve">For subordinated loan agreement forms see IPRU (INV) Annex D Required Forms </w:t>
      </w:r>
    </w:p>
    <w:p w14:paraId="5F5AB616" w14:textId="77777777" w:rsidR="007B56B3" w:rsidRPr="00885E00" w:rsidRDefault="007B56B3" w:rsidP="007B56B3">
      <w:pPr>
        <w:pStyle w:val="Question"/>
        <w:keepNext/>
        <w:tabs>
          <w:tab w:val="clear" w:pos="284"/>
          <w:tab w:val="left" w:pos="0"/>
        </w:tabs>
        <w:ind w:firstLine="0"/>
        <w:rPr>
          <w:rFonts w:ascii="Verdana" w:hAnsi="Verdana"/>
        </w:rPr>
      </w:pPr>
      <w:r w:rsidRPr="00885E00">
        <w:rPr>
          <w:rFonts w:ascii="Verdana" w:hAnsi="Verdana"/>
        </w:rPr>
        <w:t>If there is more than one subordinated loan you must use a separate sheet of paper.</w:t>
      </w:r>
    </w:p>
    <w:p w14:paraId="5F5AB617" w14:textId="77777777" w:rsidR="007B56B3" w:rsidRPr="00885E00" w:rsidRDefault="007B56B3" w:rsidP="007B56B3">
      <w:pPr>
        <w:pStyle w:val="QuestionnoteChar"/>
        <w:rPr>
          <w:rFonts w:ascii="Verdana" w:hAnsi="Verdana"/>
        </w:rPr>
      </w:pPr>
      <w:r w:rsidRPr="00885E00">
        <w:rPr>
          <w:rFonts w:ascii="Verdana" w:hAnsi="Verdana"/>
        </w:rPr>
        <w:t>If you have used separate sheets of paper you must indicate how many below.</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134"/>
      </w:tblGrid>
      <w:tr w:rsidR="007B56B3" w:rsidRPr="00885E00" w14:paraId="5F5AB61A" w14:textId="77777777" w:rsidTr="00366C5E">
        <w:trPr>
          <w:trHeight w:val="397"/>
        </w:trPr>
        <w:tc>
          <w:tcPr>
            <w:tcW w:w="2268" w:type="dxa"/>
            <w:vAlign w:val="center"/>
          </w:tcPr>
          <w:p w14:paraId="5F5AB618" w14:textId="77777777" w:rsidR="007B56B3" w:rsidRPr="00885E00" w:rsidRDefault="007B56B3" w:rsidP="00366C5E">
            <w:pPr>
              <w:pStyle w:val="Question"/>
              <w:keepNext/>
              <w:tabs>
                <w:tab w:val="clear" w:pos="284"/>
                <w:tab w:val="left" w:pos="1418"/>
                <w:tab w:val="left" w:pos="2552"/>
              </w:tabs>
              <w:spacing w:before="0" w:after="0"/>
              <w:ind w:left="28" w:right="0" w:firstLine="0"/>
              <w:rPr>
                <w:rFonts w:ascii="Verdana" w:hAnsi="Verdana"/>
              </w:rPr>
            </w:pPr>
            <w:r w:rsidRPr="00885E00">
              <w:rPr>
                <w:rFonts w:ascii="Verdana" w:hAnsi="Verdana"/>
              </w:rPr>
              <w:t>Number of additional sheets</w:t>
            </w:r>
          </w:p>
        </w:tc>
        <w:tc>
          <w:tcPr>
            <w:tcW w:w="1134" w:type="dxa"/>
            <w:vAlign w:val="center"/>
          </w:tcPr>
          <w:p w14:paraId="5F5AB619" w14:textId="77777777" w:rsidR="007B56B3" w:rsidRPr="00885E00" w:rsidRDefault="007B56B3" w:rsidP="00366C5E">
            <w:pPr>
              <w:pStyle w:val="Question"/>
              <w:keepNext/>
              <w:tabs>
                <w:tab w:val="clear" w:pos="284"/>
                <w:tab w:val="left" w:pos="1418"/>
                <w:tab w:val="left" w:pos="2552"/>
              </w:tabs>
              <w:spacing w:before="0"/>
              <w:ind w:left="28" w:right="57" w:firstLine="0"/>
              <w:rPr>
                <w:rFonts w:ascii="Verdana" w:hAnsi="Verdana" w:cs="Arial"/>
                <w:color w:val="000080"/>
              </w:rPr>
            </w:pPr>
            <w:r w:rsidRPr="00885E00">
              <w:rPr>
                <w:rFonts w:ascii="Verdana" w:hAnsi="Verdana" w:cs="Arial"/>
                <w:color w:val="000080"/>
              </w:rPr>
              <w:fldChar w:fldCharType="begin">
                <w:ffData>
                  <w:name w:val="Text1"/>
                  <w:enabled/>
                  <w:calcOnExit w:val="0"/>
                  <w:textInput/>
                </w:ffData>
              </w:fldChar>
            </w:r>
            <w:r w:rsidRPr="00885E00">
              <w:rPr>
                <w:rFonts w:ascii="Verdana" w:hAnsi="Verdana" w:cs="Arial"/>
                <w:color w:val="000080"/>
              </w:rPr>
              <w:instrText xml:space="preserve"> FORMTEXT </w:instrText>
            </w:r>
            <w:r w:rsidRPr="00885E00">
              <w:rPr>
                <w:rFonts w:ascii="Verdana" w:hAnsi="Verdana" w:cs="Arial"/>
                <w:color w:val="000080"/>
              </w:rPr>
            </w:r>
            <w:r w:rsidRPr="00885E00">
              <w:rPr>
                <w:rFonts w:ascii="Verdana" w:hAnsi="Verdana" w:cs="Arial"/>
                <w:color w:val="000080"/>
              </w:rPr>
              <w:fldChar w:fldCharType="separate"/>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color w:val="000080"/>
              </w:rPr>
              <w:fldChar w:fldCharType="end"/>
            </w:r>
          </w:p>
        </w:tc>
      </w:tr>
    </w:tbl>
    <w:p w14:paraId="5F5AB61B" w14:textId="77777777" w:rsidR="007B56B3" w:rsidRPr="00885E00" w:rsidRDefault="007B56B3" w:rsidP="007B56B3">
      <w:pPr>
        <w:pStyle w:val="QuestionnoteChar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7B56B3" w:rsidRPr="00885E00" w14:paraId="5F5AB61E" w14:textId="77777777" w:rsidTr="00366C5E">
        <w:trPr>
          <w:trHeight w:val="397"/>
        </w:trPr>
        <w:tc>
          <w:tcPr>
            <w:tcW w:w="2268" w:type="dxa"/>
            <w:vAlign w:val="center"/>
          </w:tcPr>
          <w:p w14:paraId="5F5AB61C" w14:textId="77777777" w:rsidR="007B56B3" w:rsidRPr="00885E00" w:rsidRDefault="007B56B3" w:rsidP="00366C5E">
            <w:pPr>
              <w:pStyle w:val="QspromptCharCharCharCharCharChar"/>
              <w:keepNext/>
              <w:rPr>
                <w:rFonts w:ascii="Verdana" w:hAnsi="Verdana"/>
              </w:rPr>
            </w:pPr>
            <w:r w:rsidRPr="00885E00">
              <w:rPr>
                <w:rFonts w:ascii="Verdana" w:hAnsi="Verdana"/>
              </w:rPr>
              <w:t>Name of loan provider</w:t>
            </w:r>
          </w:p>
        </w:tc>
        <w:tc>
          <w:tcPr>
            <w:tcW w:w="4253" w:type="dxa"/>
            <w:vAlign w:val="center"/>
          </w:tcPr>
          <w:p w14:paraId="5F5AB61D" w14:textId="77777777" w:rsidR="007B56B3" w:rsidRPr="00885E00" w:rsidRDefault="007B56B3" w:rsidP="00366C5E">
            <w:pPr>
              <w:pStyle w:val="Question"/>
              <w:keepNext/>
              <w:tabs>
                <w:tab w:val="clear" w:pos="284"/>
              </w:tabs>
              <w:spacing w:before="0" w:after="0"/>
              <w:ind w:left="28" w:right="0" w:firstLine="0"/>
              <w:rPr>
                <w:rFonts w:ascii="Verdana" w:hAnsi="Verdana" w:cs="Arial"/>
                <w:color w:val="000080"/>
              </w:rPr>
            </w:pPr>
            <w:r w:rsidRPr="00885E00">
              <w:rPr>
                <w:rFonts w:ascii="Verdana" w:hAnsi="Verdana" w:cs="Arial"/>
                <w:color w:val="000080"/>
              </w:rPr>
              <w:fldChar w:fldCharType="begin">
                <w:ffData>
                  <w:name w:val="Text1"/>
                  <w:enabled/>
                  <w:calcOnExit w:val="0"/>
                  <w:textInput/>
                </w:ffData>
              </w:fldChar>
            </w:r>
            <w:r w:rsidRPr="00885E00">
              <w:rPr>
                <w:rFonts w:ascii="Verdana" w:hAnsi="Verdana" w:cs="Arial"/>
                <w:color w:val="000080"/>
              </w:rPr>
              <w:instrText xml:space="preserve"> FORMTEXT </w:instrText>
            </w:r>
            <w:r w:rsidRPr="00885E00">
              <w:rPr>
                <w:rFonts w:ascii="Verdana" w:hAnsi="Verdana" w:cs="Arial"/>
                <w:color w:val="000080"/>
              </w:rPr>
            </w:r>
            <w:r w:rsidRPr="00885E00">
              <w:rPr>
                <w:rFonts w:ascii="Verdana" w:hAnsi="Verdana" w:cs="Arial"/>
                <w:color w:val="000080"/>
              </w:rPr>
              <w:fldChar w:fldCharType="separate"/>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color w:val="000080"/>
              </w:rPr>
              <w:fldChar w:fldCharType="end"/>
            </w:r>
          </w:p>
        </w:tc>
      </w:tr>
    </w:tbl>
    <w:p w14:paraId="5F5AB61F" w14:textId="77777777" w:rsidR="007B56B3" w:rsidRPr="00885E00" w:rsidRDefault="007B56B3" w:rsidP="007B56B3">
      <w:pPr>
        <w:pStyle w:val="Qstablespacer"/>
        <w:keepNext/>
        <w:ind w:left="851"/>
        <w:rPr>
          <w:rFonts w:ascii="Verdana" w:hAnsi="Verdana"/>
        </w:rPr>
      </w:pPr>
    </w:p>
    <w:p w14:paraId="5F5AB620" w14:textId="77777777" w:rsidR="007B56B3" w:rsidRPr="00885E00" w:rsidRDefault="007B56B3" w:rsidP="007B56B3">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7B56B3" w:rsidRPr="00885E00" w14:paraId="5F5AB623" w14:textId="77777777" w:rsidTr="00366C5E">
        <w:trPr>
          <w:trHeight w:val="397"/>
        </w:trPr>
        <w:tc>
          <w:tcPr>
            <w:tcW w:w="2268" w:type="dxa"/>
            <w:vAlign w:val="center"/>
          </w:tcPr>
          <w:p w14:paraId="5F5AB621" w14:textId="77777777" w:rsidR="007B56B3" w:rsidRPr="00885E00" w:rsidRDefault="007B56B3" w:rsidP="00366C5E">
            <w:pPr>
              <w:pStyle w:val="QspromptCharCharCharCharCharChar"/>
              <w:keepNext/>
              <w:rPr>
                <w:rFonts w:ascii="Verdana" w:hAnsi="Verdana"/>
              </w:rPr>
            </w:pPr>
            <w:r w:rsidRPr="00885E00">
              <w:rPr>
                <w:rFonts w:ascii="Verdana" w:hAnsi="Verdana"/>
              </w:rPr>
              <w:t>Amount</w:t>
            </w:r>
          </w:p>
        </w:tc>
        <w:tc>
          <w:tcPr>
            <w:tcW w:w="4253" w:type="dxa"/>
            <w:vAlign w:val="center"/>
          </w:tcPr>
          <w:p w14:paraId="5F5AB622" w14:textId="77777777" w:rsidR="007B56B3" w:rsidRPr="00885E00" w:rsidRDefault="007B56B3" w:rsidP="00366C5E">
            <w:pPr>
              <w:pStyle w:val="Question"/>
              <w:keepNext/>
              <w:tabs>
                <w:tab w:val="clear" w:pos="284"/>
              </w:tabs>
              <w:spacing w:before="0" w:after="0"/>
              <w:ind w:left="28" w:right="0" w:firstLine="0"/>
              <w:rPr>
                <w:rFonts w:ascii="Verdana" w:hAnsi="Verdana" w:cs="Arial"/>
                <w:color w:val="000080"/>
              </w:rPr>
            </w:pPr>
            <w:r w:rsidRPr="00885E00">
              <w:rPr>
                <w:rFonts w:ascii="Verdana" w:hAnsi="Verdana" w:cs="Arial"/>
                <w:color w:val="000080"/>
              </w:rPr>
              <w:fldChar w:fldCharType="begin">
                <w:ffData>
                  <w:name w:val="Text1"/>
                  <w:enabled/>
                  <w:calcOnExit w:val="0"/>
                  <w:textInput/>
                </w:ffData>
              </w:fldChar>
            </w:r>
            <w:r w:rsidRPr="00885E00">
              <w:rPr>
                <w:rFonts w:ascii="Verdana" w:hAnsi="Verdana" w:cs="Arial"/>
                <w:color w:val="000080"/>
              </w:rPr>
              <w:instrText xml:space="preserve"> FORMTEXT </w:instrText>
            </w:r>
            <w:r w:rsidRPr="00885E00">
              <w:rPr>
                <w:rFonts w:ascii="Verdana" w:hAnsi="Verdana" w:cs="Arial"/>
                <w:color w:val="000080"/>
              </w:rPr>
            </w:r>
            <w:r w:rsidRPr="00885E00">
              <w:rPr>
                <w:rFonts w:ascii="Verdana" w:hAnsi="Verdana" w:cs="Arial"/>
                <w:color w:val="000080"/>
              </w:rPr>
              <w:fldChar w:fldCharType="separate"/>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color w:val="000080"/>
              </w:rPr>
              <w:fldChar w:fldCharType="end"/>
            </w:r>
          </w:p>
        </w:tc>
      </w:tr>
    </w:tbl>
    <w:p w14:paraId="5F5AB624" w14:textId="77777777" w:rsidR="007B56B3" w:rsidRPr="00885E00" w:rsidRDefault="007B56B3" w:rsidP="007B56B3">
      <w:pPr>
        <w:pStyle w:val="Qstablespacer"/>
        <w:keepNext/>
        <w:ind w:left="851"/>
        <w:rPr>
          <w:rFonts w:ascii="Verdana" w:hAnsi="Verdana"/>
        </w:rPr>
      </w:pPr>
    </w:p>
    <w:p w14:paraId="5F5AB625" w14:textId="77777777" w:rsidR="007B56B3" w:rsidRPr="00885E00" w:rsidRDefault="007B56B3" w:rsidP="007B56B3">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7B56B3" w:rsidRPr="00885E00" w14:paraId="5F5AB628" w14:textId="77777777" w:rsidTr="00366C5E">
        <w:trPr>
          <w:trHeight w:val="397"/>
        </w:trPr>
        <w:tc>
          <w:tcPr>
            <w:tcW w:w="2268" w:type="dxa"/>
            <w:vAlign w:val="center"/>
          </w:tcPr>
          <w:p w14:paraId="5F5AB626" w14:textId="77777777" w:rsidR="007B56B3" w:rsidRPr="00885E00" w:rsidRDefault="007B56B3" w:rsidP="00366C5E">
            <w:pPr>
              <w:pStyle w:val="QspromptCharCharCharCharCharChar"/>
              <w:keepNext/>
              <w:rPr>
                <w:rFonts w:ascii="Verdana" w:hAnsi="Verdana"/>
              </w:rPr>
            </w:pPr>
            <w:r w:rsidRPr="00885E00">
              <w:rPr>
                <w:rFonts w:ascii="Verdana" w:hAnsi="Verdana"/>
              </w:rPr>
              <w:t>Date of agreement</w:t>
            </w:r>
          </w:p>
        </w:tc>
        <w:tc>
          <w:tcPr>
            <w:tcW w:w="4253" w:type="dxa"/>
            <w:vAlign w:val="center"/>
          </w:tcPr>
          <w:p w14:paraId="5F5AB627" w14:textId="77777777" w:rsidR="007B56B3" w:rsidRPr="00885E00" w:rsidRDefault="007B56B3" w:rsidP="00366C5E">
            <w:pPr>
              <w:pStyle w:val="Question"/>
              <w:keepNext/>
              <w:tabs>
                <w:tab w:val="clear" w:pos="284"/>
              </w:tabs>
              <w:spacing w:before="0" w:after="0"/>
              <w:ind w:left="28" w:right="0" w:firstLine="0"/>
              <w:rPr>
                <w:rFonts w:ascii="Verdana" w:hAnsi="Verdana" w:cs="Arial"/>
                <w:color w:val="000080"/>
              </w:rPr>
            </w:pPr>
            <w:r w:rsidRPr="00885E00">
              <w:rPr>
                <w:rFonts w:ascii="Verdana" w:hAnsi="Verdana" w:cs="Arial"/>
                <w:color w:val="000080"/>
              </w:rPr>
              <w:fldChar w:fldCharType="begin">
                <w:ffData>
                  <w:name w:val="Text1"/>
                  <w:enabled/>
                  <w:calcOnExit w:val="0"/>
                  <w:textInput/>
                </w:ffData>
              </w:fldChar>
            </w:r>
            <w:r w:rsidRPr="00885E00">
              <w:rPr>
                <w:rFonts w:ascii="Verdana" w:hAnsi="Verdana" w:cs="Arial"/>
                <w:color w:val="000080"/>
              </w:rPr>
              <w:instrText xml:space="preserve"> FORMTEXT </w:instrText>
            </w:r>
            <w:r w:rsidRPr="00885E00">
              <w:rPr>
                <w:rFonts w:ascii="Verdana" w:hAnsi="Verdana" w:cs="Arial"/>
                <w:color w:val="000080"/>
              </w:rPr>
            </w:r>
            <w:r w:rsidRPr="00885E00">
              <w:rPr>
                <w:rFonts w:ascii="Verdana" w:hAnsi="Verdana" w:cs="Arial"/>
                <w:color w:val="000080"/>
              </w:rPr>
              <w:fldChar w:fldCharType="separate"/>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color w:val="000080"/>
              </w:rPr>
              <w:fldChar w:fldCharType="end"/>
            </w:r>
          </w:p>
        </w:tc>
      </w:tr>
    </w:tbl>
    <w:p w14:paraId="5F5AB629" w14:textId="77777777" w:rsidR="007B56B3" w:rsidRPr="00885E00" w:rsidRDefault="007B56B3" w:rsidP="007B56B3">
      <w:pPr>
        <w:pStyle w:val="Qstablespacer"/>
        <w:keepNext/>
        <w:ind w:left="851"/>
        <w:rPr>
          <w:rFonts w:ascii="Verdana" w:hAnsi="Verdana"/>
        </w:rPr>
      </w:pPr>
    </w:p>
    <w:p w14:paraId="5F5AB62A" w14:textId="77777777" w:rsidR="007B56B3" w:rsidRPr="00885E00" w:rsidRDefault="007B56B3" w:rsidP="007B56B3">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7B56B3" w:rsidRPr="00885E00" w14:paraId="5F5AB62D" w14:textId="77777777" w:rsidTr="00366C5E">
        <w:trPr>
          <w:trHeight w:val="391"/>
        </w:trPr>
        <w:tc>
          <w:tcPr>
            <w:tcW w:w="2268" w:type="dxa"/>
            <w:vAlign w:val="center"/>
          </w:tcPr>
          <w:p w14:paraId="5F5AB62B" w14:textId="77777777" w:rsidR="007B56B3" w:rsidRPr="00885E00" w:rsidRDefault="007B56B3" w:rsidP="00366C5E">
            <w:pPr>
              <w:pStyle w:val="QspromptCharCharCharCharCharChar"/>
              <w:keepNext/>
              <w:rPr>
                <w:rFonts w:ascii="Verdana" w:hAnsi="Verdana"/>
              </w:rPr>
            </w:pPr>
            <w:r w:rsidRPr="00885E00">
              <w:rPr>
                <w:rFonts w:ascii="Verdana" w:hAnsi="Verdana"/>
              </w:rPr>
              <w:t>Nature of loan</w:t>
            </w:r>
          </w:p>
        </w:tc>
        <w:tc>
          <w:tcPr>
            <w:tcW w:w="4253" w:type="dxa"/>
            <w:vAlign w:val="center"/>
          </w:tcPr>
          <w:p w14:paraId="5F5AB62C" w14:textId="77777777" w:rsidR="007B56B3" w:rsidRPr="00885E00" w:rsidRDefault="007B56B3" w:rsidP="00366C5E">
            <w:pPr>
              <w:pStyle w:val="Question"/>
              <w:keepNext/>
              <w:tabs>
                <w:tab w:val="clear" w:pos="284"/>
              </w:tabs>
              <w:spacing w:before="0" w:after="0"/>
              <w:ind w:left="28" w:right="0" w:firstLine="0"/>
              <w:rPr>
                <w:rFonts w:ascii="Verdana" w:hAnsi="Verdana" w:cs="Arial"/>
                <w:color w:val="000080"/>
              </w:rPr>
            </w:pPr>
            <w:r w:rsidRPr="00885E00">
              <w:rPr>
                <w:rFonts w:ascii="Verdana" w:hAnsi="Verdana" w:cs="Arial"/>
                <w:color w:val="000080"/>
              </w:rPr>
              <w:fldChar w:fldCharType="begin">
                <w:ffData>
                  <w:name w:val="Text1"/>
                  <w:enabled/>
                  <w:calcOnExit w:val="0"/>
                  <w:textInput/>
                </w:ffData>
              </w:fldChar>
            </w:r>
            <w:r w:rsidRPr="00885E00">
              <w:rPr>
                <w:rFonts w:ascii="Verdana" w:hAnsi="Verdana" w:cs="Arial"/>
                <w:color w:val="000080"/>
              </w:rPr>
              <w:instrText xml:space="preserve"> FORMTEXT </w:instrText>
            </w:r>
            <w:r w:rsidRPr="00885E00">
              <w:rPr>
                <w:rFonts w:ascii="Verdana" w:hAnsi="Verdana" w:cs="Arial"/>
                <w:color w:val="000080"/>
              </w:rPr>
            </w:r>
            <w:r w:rsidRPr="00885E00">
              <w:rPr>
                <w:rFonts w:ascii="Verdana" w:hAnsi="Verdana" w:cs="Arial"/>
                <w:color w:val="000080"/>
              </w:rPr>
              <w:fldChar w:fldCharType="separate"/>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color w:val="000080"/>
              </w:rPr>
              <w:fldChar w:fldCharType="end"/>
            </w:r>
          </w:p>
        </w:tc>
      </w:tr>
    </w:tbl>
    <w:p w14:paraId="5F5AB62E" w14:textId="77777777" w:rsidR="007B56B3" w:rsidRPr="00885E00" w:rsidRDefault="007B56B3" w:rsidP="007B56B3">
      <w:pPr>
        <w:pStyle w:val="QuestionnoteCharChar1Char"/>
        <w:keepNext/>
        <w:spacing w:before="60"/>
        <w:ind w:left="567"/>
        <w:rPr>
          <w:rFonts w:ascii="Verdana" w:hAnsi="Verdana"/>
        </w:rPr>
      </w:pPr>
      <w:r w:rsidRPr="00885E00">
        <w:rPr>
          <w:rFonts w:ascii="Verdana" w:hAnsi="Verdana"/>
        </w:rPr>
        <w:t>Repayment terms, including number of instalments and final payment date</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7B56B3" w:rsidRPr="00885E00" w14:paraId="5F5AB630" w14:textId="77777777" w:rsidTr="00366C5E">
        <w:trPr>
          <w:trHeight w:val="1191"/>
        </w:trPr>
        <w:tc>
          <w:tcPr>
            <w:tcW w:w="6521" w:type="dxa"/>
          </w:tcPr>
          <w:p w14:paraId="5F5AB62F" w14:textId="77777777" w:rsidR="007B56B3" w:rsidRPr="00885E00" w:rsidRDefault="007B56B3" w:rsidP="00366C5E">
            <w:pPr>
              <w:pStyle w:val="Question"/>
              <w:keepNext/>
              <w:tabs>
                <w:tab w:val="clear" w:pos="284"/>
                <w:tab w:val="left" w:pos="1418"/>
                <w:tab w:val="left" w:pos="2552"/>
              </w:tabs>
              <w:spacing w:before="40" w:after="0"/>
              <w:ind w:left="28" w:right="57" w:firstLine="0"/>
              <w:rPr>
                <w:rFonts w:ascii="Verdana" w:hAnsi="Verdana" w:cs="Arial"/>
              </w:rPr>
            </w:pPr>
            <w:r w:rsidRPr="00885E00">
              <w:rPr>
                <w:rFonts w:ascii="Verdana" w:hAnsi="Verdana" w:cs="Arial"/>
                <w:color w:val="000080"/>
              </w:rPr>
              <w:fldChar w:fldCharType="begin">
                <w:ffData>
                  <w:name w:val="Text7"/>
                  <w:enabled/>
                  <w:calcOnExit w:val="0"/>
                  <w:textInput/>
                </w:ffData>
              </w:fldChar>
            </w:r>
            <w:r w:rsidRPr="00885E00">
              <w:rPr>
                <w:rFonts w:ascii="Verdana" w:hAnsi="Verdana" w:cs="Arial"/>
                <w:color w:val="000080"/>
              </w:rPr>
              <w:instrText xml:space="preserve"> FORMTEXT </w:instrText>
            </w:r>
            <w:r w:rsidRPr="00885E00">
              <w:rPr>
                <w:rFonts w:ascii="Verdana" w:hAnsi="Verdana" w:cs="Arial"/>
                <w:color w:val="000080"/>
              </w:rPr>
            </w:r>
            <w:r w:rsidRPr="00885E00">
              <w:rPr>
                <w:rFonts w:ascii="Verdana" w:hAnsi="Verdana" w:cs="Arial"/>
                <w:color w:val="000080"/>
              </w:rPr>
              <w:fldChar w:fldCharType="separate"/>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color w:val="000080"/>
              </w:rPr>
              <w:fldChar w:fldCharType="end"/>
            </w:r>
          </w:p>
        </w:tc>
      </w:tr>
    </w:tbl>
    <w:p w14:paraId="5F5AB631" w14:textId="77777777" w:rsidR="007B56B3" w:rsidRPr="00885E00" w:rsidRDefault="007B56B3" w:rsidP="007B56B3">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134"/>
      </w:tblGrid>
      <w:tr w:rsidR="007B56B3" w:rsidRPr="00885E00" w14:paraId="5F5AB634" w14:textId="77777777" w:rsidTr="00366C5E">
        <w:trPr>
          <w:trHeight w:val="397"/>
        </w:trPr>
        <w:tc>
          <w:tcPr>
            <w:tcW w:w="2268" w:type="dxa"/>
            <w:vAlign w:val="center"/>
          </w:tcPr>
          <w:p w14:paraId="5F5AB632" w14:textId="77777777" w:rsidR="007B56B3" w:rsidRPr="00885E00" w:rsidRDefault="007B56B3" w:rsidP="00366C5E">
            <w:pPr>
              <w:pStyle w:val="QspromptCharCharCharCharCharChar"/>
              <w:rPr>
                <w:rFonts w:ascii="Verdana" w:hAnsi="Verdana"/>
              </w:rPr>
            </w:pPr>
            <w:r w:rsidRPr="00885E00">
              <w:rPr>
                <w:rFonts w:ascii="Verdana" w:hAnsi="Verdana"/>
              </w:rPr>
              <w:t>Interest payable</w:t>
            </w:r>
          </w:p>
        </w:tc>
        <w:tc>
          <w:tcPr>
            <w:tcW w:w="1134" w:type="dxa"/>
            <w:vAlign w:val="center"/>
          </w:tcPr>
          <w:p w14:paraId="5F5AB633" w14:textId="77777777" w:rsidR="007B56B3" w:rsidRPr="00885E00" w:rsidRDefault="007B56B3" w:rsidP="00366C5E">
            <w:pPr>
              <w:pStyle w:val="Question"/>
              <w:tabs>
                <w:tab w:val="clear" w:pos="284"/>
                <w:tab w:val="left" w:pos="1418"/>
                <w:tab w:val="left" w:pos="2552"/>
              </w:tabs>
              <w:spacing w:before="0" w:after="0"/>
              <w:ind w:left="28" w:right="57" w:firstLine="0"/>
              <w:jc w:val="right"/>
              <w:rPr>
                <w:rFonts w:ascii="Verdana" w:hAnsi="Verdana"/>
              </w:rPr>
            </w:pPr>
            <w:r w:rsidRPr="00885E00">
              <w:rPr>
                <w:rFonts w:ascii="Verdana" w:hAnsi="Verdana" w:cs="Arial"/>
              </w:rPr>
              <w:fldChar w:fldCharType="begin">
                <w:ffData>
                  <w:name w:val="Text1"/>
                  <w:enabled/>
                  <w:calcOnExit w:val="0"/>
                  <w:textInput/>
                </w:ffData>
              </w:fldChar>
            </w:r>
            <w:r w:rsidRPr="00885E00">
              <w:rPr>
                <w:rFonts w:ascii="Verdana" w:hAnsi="Verdana" w:cs="Arial"/>
              </w:rPr>
              <w:instrText xml:space="preserve"> FORMTEXT </w:instrText>
            </w:r>
            <w:r w:rsidRPr="00885E00">
              <w:rPr>
                <w:rFonts w:ascii="Verdana" w:hAnsi="Verdana" w:cs="Arial"/>
              </w:rPr>
            </w:r>
            <w:r w:rsidRPr="00885E00">
              <w:rPr>
                <w:rFonts w:ascii="Verdana" w:hAnsi="Verdana" w:cs="Arial"/>
              </w:rPr>
              <w:fldChar w:fldCharType="separate"/>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rPr>
              <w:fldChar w:fldCharType="end"/>
            </w:r>
            <w:r w:rsidRPr="00885E00">
              <w:rPr>
                <w:rFonts w:ascii="Verdana" w:hAnsi="Verdana"/>
              </w:rPr>
              <w:t>%</w:t>
            </w:r>
          </w:p>
        </w:tc>
      </w:tr>
    </w:tbl>
    <w:p w14:paraId="5F5AB635" w14:textId="77777777" w:rsidR="007B56B3" w:rsidRPr="00885E00" w:rsidRDefault="007B56B3" w:rsidP="007B56B3">
      <w:pPr>
        <w:pStyle w:val="Qsheading1"/>
        <w:spacing w:before="0" w:after="0"/>
        <w:outlineLvl w:val="0"/>
        <w:rPr>
          <w:rFonts w:ascii="Verdana" w:hAnsi="Verdana"/>
        </w:rPr>
      </w:pPr>
      <w:r w:rsidRPr="00885E00">
        <w:rPr>
          <w:rFonts w:ascii="Book Antiqua" w:hAnsi="Book Antiqua"/>
        </w:rPr>
        <w:br w:type="page"/>
      </w:r>
      <w:r w:rsidRPr="00885E00">
        <w:rPr>
          <w:rFonts w:ascii="Verdana" w:hAnsi="Verdana"/>
        </w:rPr>
        <w:lastRenderedPageBreak/>
        <w:t>Other funding</w:t>
      </w:r>
    </w:p>
    <w:p w14:paraId="5F5AB636" w14:textId="77777777" w:rsidR="007B56B3" w:rsidRPr="00885E00" w:rsidRDefault="008E55F8" w:rsidP="007B56B3">
      <w:pPr>
        <w:pStyle w:val="QuestionChar"/>
        <w:rPr>
          <w:rFonts w:ascii="Verdana" w:hAnsi="Verdana"/>
          <w:b/>
          <w:bCs/>
        </w:rPr>
      </w:pPr>
      <w:r>
        <w:rPr>
          <w:rFonts w:ascii="Verdana" w:hAnsi="Verdana"/>
          <w:b/>
          <w:bCs/>
        </w:rPr>
        <w:tab/>
        <w:t>8.1</w:t>
      </w:r>
      <w:r w:rsidR="00C21B4C">
        <w:rPr>
          <w:rFonts w:ascii="Verdana" w:hAnsi="Verdana"/>
          <w:b/>
          <w:bCs/>
        </w:rPr>
        <w:t>8</w:t>
      </w:r>
      <w:r w:rsidR="007B56B3" w:rsidRPr="00885E00">
        <w:rPr>
          <w:rFonts w:ascii="Verdana" w:hAnsi="Verdana"/>
          <w:b/>
          <w:bCs/>
        </w:rPr>
        <w:tab/>
        <w:t>Does the applicant firm have other external funding?</w:t>
      </w:r>
    </w:p>
    <w:p w14:paraId="5F5AB637" w14:textId="77777777" w:rsidR="007B56B3" w:rsidRPr="008E55F8" w:rsidRDefault="007B56B3" w:rsidP="008E55F8">
      <w:pPr>
        <w:pStyle w:val="Qsyesno"/>
        <w:spacing w:before="0" w:after="0"/>
        <w:rPr>
          <w:rFonts w:ascii="Verdana" w:hAnsi="Verdana"/>
        </w:rPr>
      </w:pPr>
      <w:r w:rsidRPr="008E55F8">
        <w:rPr>
          <w:rFonts w:ascii="Verdana" w:hAnsi="Verdana"/>
        </w:rPr>
        <w:fldChar w:fldCharType="begin">
          <w:ffData>
            <w:name w:val="Check53"/>
            <w:enabled/>
            <w:calcOnExit w:val="0"/>
            <w:checkBox>
              <w:sizeAuto/>
              <w:default w:val="0"/>
            </w:checkBox>
          </w:ffData>
        </w:fldChar>
      </w:r>
      <w:r w:rsidRPr="008E55F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E55F8">
        <w:rPr>
          <w:rFonts w:ascii="Verdana" w:hAnsi="Verdana"/>
        </w:rPr>
        <w:fldChar w:fldCharType="end"/>
      </w:r>
      <w:r w:rsidRPr="008E55F8">
        <w:rPr>
          <w:rFonts w:ascii="Verdana" w:hAnsi="Verdana"/>
        </w:rPr>
        <w:t xml:space="preserve"> No</w:t>
      </w:r>
      <w:r w:rsidRPr="008E55F8">
        <w:rPr>
          <w:rFonts w:ascii="Webdings" w:eastAsia="Webdings" w:hAnsi="Webdings" w:cs="Webdings"/>
        </w:rPr>
        <w:t>4</w:t>
      </w:r>
      <w:r w:rsidR="008E55F8" w:rsidRPr="008E55F8">
        <w:rPr>
          <w:rFonts w:ascii="Verdana" w:hAnsi="Verdana"/>
        </w:rPr>
        <w:t>Continue to Question 8.1</w:t>
      </w:r>
      <w:r w:rsidR="00C21B4C">
        <w:rPr>
          <w:rFonts w:ascii="Verdana" w:hAnsi="Verdana"/>
        </w:rPr>
        <w:t>9</w:t>
      </w:r>
    </w:p>
    <w:p w14:paraId="5F5AB638" w14:textId="77777777" w:rsidR="007B56B3" w:rsidRPr="008E55F8" w:rsidRDefault="007B56B3" w:rsidP="008E55F8">
      <w:pPr>
        <w:pStyle w:val="Qsyesno"/>
        <w:spacing w:before="0" w:after="0"/>
        <w:rPr>
          <w:rFonts w:ascii="Verdana" w:hAnsi="Verdana"/>
        </w:rPr>
      </w:pPr>
      <w:r w:rsidRPr="008E55F8">
        <w:rPr>
          <w:rFonts w:ascii="Verdana" w:hAnsi="Verdana"/>
        </w:rPr>
        <w:fldChar w:fldCharType="begin">
          <w:ffData>
            <w:name w:val="Check53"/>
            <w:enabled/>
            <w:calcOnExit w:val="0"/>
            <w:checkBox>
              <w:sizeAuto/>
              <w:default w:val="0"/>
            </w:checkBox>
          </w:ffData>
        </w:fldChar>
      </w:r>
      <w:r w:rsidRPr="008E55F8">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E55F8">
        <w:rPr>
          <w:rFonts w:ascii="Verdana" w:hAnsi="Verdana"/>
        </w:rPr>
        <w:fldChar w:fldCharType="end"/>
      </w:r>
      <w:r w:rsidR="008E55F8">
        <w:rPr>
          <w:rFonts w:ascii="Verdana" w:hAnsi="Verdana"/>
        </w:rPr>
        <w:tab/>
        <w:t>Yes</w:t>
      </w:r>
      <w:r w:rsidRPr="008E55F8">
        <w:rPr>
          <w:rFonts w:ascii="Webdings" w:eastAsia="Webdings" w:hAnsi="Webdings" w:cs="Webdings"/>
        </w:rPr>
        <w:t>4</w:t>
      </w:r>
      <w:r w:rsidRPr="008E55F8">
        <w:rPr>
          <w:rFonts w:ascii="Verdana" w:hAnsi="Verdana"/>
        </w:rPr>
        <w:t>You must give details of other external funding</w:t>
      </w:r>
    </w:p>
    <w:p w14:paraId="5F5AB639" w14:textId="77777777" w:rsidR="007B56B3" w:rsidRPr="00885E00" w:rsidRDefault="007B56B3" w:rsidP="007B56B3">
      <w:pPr>
        <w:pStyle w:val="QuestionnoteCharChar1Char"/>
        <w:keepNext/>
        <w:rPr>
          <w:rFonts w:ascii="Verdana" w:hAnsi="Verdana"/>
        </w:rPr>
      </w:pPr>
      <w:r w:rsidRPr="00885E00">
        <w:rPr>
          <w:rFonts w:ascii="Verdana" w:hAnsi="Verdana"/>
        </w:rPr>
        <w:t>If the applicant firm has external funding but has not drawn down on the external funding, you must still answer the questions below.</w:t>
      </w:r>
    </w:p>
    <w:p w14:paraId="5F5AB63A" w14:textId="77777777" w:rsidR="007B56B3" w:rsidRPr="00310C77" w:rsidRDefault="007B56B3" w:rsidP="007B56B3">
      <w:pPr>
        <w:keepNext/>
        <w:tabs>
          <w:tab w:val="left" w:pos="624"/>
          <w:tab w:val="left" w:pos="709"/>
        </w:tabs>
        <w:rPr>
          <w:rFonts w:ascii="Verdana" w:hAnsi="Verdana"/>
          <w:sz w:val="18"/>
          <w:szCs w:val="18"/>
        </w:rPr>
      </w:pPr>
      <w:r w:rsidRPr="00310C77">
        <w:rPr>
          <w:rFonts w:ascii="Verdana" w:hAnsi="Verdana"/>
          <w:sz w:val="18"/>
          <w:szCs w:val="18"/>
        </w:rPr>
        <w:t>If there is more than one source of external funding you must use a separate sheet of paper if required.</w:t>
      </w:r>
    </w:p>
    <w:p w14:paraId="5F5AB63B" w14:textId="77777777" w:rsidR="007B56B3" w:rsidRDefault="007B56B3" w:rsidP="007B56B3">
      <w:pPr>
        <w:pStyle w:val="QuestionnoteChar"/>
        <w:rPr>
          <w:rFonts w:ascii="Verdana" w:hAnsi="Verdana"/>
        </w:rPr>
      </w:pPr>
      <w:r w:rsidRPr="00885E00">
        <w:rPr>
          <w:rFonts w:ascii="Verdana" w:hAnsi="Verdana"/>
        </w:rPr>
        <w:t>If you have used separate sheets of paper you must indicate how many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134"/>
      </w:tblGrid>
      <w:tr w:rsidR="00B8459C" w:rsidRPr="00885E00" w14:paraId="5F5AB63E" w14:textId="77777777" w:rsidTr="00B8459C">
        <w:trPr>
          <w:trHeight w:val="503"/>
        </w:trPr>
        <w:tc>
          <w:tcPr>
            <w:tcW w:w="2551" w:type="dxa"/>
            <w:vAlign w:val="center"/>
          </w:tcPr>
          <w:p w14:paraId="5F5AB63C" w14:textId="77777777" w:rsidR="00B8459C" w:rsidRPr="00885E00" w:rsidRDefault="00B8459C" w:rsidP="00B8459C">
            <w:pPr>
              <w:pStyle w:val="QspromptCharCharCharCharCharChar"/>
              <w:keepNext/>
              <w:rPr>
                <w:rFonts w:ascii="Verdana" w:hAnsi="Verdana"/>
              </w:rPr>
            </w:pPr>
            <w:r>
              <w:rPr>
                <w:rFonts w:ascii="Verdana" w:hAnsi="Verdana"/>
              </w:rPr>
              <w:t>Number of additional sheets</w:t>
            </w:r>
          </w:p>
        </w:tc>
        <w:tc>
          <w:tcPr>
            <w:tcW w:w="1134" w:type="dxa"/>
            <w:vAlign w:val="center"/>
          </w:tcPr>
          <w:p w14:paraId="5F5AB63D" w14:textId="77777777" w:rsidR="00B8459C" w:rsidRPr="00885E00" w:rsidRDefault="00B8459C" w:rsidP="00B8459C">
            <w:pPr>
              <w:pStyle w:val="Question"/>
              <w:keepNext/>
              <w:tabs>
                <w:tab w:val="clear" w:pos="284"/>
                <w:tab w:val="left" w:pos="1418"/>
                <w:tab w:val="left" w:pos="2552"/>
              </w:tabs>
              <w:spacing w:before="0" w:after="0"/>
              <w:ind w:left="28" w:right="57" w:firstLine="0"/>
              <w:rPr>
                <w:rFonts w:ascii="Verdana" w:hAnsi="Verdana" w:cs="Arial"/>
                <w:color w:val="000080"/>
              </w:rPr>
            </w:pPr>
            <w:r w:rsidRPr="00885E00">
              <w:rPr>
                <w:rFonts w:ascii="Verdana" w:hAnsi="Verdana" w:cs="Arial"/>
                <w:color w:val="000080"/>
              </w:rPr>
              <w:fldChar w:fldCharType="begin">
                <w:ffData>
                  <w:name w:val="Text1"/>
                  <w:enabled/>
                  <w:calcOnExit w:val="0"/>
                  <w:textInput/>
                </w:ffData>
              </w:fldChar>
            </w:r>
            <w:r w:rsidRPr="00885E00">
              <w:rPr>
                <w:rFonts w:ascii="Verdana" w:hAnsi="Verdana" w:cs="Arial"/>
                <w:color w:val="000080"/>
              </w:rPr>
              <w:instrText xml:space="preserve"> FORMTEXT </w:instrText>
            </w:r>
            <w:r w:rsidRPr="00885E00">
              <w:rPr>
                <w:rFonts w:ascii="Verdana" w:hAnsi="Verdana" w:cs="Arial"/>
                <w:color w:val="000080"/>
              </w:rPr>
            </w:r>
            <w:r w:rsidRPr="00885E00">
              <w:rPr>
                <w:rFonts w:ascii="Verdana" w:hAnsi="Verdana" w:cs="Arial"/>
                <w:color w:val="000080"/>
              </w:rPr>
              <w:fldChar w:fldCharType="separate"/>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color w:val="000080"/>
              </w:rPr>
              <w:fldChar w:fldCharType="end"/>
            </w:r>
          </w:p>
        </w:tc>
      </w:tr>
    </w:tbl>
    <w:p w14:paraId="5F5AB63F" w14:textId="77777777" w:rsidR="00B8459C" w:rsidRPr="00885E00" w:rsidRDefault="00B8459C" w:rsidP="00B8459C">
      <w:pPr>
        <w:pStyle w:val="Qstablespacer"/>
        <w:keepNext/>
        <w:ind w:left="851"/>
        <w:rPr>
          <w:rFonts w:ascii="Verdana" w:hAnsi="Verdana"/>
        </w:rPr>
      </w:pPr>
    </w:p>
    <w:p w14:paraId="5F5AB640" w14:textId="77777777" w:rsidR="00B8459C" w:rsidRPr="00885E00" w:rsidRDefault="00B8459C" w:rsidP="007B56B3">
      <w:pPr>
        <w:pStyle w:val="QuestionnoteChar"/>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3"/>
      </w:tblGrid>
      <w:tr w:rsidR="007B56B3" w:rsidRPr="00885E00" w14:paraId="5F5AB643" w14:textId="77777777" w:rsidTr="00366C5E">
        <w:trPr>
          <w:trHeight w:val="503"/>
        </w:trPr>
        <w:tc>
          <w:tcPr>
            <w:tcW w:w="2551" w:type="dxa"/>
            <w:vAlign w:val="center"/>
          </w:tcPr>
          <w:p w14:paraId="5F5AB641" w14:textId="77777777" w:rsidR="007B56B3" w:rsidRPr="00885E00" w:rsidRDefault="007B56B3" w:rsidP="00366C5E">
            <w:pPr>
              <w:pStyle w:val="QspromptCharCharCharCharCharChar"/>
              <w:keepNext/>
              <w:rPr>
                <w:rFonts w:ascii="Verdana" w:hAnsi="Verdana"/>
              </w:rPr>
            </w:pPr>
            <w:r w:rsidRPr="00885E00">
              <w:rPr>
                <w:rFonts w:ascii="Verdana" w:hAnsi="Verdana"/>
              </w:rPr>
              <w:t>Name of funding provider(s)</w:t>
            </w:r>
          </w:p>
        </w:tc>
        <w:tc>
          <w:tcPr>
            <w:tcW w:w="4253" w:type="dxa"/>
            <w:vAlign w:val="center"/>
          </w:tcPr>
          <w:p w14:paraId="5F5AB642" w14:textId="77777777" w:rsidR="007B56B3" w:rsidRPr="00885E00" w:rsidRDefault="007B56B3" w:rsidP="00366C5E">
            <w:pPr>
              <w:pStyle w:val="Question"/>
              <w:keepNext/>
              <w:tabs>
                <w:tab w:val="clear" w:pos="284"/>
                <w:tab w:val="left" w:pos="1418"/>
                <w:tab w:val="left" w:pos="2552"/>
              </w:tabs>
              <w:spacing w:before="0" w:after="0"/>
              <w:ind w:left="28" w:right="57" w:firstLine="0"/>
              <w:rPr>
                <w:rFonts w:ascii="Verdana" w:hAnsi="Verdana" w:cs="Arial"/>
                <w:color w:val="000080"/>
              </w:rPr>
            </w:pPr>
            <w:r w:rsidRPr="00885E00">
              <w:rPr>
                <w:rFonts w:ascii="Verdana" w:hAnsi="Verdana" w:cs="Arial"/>
                <w:color w:val="000080"/>
              </w:rPr>
              <w:fldChar w:fldCharType="begin">
                <w:ffData>
                  <w:name w:val="Text1"/>
                  <w:enabled/>
                  <w:calcOnExit w:val="0"/>
                  <w:textInput/>
                </w:ffData>
              </w:fldChar>
            </w:r>
            <w:r w:rsidRPr="00885E00">
              <w:rPr>
                <w:rFonts w:ascii="Verdana" w:hAnsi="Verdana" w:cs="Arial"/>
                <w:color w:val="000080"/>
              </w:rPr>
              <w:instrText xml:space="preserve"> FORMTEXT </w:instrText>
            </w:r>
            <w:r w:rsidRPr="00885E00">
              <w:rPr>
                <w:rFonts w:ascii="Verdana" w:hAnsi="Verdana" w:cs="Arial"/>
                <w:color w:val="000080"/>
              </w:rPr>
            </w:r>
            <w:r w:rsidRPr="00885E00">
              <w:rPr>
                <w:rFonts w:ascii="Verdana" w:hAnsi="Verdana" w:cs="Arial"/>
                <w:color w:val="000080"/>
              </w:rPr>
              <w:fldChar w:fldCharType="separate"/>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color w:val="000080"/>
              </w:rPr>
              <w:fldChar w:fldCharType="end"/>
            </w:r>
          </w:p>
        </w:tc>
      </w:tr>
    </w:tbl>
    <w:p w14:paraId="5F5AB644" w14:textId="77777777" w:rsidR="007B56B3" w:rsidRPr="00885E00" w:rsidRDefault="007B56B3" w:rsidP="007B56B3">
      <w:pPr>
        <w:pStyle w:val="Qstablespacer"/>
        <w:keepNext/>
        <w:ind w:left="851"/>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3"/>
      </w:tblGrid>
      <w:tr w:rsidR="007B56B3" w:rsidRPr="00885E00" w14:paraId="5F5AB647" w14:textId="77777777" w:rsidTr="00366C5E">
        <w:trPr>
          <w:trHeight w:val="397"/>
        </w:trPr>
        <w:tc>
          <w:tcPr>
            <w:tcW w:w="2551" w:type="dxa"/>
            <w:vAlign w:val="center"/>
          </w:tcPr>
          <w:p w14:paraId="5F5AB645" w14:textId="77777777" w:rsidR="007B56B3" w:rsidRPr="00885E00" w:rsidRDefault="007B56B3" w:rsidP="00366C5E">
            <w:pPr>
              <w:pStyle w:val="QspromptCharCharCharCharCharChar"/>
              <w:keepNext/>
              <w:rPr>
                <w:rFonts w:ascii="Verdana" w:hAnsi="Verdana"/>
              </w:rPr>
            </w:pPr>
            <w:r w:rsidRPr="00885E00">
              <w:rPr>
                <w:rFonts w:ascii="Verdana" w:hAnsi="Verdana"/>
              </w:rPr>
              <w:t>Amount</w:t>
            </w:r>
          </w:p>
        </w:tc>
        <w:tc>
          <w:tcPr>
            <w:tcW w:w="4253" w:type="dxa"/>
            <w:vAlign w:val="center"/>
          </w:tcPr>
          <w:p w14:paraId="5F5AB646" w14:textId="77777777" w:rsidR="007B56B3" w:rsidRPr="00885E00" w:rsidRDefault="007B56B3" w:rsidP="00366C5E">
            <w:pPr>
              <w:pStyle w:val="Question"/>
              <w:keepNext/>
              <w:tabs>
                <w:tab w:val="clear" w:pos="284"/>
              </w:tabs>
              <w:spacing w:before="0" w:after="0"/>
              <w:ind w:left="28" w:right="0" w:firstLine="0"/>
              <w:rPr>
                <w:rFonts w:ascii="Verdana" w:hAnsi="Verdana" w:cs="Arial"/>
                <w:color w:val="000080"/>
              </w:rPr>
            </w:pPr>
            <w:r w:rsidRPr="00885E00">
              <w:rPr>
                <w:rFonts w:ascii="Verdana" w:hAnsi="Verdana" w:cs="Arial"/>
                <w:color w:val="000080"/>
              </w:rPr>
              <w:fldChar w:fldCharType="begin">
                <w:ffData>
                  <w:name w:val="Text1"/>
                  <w:enabled/>
                  <w:calcOnExit w:val="0"/>
                  <w:textInput/>
                </w:ffData>
              </w:fldChar>
            </w:r>
            <w:r w:rsidRPr="00885E00">
              <w:rPr>
                <w:rFonts w:ascii="Verdana" w:hAnsi="Verdana" w:cs="Arial"/>
                <w:color w:val="000080"/>
              </w:rPr>
              <w:instrText xml:space="preserve"> FORMTEXT </w:instrText>
            </w:r>
            <w:r w:rsidRPr="00885E00">
              <w:rPr>
                <w:rFonts w:ascii="Verdana" w:hAnsi="Verdana" w:cs="Arial"/>
                <w:color w:val="000080"/>
              </w:rPr>
            </w:r>
            <w:r w:rsidRPr="00885E00">
              <w:rPr>
                <w:rFonts w:ascii="Verdana" w:hAnsi="Verdana" w:cs="Arial"/>
                <w:color w:val="000080"/>
              </w:rPr>
              <w:fldChar w:fldCharType="separate"/>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color w:val="000080"/>
              </w:rPr>
              <w:fldChar w:fldCharType="end"/>
            </w:r>
          </w:p>
        </w:tc>
      </w:tr>
    </w:tbl>
    <w:p w14:paraId="5F5AB648" w14:textId="77777777" w:rsidR="007B56B3" w:rsidRPr="00885E00" w:rsidRDefault="007B56B3" w:rsidP="007B56B3">
      <w:pPr>
        <w:pStyle w:val="Qstablespacer"/>
        <w:keepNext/>
        <w:ind w:left="851"/>
        <w:rPr>
          <w:rFonts w:ascii="Verdana" w:hAnsi="Verdana"/>
        </w:rPr>
      </w:pPr>
    </w:p>
    <w:p w14:paraId="5F5AB649" w14:textId="77777777" w:rsidR="007B56B3" w:rsidRPr="00885E00" w:rsidRDefault="007B56B3" w:rsidP="007B56B3">
      <w:pPr>
        <w:pStyle w:val="Qstablespacer"/>
        <w:keepNext/>
        <w:ind w:left="851"/>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3"/>
      </w:tblGrid>
      <w:tr w:rsidR="007B56B3" w:rsidRPr="00885E00" w14:paraId="5F5AB64C" w14:textId="77777777" w:rsidTr="00366C5E">
        <w:trPr>
          <w:trHeight w:val="397"/>
        </w:trPr>
        <w:tc>
          <w:tcPr>
            <w:tcW w:w="2551" w:type="dxa"/>
            <w:vAlign w:val="center"/>
          </w:tcPr>
          <w:p w14:paraId="5F5AB64A" w14:textId="77777777" w:rsidR="007B56B3" w:rsidRPr="00885E00" w:rsidRDefault="007B56B3" w:rsidP="00366C5E">
            <w:pPr>
              <w:pStyle w:val="QspromptCharCharCharCharCharChar"/>
              <w:keepNext/>
              <w:rPr>
                <w:rFonts w:ascii="Verdana" w:hAnsi="Verdana"/>
              </w:rPr>
            </w:pPr>
            <w:r w:rsidRPr="00885E00">
              <w:rPr>
                <w:rFonts w:ascii="Verdana" w:hAnsi="Verdana"/>
              </w:rPr>
              <w:t>Nature of funding</w:t>
            </w:r>
          </w:p>
        </w:tc>
        <w:tc>
          <w:tcPr>
            <w:tcW w:w="4253" w:type="dxa"/>
            <w:vAlign w:val="center"/>
          </w:tcPr>
          <w:p w14:paraId="5F5AB64B" w14:textId="77777777" w:rsidR="007B56B3" w:rsidRPr="00885E00" w:rsidRDefault="007B56B3" w:rsidP="00366C5E">
            <w:pPr>
              <w:pStyle w:val="Question"/>
              <w:keepNext/>
              <w:tabs>
                <w:tab w:val="clear" w:pos="284"/>
                <w:tab w:val="left" w:pos="1418"/>
                <w:tab w:val="left" w:pos="2552"/>
              </w:tabs>
              <w:spacing w:before="0" w:after="0"/>
              <w:ind w:left="28" w:right="57" w:firstLine="0"/>
              <w:rPr>
                <w:rFonts w:ascii="Verdana" w:hAnsi="Verdana" w:cs="Arial"/>
                <w:color w:val="000080"/>
              </w:rPr>
            </w:pPr>
            <w:r w:rsidRPr="00885E00">
              <w:rPr>
                <w:rFonts w:ascii="Verdana" w:hAnsi="Verdana" w:cs="Arial"/>
                <w:color w:val="000080"/>
              </w:rPr>
              <w:fldChar w:fldCharType="begin">
                <w:ffData>
                  <w:name w:val="Text1"/>
                  <w:enabled/>
                  <w:calcOnExit w:val="0"/>
                  <w:textInput/>
                </w:ffData>
              </w:fldChar>
            </w:r>
            <w:r w:rsidRPr="00885E00">
              <w:rPr>
                <w:rFonts w:ascii="Verdana" w:hAnsi="Verdana" w:cs="Arial"/>
                <w:color w:val="000080"/>
              </w:rPr>
              <w:instrText xml:space="preserve"> FORMTEXT </w:instrText>
            </w:r>
            <w:r w:rsidRPr="00885E00">
              <w:rPr>
                <w:rFonts w:ascii="Verdana" w:hAnsi="Verdana" w:cs="Arial"/>
                <w:color w:val="000080"/>
              </w:rPr>
            </w:r>
            <w:r w:rsidRPr="00885E00">
              <w:rPr>
                <w:rFonts w:ascii="Verdana" w:hAnsi="Verdana" w:cs="Arial"/>
                <w:color w:val="000080"/>
              </w:rPr>
              <w:fldChar w:fldCharType="separate"/>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color w:val="000080"/>
              </w:rPr>
              <w:fldChar w:fldCharType="end"/>
            </w:r>
          </w:p>
        </w:tc>
      </w:tr>
    </w:tbl>
    <w:p w14:paraId="5F5AB64D" w14:textId="77777777" w:rsidR="007B56B3" w:rsidRPr="00885E00" w:rsidRDefault="007B56B3" w:rsidP="007B56B3">
      <w:pPr>
        <w:pStyle w:val="QuestionnoteCharChar1Char"/>
        <w:keepNext/>
        <w:spacing w:before="60"/>
        <w:ind w:left="284"/>
        <w:rPr>
          <w:rFonts w:ascii="Verdana" w:hAnsi="Verdana"/>
        </w:rPr>
      </w:pPr>
      <w:r w:rsidRPr="00885E00">
        <w:rPr>
          <w:rFonts w:ascii="Verdana" w:hAnsi="Verdana"/>
        </w:rPr>
        <w:t>Repayment terms, including number of instalments and final payment date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7B56B3" w:rsidRPr="00885E00" w14:paraId="5F5AB64F" w14:textId="77777777" w:rsidTr="00366C5E">
        <w:trPr>
          <w:trHeight w:val="1191"/>
        </w:trPr>
        <w:tc>
          <w:tcPr>
            <w:tcW w:w="6804" w:type="dxa"/>
          </w:tcPr>
          <w:p w14:paraId="5F5AB64E" w14:textId="77777777" w:rsidR="007B56B3" w:rsidRPr="00885E00" w:rsidRDefault="007B56B3" w:rsidP="00366C5E">
            <w:pPr>
              <w:pStyle w:val="Question"/>
              <w:keepNext/>
              <w:tabs>
                <w:tab w:val="clear" w:pos="284"/>
                <w:tab w:val="left" w:pos="1418"/>
                <w:tab w:val="left" w:pos="2552"/>
              </w:tabs>
              <w:spacing w:before="40" w:after="0"/>
              <w:ind w:left="28" w:right="57" w:firstLine="0"/>
              <w:rPr>
                <w:rFonts w:ascii="Verdana" w:hAnsi="Verdana" w:cs="Arial"/>
              </w:rPr>
            </w:pPr>
            <w:r w:rsidRPr="00885E00">
              <w:rPr>
                <w:rFonts w:ascii="Verdana" w:hAnsi="Verdana" w:cs="Arial"/>
                <w:color w:val="000080"/>
              </w:rPr>
              <w:fldChar w:fldCharType="begin">
                <w:ffData>
                  <w:name w:val="Text7"/>
                  <w:enabled/>
                  <w:calcOnExit w:val="0"/>
                  <w:textInput/>
                </w:ffData>
              </w:fldChar>
            </w:r>
            <w:r w:rsidRPr="00885E00">
              <w:rPr>
                <w:rFonts w:ascii="Verdana" w:hAnsi="Verdana" w:cs="Arial"/>
                <w:color w:val="000080"/>
              </w:rPr>
              <w:instrText xml:space="preserve"> FORMTEXT </w:instrText>
            </w:r>
            <w:r w:rsidRPr="00885E00">
              <w:rPr>
                <w:rFonts w:ascii="Verdana" w:hAnsi="Verdana" w:cs="Arial"/>
                <w:color w:val="000080"/>
              </w:rPr>
            </w:r>
            <w:r w:rsidRPr="00885E00">
              <w:rPr>
                <w:rFonts w:ascii="Verdana" w:hAnsi="Verdana" w:cs="Arial"/>
                <w:color w:val="000080"/>
              </w:rPr>
              <w:fldChar w:fldCharType="separate"/>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noProof/>
                <w:color w:val="000080"/>
              </w:rPr>
              <w:t> </w:t>
            </w:r>
            <w:r w:rsidRPr="00885E00">
              <w:rPr>
                <w:rFonts w:ascii="Verdana" w:hAnsi="Verdana" w:cs="Arial"/>
                <w:color w:val="000080"/>
              </w:rPr>
              <w:fldChar w:fldCharType="end"/>
            </w:r>
          </w:p>
        </w:tc>
      </w:tr>
    </w:tbl>
    <w:p w14:paraId="5F5AB650" w14:textId="77777777" w:rsidR="007B56B3" w:rsidRPr="00885E00" w:rsidRDefault="007B56B3" w:rsidP="007B56B3">
      <w:pPr>
        <w:pStyle w:val="Qstablespacer"/>
        <w:keepNext/>
        <w:ind w:left="851"/>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134"/>
      </w:tblGrid>
      <w:tr w:rsidR="007B56B3" w:rsidRPr="00885E00" w14:paraId="5F5AB653" w14:textId="77777777" w:rsidTr="00366C5E">
        <w:trPr>
          <w:trHeight w:val="397"/>
        </w:trPr>
        <w:tc>
          <w:tcPr>
            <w:tcW w:w="2551" w:type="dxa"/>
            <w:vAlign w:val="center"/>
          </w:tcPr>
          <w:p w14:paraId="5F5AB651" w14:textId="77777777" w:rsidR="007B56B3" w:rsidRPr="00885E00" w:rsidRDefault="007B56B3" w:rsidP="00366C5E">
            <w:pPr>
              <w:pStyle w:val="QspromptCharCharCharCharCharChar"/>
              <w:rPr>
                <w:rFonts w:ascii="Verdana" w:hAnsi="Verdana"/>
              </w:rPr>
            </w:pPr>
            <w:r w:rsidRPr="00885E00">
              <w:rPr>
                <w:rFonts w:ascii="Verdana" w:hAnsi="Verdana"/>
              </w:rPr>
              <w:t>Interest payable</w:t>
            </w:r>
          </w:p>
        </w:tc>
        <w:tc>
          <w:tcPr>
            <w:tcW w:w="1134" w:type="dxa"/>
            <w:vAlign w:val="center"/>
          </w:tcPr>
          <w:p w14:paraId="5F5AB652" w14:textId="77777777" w:rsidR="007B56B3" w:rsidRPr="00885E00" w:rsidRDefault="007B56B3" w:rsidP="00366C5E">
            <w:pPr>
              <w:pStyle w:val="Question"/>
              <w:tabs>
                <w:tab w:val="clear" w:pos="284"/>
                <w:tab w:val="left" w:pos="1418"/>
                <w:tab w:val="left" w:pos="2552"/>
              </w:tabs>
              <w:spacing w:before="0" w:after="0"/>
              <w:ind w:left="28" w:right="57" w:firstLine="0"/>
              <w:jc w:val="right"/>
              <w:rPr>
                <w:rFonts w:ascii="Verdana" w:hAnsi="Verdana"/>
              </w:rPr>
            </w:pPr>
            <w:r w:rsidRPr="00885E00">
              <w:rPr>
                <w:rFonts w:ascii="Verdana" w:hAnsi="Verdana" w:cs="Arial"/>
              </w:rPr>
              <w:fldChar w:fldCharType="begin">
                <w:ffData>
                  <w:name w:val="Text1"/>
                  <w:enabled/>
                  <w:calcOnExit w:val="0"/>
                  <w:textInput/>
                </w:ffData>
              </w:fldChar>
            </w:r>
            <w:r w:rsidRPr="00885E00">
              <w:rPr>
                <w:rFonts w:ascii="Verdana" w:hAnsi="Verdana" w:cs="Arial"/>
              </w:rPr>
              <w:instrText xml:space="preserve"> FORMTEXT </w:instrText>
            </w:r>
            <w:r w:rsidRPr="00885E00">
              <w:rPr>
                <w:rFonts w:ascii="Verdana" w:hAnsi="Verdana" w:cs="Arial"/>
              </w:rPr>
            </w:r>
            <w:r w:rsidRPr="00885E00">
              <w:rPr>
                <w:rFonts w:ascii="Verdana" w:hAnsi="Verdana" w:cs="Arial"/>
              </w:rPr>
              <w:fldChar w:fldCharType="separate"/>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noProof/>
              </w:rPr>
              <w:t> </w:t>
            </w:r>
            <w:r w:rsidRPr="00885E00">
              <w:rPr>
                <w:rFonts w:ascii="Verdana" w:hAnsi="Verdana" w:cs="Arial"/>
              </w:rPr>
              <w:fldChar w:fldCharType="end"/>
            </w:r>
            <w:r w:rsidRPr="00885E00">
              <w:rPr>
                <w:rFonts w:ascii="Verdana" w:hAnsi="Verdana"/>
              </w:rPr>
              <w:t>%</w:t>
            </w:r>
          </w:p>
        </w:tc>
      </w:tr>
    </w:tbl>
    <w:p w14:paraId="5F5AB654" w14:textId="77777777" w:rsidR="007B56B3" w:rsidRPr="00885E00" w:rsidRDefault="007B56B3" w:rsidP="007B56B3">
      <w:pPr>
        <w:pStyle w:val="Qsheading1"/>
      </w:pPr>
    </w:p>
    <w:p w14:paraId="5F5AB655" w14:textId="77777777" w:rsidR="007B56B3" w:rsidRPr="00885E00" w:rsidRDefault="007B56B3" w:rsidP="007B56B3">
      <w:pPr>
        <w:pStyle w:val="Qsheading1"/>
        <w:rPr>
          <w:rFonts w:ascii="Verdana" w:hAnsi="Verdana"/>
        </w:rPr>
      </w:pPr>
      <w:r w:rsidRPr="00885E00">
        <w:br w:type="page"/>
      </w:r>
      <w:r w:rsidRPr="00885E00">
        <w:rPr>
          <w:rFonts w:ascii="Verdana" w:hAnsi="Verdana"/>
        </w:rPr>
        <w:lastRenderedPageBreak/>
        <w:t>Other documents</w:t>
      </w:r>
    </w:p>
    <w:p w14:paraId="5F5AB656" w14:textId="77777777" w:rsidR="007B56B3" w:rsidRPr="00885E00" w:rsidRDefault="007B56B3" w:rsidP="007B56B3">
      <w:pPr>
        <w:pStyle w:val="QuestionChar"/>
        <w:rPr>
          <w:rFonts w:ascii="Verdana" w:hAnsi="Verdana"/>
          <w:b/>
          <w:bCs/>
        </w:rPr>
      </w:pPr>
      <w:r w:rsidRPr="00885E00">
        <w:rPr>
          <w:rFonts w:ascii="Verdana" w:hAnsi="Verdana"/>
          <w:b/>
          <w:bCs/>
        </w:rPr>
        <w:tab/>
        <w:t>8.1</w:t>
      </w:r>
      <w:r w:rsidR="00C21B4C">
        <w:rPr>
          <w:rFonts w:ascii="Verdana" w:hAnsi="Verdana"/>
          <w:b/>
          <w:bCs/>
        </w:rPr>
        <w:t>9</w:t>
      </w:r>
      <w:r w:rsidRPr="00885E00">
        <w:rPr>
          <w:rFonts w:ascii="Verdana" w:hAnsi="Verdana"/>
          <w:b/>
          <w:bCs/>
        </w:rPr>
        <w:tab/>
      </w:r>
      <w:r w:rsidR="008B6F91">
        <w:rPr>
          <w:rFonts w:ascii="Verdana" w:hAnsi="Verdana"/>
          <w:b/>
          <w:bCs/>
        </w:rPr>
        <w:t>All critical benchmark administrators</w:t>
      </w:r>
      <w:r w:rsidR="008B6F91" w:rsidRPr="00885E00">
        <w:rPr>
          <w:rFonts w:ascii="Verdana" w:hAnsi="Verdana"/>
          <w:b/>
          <w:bCs/>
        </w:rPr>
        <w:t xml:space="preserve"> </w:t>
      </w:r>
      <w:r w:rsidRPr="00885E00">
        <w:rPr>
          <w:rFonts w:ascii="Verdana" w:hAnsi="Verdana"/>
          <w:b/>
          <w:bCs/>
        </w:rPr>
        <w:t>must provide the following:</w:t>
      </w:r>
    </w:p>
    <w:p w14:paraId="5F5AB657" w14:textId="77777777" w:rsidR="007B56B3" w:rsidRPr="00885E00" w:rsidRDefault="007B56B3" w:rsidP="007B56B3">
      <w:pPr>
        <w:spacing w:before="20"/>
        <w:ind w:right="737"/>
        <w:rPr>
          <w:rFonts w:ascii="Verdana" w:hAnsi="Verdana"/>
          <w:sz w:val="18"/>
          <w:szCs w:val="18"/>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sz w:val="18"/>
          <w:szCs w:val="18"/>
        </w:rPr>
        <w:t xml:space="preserve">An opening balance sheet to demonstrate how the </w:t>
      </w:r>
      <w:r w:rsidRPr="00885E00">
        <w:rPr>
          <w:rFonts w:ascii="Verdana" w:hAnsi="Verdana"/>
          <w:sz w:val="18"/>
          <w:szCs w:val="18"/>
        </w:rPr>
        <w:tab/>
      </w:r>
      <w:r w:rsidRPr="00885E00">
        <w:rPr>
          <w:rFonts w:ascii="Verdana" w:hAnsi="Verdana"/>
          <w:sz w:val="18"/>
          <w:szCs w:val="18"/>
        </w:rPr>
        <w:tab/>
      </w:r>
      <w:r w:rsidRPr="00885E00">
        <w:rPr>
          <w:rFonts w:ascii="Verdana" w:hAnsi="Verdana"/>
          <w:sz w:val="18"/>
          <w:szCs w:val="18"/>
        </w:rPr>
        <w:fldChar w:fldCharType="begin">
          <w:ffData>
            <w:name w:val="Check53"/>
            <w:enabled/>
            <w:calcOnExit w:val="0"/>
            <w:checkBox>
              <w:sizeAuto/>
              <w:default w:val="0"/>
            </w:checkBox>
          </w:ffData>
        </w:fldChar>
      </w:r>
      <w:r w:rsidRPr="00885E00">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885E00">
        <w:rPr>
          <w:rFonts w:ascii="Verdana" w:hAnsi="Verdana"/>
          <w:sz w:val="18"/>
          <w:szCs w:val="18"/>
        </w:rPr>
        <w:fldChar w:fldCharType="end"/>
      </w:r>
      <w:r w:rsidRPr="00885E00">
        <w:rPr>
          <w:rFonts w:ascii="Verdana" w:hAnsi="Verdana"/>
          <w:sz w:val="18"/>
          <w:szCs w:val="18"/>
        </w:rPr>
        <w:t xml:space="preserve"> Attached</w:t>
      </w:r>
      <w:r w:rsidRPr="00885E00">
        <w:rPr>
          <w:rFonts w:ascii="Verdana" w:hAnsi="Verdana"/>
          <w:sz w:val="18"/>
          <w:szCs w:val="18"/>
        </w:rPr>
        <w:br/>
        <w:t xml:space="preserve">applicant firm will meet its financial resources requirement </w:t>
      </w:r>
      <w:r w:rsidRPr="00885E00">
        <w:rPr>
          <w:rFonts w:ascii="Verdana" w:hAnsi="Verdana"/>
          <w:sz w:val="18"/>
          <w:szCs w:val="18"/>
        </w:rPr>
        <w:br/>
        <w:t>at the date of authorisation</w:t>
      </w:r>
    </w:p>
    <w:p w14:paraId="5F5AB658" w14:textId="77777777" w:rsidR="007B56B3" w:rsidRPr="00885E00" w:rsidRDefault="007B56B3" w:rsidP="007B56B3">
      <w:pPr>
        <w:spacing w:before="20"/>
        <w:ind w:right="737"/>
        <w:rPr>
          <w:rFonts w:ascii="Verdana" w:hAnsi="Verdana"/>
          <w:sz w:val="18"/>
          <w:szCs w:val="18"/>
        </w:rPr>
      </w:pPr>
      <w:r w:rsidRPr="00885E00">
        <w:rPr>
          <w:rFonts w:ascii="Verdana" w:hAnsi="Verdana"/>
          <w:sz w:val="18"/>
          <w:szCs w:val="18"/>
        </w:rPr>
        <w:t>A forecast closing balance sheet for the first 12 months</w:t>
      </w:r>
      <w:r w:rsidRPr="00885E00">
        <w:rPr>
          <w:rFonts w:ascii="Verdana" w:hAnsi="Verdana"/>
          <w:sz w:val="18"/>
          <w:szCs w:val="18"/>
        </w:rPr>
        <w:tab/>
      </w:r>
      <w:r w:rsidRPr="00885E00">
        <w:rPr>
          <w:rFonts w:ascii="Verdana" w:hAnsi="Verdana"/>
          <w:sz w:val="18"/>
          <w:szCs w:val="18"/>
        </w:rPr>
        <w:tab/>
      </w:r>
      <w:r w:rsidRPr="00885E00">
        <w:rPr>
          <w:rFonts w:ascii="Verdana" w:hAnsi="Verdana"/>
          <w:sz w:val="18"/>
          <w:szCs w:val="18"/>
        </w:rPr>
        <w:fldChar w:fldCharType="begin">
          <w:ffData>
            <w:name w:val="Check53"/>
            <w:enabled/>
            <w:calcOnExit w:val="0"/>
            <w:checkBox>
              <w:sizeAuto/>
              <w:default w:val="0"/>
            </w:checkBox>
          </w:ffData>
        </w:fldChar>
      </w:r>
      <w:r w:rsidRPr="00885E00">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885E00">
        <w:rPr>
          <w:rFonts w:ascii="Verdana" w:hAnsi="Verdana"/>
          <w:sz w:val="18"/>
          <w:szCs w:val="18"/>
        </w:rPr>
        <w:fldChar w:fldCharType="end"/>
      </w:r>
      <w:r w:rsidRPr="00885E00">
        <w:rPr>
          <w:rFonts w:ascii="Verdana" w:hAnsi="Verdana"/>
          <w:sz w:val="18"/>
          <w:szCs w:val="18"/>
        </w:rPr>
        <w:t xml:space="preserve"> Attached</w:t>
      </w:r>
      <w:r w:rsidRPr="00885E00">
        <w:rPr>
          <w:rFonts w:ascii="Verdana" w:hAnsi="Verdana"/>
          <w:sz w:val="18"/>
          <w:szCs w:val="18"/>
        </w:rPr>
        <w:br/>
        <w:t>of trading</w:t>
      </w:r>
    </w:p>
    <w:p w14:paraId="5F5AB659" w14:textId="77777777" w:rsidR="007B56B3" w:rsidRPr="00885E00" w:rsidRDefault="007B56B3" w:rsidP="007B56B3">
      <w:pPr>
        <w:spacing w:before="20"/>
        <w:ind w:right="737"/>
        <w:rPr>
          <w:rFonts w:ascii="Verdana" w:hAnsi="Verdana"/>
          <w:sz w:val="18"/>
          <w:szCs w:val="18"/>
        </w:rPr>
      </w:pPr>
      <w:r w:rsidRPr="00885E00">
        <w:rPr>
          <w:rFonts w:ascii="Verdana" w:hAnsi="Verdana"/>
          <w:sz w:val="18"/>
          <w:szCs w:val="18"/>
        </w:rPr>
        <w:t>A monthly cash flow forecast for the first 12 months of trading</w:t>
      </w:r>
      <w:r w:rsidRPr="00885E00">
        <w:rPr>
          <w:rFonts w:ascii="Verdana" w:hAnsi="Verdana"/>
          <w:sz w:val="18"/>
          <w:szCs w:val="18"/>
        </w:rPr>
        <w:tab/>
      </w:r>
      <w:r w:rsidRPr="00885E00">
        <w:rPr>
          <w:rFonts w:ascii="Verdana" w:hAnsi="Verdana"/>
          <w:sz w:val="18"/>
          <w:szCs w:val="18"/>
        </w:rPr>
        <w:fldChar w:fldCharType="begin">
          <w:ffData>
            <w:name w:val="Check53"/>
            <w:enabled/>
            <w:calcOnExit w:val="0"/>
            <w:checkBox>
              <w:sizeAuto/>
              <w:default w:val="0"/>
            </w:checkBox>
          </w:ffData>
        </w:fldChar>
      </w:r>
      <w:r w:rsidRPr="00885E00">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885E00">
        <w:rPr>
          <w:rFonts w:ascii="Verdana" w:hAnsi="Verdana"/>
          <w:sz w:val="18"/>
          <w:szCs w:val="18"/>
        </w:rPr>
        <w:fldChar w:fldCharType="end"/>
      </w:r>
      <w:r w:rsidRPr="00885E00">
        <w:rPr>
          <w:rFonts w:ascii="Verdana" w:hAnsi="Verdana"/>
          <w:sz w:val="18"/>
          <w:szCs w:val="18"/>
        </w:rPr>
        <w:t xml:space="preserve"> Attached</w:t>
      </w:r>
    </w:p>
    <w:p w14:paraId="5F5AB65A" w14:textId="77777777" w:rsidR="007B56B3" w:rsidRPr="00885E00" w:rsidRDefault="007B56B3" w:rsidP="007B56B3">
      <w:pPr>
        <w:spacing w:before="20"/>
        <w:ind w:right="737"/>
        <w:rPr>
          <w:rFonts w:ascii="Verdana" w:hAnsi="Verdana"/>
          <w:sz w:val="18"/>
          <w:szCs w:val="18"/>
        </w:rPr>
      </w:pPr>
      <w:r w:rsidRPr="00885E00">
        <w:rPr>
          <w:rFonts w:ascii="Verdana" w:hAnsi="Verdana"/>
          <w:sz w:val="18"/>
          <w:szCs w:val="18"/>
        </w:rPr>
        <w:t xml:space="preserve">A monthly profit and loss forecast for the first 12 months </w:t>
      </w:r>
      <w:r w:rsidRPr="00885E00">
        <w:rPr>
          <w:rFonts w:ascii="Verdana" w:hAnsi="Verdana"/>
          <w:sz w:val="18"/>
          <w:szCs w:val="18"/>
        </w:rPr>
        <w:tab/>
      </w:r>
      <w:r w:rsidRPr="00885E00">
        <w:rPr>
          <w:rFonts w:ascii="Verdana" w:hAnsi="Verdana"/>
          <w:sz w:val="18"/>
          <w:szCs w:val="18"/>
        </w:rPr>
        <w:fldChar w:fldCharType="begin">
          <w:ffData>
            <w:name w:val="Check53"/>
            <w:enabled/>
            <w:calcOnExit w:val="0"/>
            <w:checkBox>
              <w:sizeAuto/>
              <w:default w:val="0"/>
            </w:checkBox>
          </w:ffData>
        </w:fldChar>
      </w:r>
      <w:r w:rsidRPr="00885E00">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885E00">
        <w:rPr>
          <w:rFonts w:ascii="Verdana" w:hAnsi="Verdana"/>
          <w:sz w:val="18"/>
          <w:szCs w:val="18"/>
        </w:rPr>
        <w:fldChar w:fldCharType="end"/>
      </w:r>
      <w:r w:rsidRPr="00885E00">
        <w:rPr>
          <w:rFonts w:ascii="Verdana" w:hAnsi="Verdana"/>
          <w:sz w:val="18"/>
          <w:szCs w:val="18"/>
        </w:rPr>
        <w:t xml:space="preserve"> Attached</w:t>
      </w:r>
      <w:r w:rsidRPr="00885E00">
        <w:rPr>
          <w:rFonts w:ascii="Verdana" w:hAnsi="Verdana"/>
          <w:sz w:val="18"/>
          <w:szCs w:val="18"/>
        </w:rPr>
        <w:br/>
        <w:t xml:space="preserve">of trading. As a minimum, the profit and loss forecast </w:t>
      </w:r>
      <w:r w:rsidRPr="00885E00">
        <w:rPr>
          <w:rFonts w:ascii="Verdana" w:hAnsi="Verdana"/>
          <w:sz w:val="18"/>
          <w:szCs w:val="18"/>
        </w:rPr>
        <w:br/>
        <w:t>must disclose the following on a monthly basis:</w:t>
      </w:r>
    </w:p>
    <w:p w14:paraId="5F5AB65B" w14:textId="77777777" w:rsidR="007B56B3" w:rsidRPr="00885E00" w:rsidRDefault="007B56B3" w:rsidP="007B56B3">
      <w:pPr>
        <w:spacing w:before="20"/>
        <w:ind w:right="737"/>
        <w:rPr>
          <w:rFonts w:ascii="Verdana" w:hAnsi="Verdana"/>
          <w:sz w:val="18"/>
          <w:szCs w:val="18"/>
        </w:rPr>
      </w:pPr>
      <w:r w:rsidRPr="00885E00">
        <w:rPr>
          <w:rFonts w:ascii="Verdana" w:hAnsi="Verdana"/>
          <w:sz w:val="18"/>
          <w:szCs w:val="18"/>
        </w:rPr>
        <w:t xml:space="preserve">a) gross income, analysed between regulated </w:t>
      </w:r>
      <w:r w:rsidR="007B6B38" w:rsidRPr="00885E00">
        <w:rPr>
          <w:rFonts w:ascii="Verdana" w:hAnsi="Verdana"/>
          <w:sz w:val="18"/>
          <w:szCs w:val="18"/>
        </w:rPr>
        <w:t>and</w:t>
      </w:r>
      <w:r w:rsidR="007B6B38" w:rsidRPr="00885E00">
        <w:rPr>
          <w:rFonts w:ascii="Verdana" w:hAnsi="Verdana"/>
          <w:sz w:val="18"/>
          <w:szCs w:val="18"/>
        </w:rPr>
        <w:br/>
      </w:r>
      <w:r w:rsidRPr="00885E00">
        <w:rPr>
          <w:rFonts w:ascii="Verdana" w:hAnsi="Verdana"/>
          <w:sz w:val="18"/>
          <w:szCs w:val="18"/>
        </w:rPr>
        <w:t>un-regulated activities;</w:t>
      </w:r>
    </w:p>
    <w:p w14:paraId="5F5AB65C" w14:textId="77777777" w:rsidR="007B56B3" w:rsidRPr="00885E00" w:rsidRDefault="007B56B3" w:rsidP="007B56B3">
      <w:pPr>
        <w:spacing w:before="20"/>
        <w:ind w:right="737"/>
        <w:rPr>
          <w:rFonts w:ascii="Verdana" w:hAnsi="Verdana"/>
          <w:sz w:val="18"/>
          <w:szCs w:val="18"/>
        </w:rPr>
      </w:pPr>
      <w:r w:rsidRPr="00885E00">
        <w:rPr>
          <w:rFonts w:ascii="Verdana" w:hAnsi="Verdana"/>
          <w:sz w:val="18"/>
          <w:szCs w:val="18"/>
        </w:rPr>
        <w:t xml:space="preserve">b) business expenditure, relevant annual expenditure, </w:t>
      </w:r>
      <w:r w:rsidRPr="00885E00">
        <w:rPr>
          <w:rFonts w:ascii="Verdana" w:hAnsi="Verdana"/>
          <w:sz w:val="18"/>
          <w:szCs w:val="18"/>
        </w:rPr>
        <w:br/>
        <w:t xml:space="preserve">analysis of the major overheads expenditure; and </w:t>
      </w:r>
    </w:p>
    <w:p w14:paraId="5F5AB65D" w14:textId="77777777" w:rsidR="007B56B3" w:rsidRPr="00885E00" w:rsidRDefault="007B56B3" w:rsidP="007B56B3">
      <w:pPr>
        <w:spacing w:before="20"/>
        <w:ind w:right="737"/>
        <w:rPr>
          <w:rFonts w:ascii="Verdana" w:hAnsi="Verdana"/>
          <w:sz w:val="18"/>
          <w:szCs w:val="18"/>
        </w:rPr>
      </w:pPr>
      <w:r w:rsidRPr="00885E00">
        <w:rPr>
          <w:rFonts w:ascii="Verdana" w:hAnsi="Verdana"/>
          <w:sz w:val="18"/>
          <w:szCs w:val="18"/>
        </w:rPr>
        <w:t>c) profit before taxation.</w:t>
      </w:r>
    </w:p>
    <w:p w14:paraId="5F5AB65E" w14:textId="77777777" w:rsidR="007B56B3" w:rsidRPr="00885E00" w:rsidRDefault="007B56B3" w:rsidP="007B56B3">
      <w:pPr>
        <w:pStyle w:val="QspromptCharCharCharCharCharChar"/>
        <w:spacing w:before="40"/>
        <w:rPr>
          <w:rFonts w:ascii="Verdana" w:hAnsi="Verdana"/>
        </w:rPr>
      </w:pPr>
    </w:p>
    <w:p w14:paraId="5F5AB65F" w14:textId="77777777" w:rsidR="007B56B3" w:rsidRPr="00885E00" w:rsidRDefault="007B56B3" w:rsidP="007B56B3">
      <w:pPr>
        <w:spacing w:before="20"/>
        <w:ind w:right="737"/>
        <w:rPr>
          <w:rFonts w:ascii="Verdana" w:hAnsi="Verdana"/>
          <w:sz w:val="18"/>
          <w:szCs w:val="18"/>
        </w:rPr>
      </w:pPr>
      <w:r w:rsidRPr="00885E00">
        <w:rPr>
          <w:rFonts w:ascii="Verdana" w:hAnsi="Verdana"/>
          <w:sz w:val="18"/>
          <w:szCs w:val="18"/>
        </w:rPr>
        <w:t>Monthly calculation of the applicant firm's financial</w:t>
      </w:r>
      <w:r w:rsidRPr="00885E00">
        <w:rPr>
          <w:rFonts w:ascii="Verdana" w:hAnsi="Verdana"/>
          <w:sz w:val="18"/>
          <w:szCs w:val="18"/>
        </w:rPr>
        <w:tab/>
      </w:r>
      <w:r w:rsidRPr="00885E00">
        <w:rPr>
          <w:rFonts w:ascii="Verdana" w:hAnsi="Verdana"/>
          <w:sz w:val="18"/>
          <w:szCs w:val="18"/>
        </w:rPr>
        <w:tab/>
      </w:r>
      <w:r w:rsidRPr="00885E00">
        <w:rPr>
          <w:rFonts w:ascii="Verdana" w:hAnsi="Verdana"/>
          <w:sz w:val="18"/>
          <w:szCs w:val="18"/>
        </w:rPr>
        <w:fldChar w:fldCharType="begin">
          <w:ffData>
            <w:name w:val="Check53"/>
            <w:enabled/>
            <w:calcOnExit w:val="0"/>
            <w:checkBox>
              <w:sizeAuto/>
              <w:default w:val="0"/>
            </w:checkBox>
          </w:ffData>
        </w:fldChar>
      </w:r>
      <w:r w:rsidRPr="00885E00">
        <w:rPr>
          <w:rFonts w:ascii="Verdana" w:hAnsi="Verdana"/>
          <w:sz w:val="18"/>
          <w:szCs w:val="18"/>
        </w:rPr>
        <w:instrText xml:space="preserve"> FORMCHECKBOX </w:instrText>
      </w:r>
      <w:r w:rsidR="00B717E7">
        <w:rPr>
          <w:rFonts w:ascii="Verdana" w:hAnsi="Verdana"/>
          <w:sz w:val="18"/>
          <w:szCs w:val="18"/>
        </w:rPr>
      </w:r>
      <w:r w:rsidR="00B717E7">
        <w:rPr>
          <w:rFonts w:ascii="Verdana" w:hAnsi="Verdana"/>
          <w:sz w:val="18"/>
          <w:szCs w:val="18"/>
        </w:rPr>
        <w:fldChar w:fldCharType="separate"/>
      </w:r>
      <w:r w:rsidRPr="00885E00">
        <w:rPr>
          <w:rFonts w:ascii="Verdana" w:hAnsi="Verdana"/>
          <w:sz w:val="18"/>
          <w:szCs w:val="18"/>
        </w:rPr>
        <w:fldChar w:fldCharType="end"/>
      </w:r>
      <w:r w:rsidRPr="00885E00">
        <w:rPr>
          <w:rFonts w:ascii="Verdana" w:hAnsi="Verdana"/>
          <w:sz w:val="18"/>
          <w:szCs w:val="18"/>
        </w:rPr>
        <w:t xml:space="preserve"> Attached</w:t>
      </w:r>
    </w:p>
    <w:p w14:paraId="5F5AB660" w14:textId="77777777" w:rsidR="007B56B3" w:rsidRPr="00885E00" w:rsidRDefault="007B56B3" w:rsidP="007B56B3">
      <w:pPr>
        <w:spacing w:before="20"/>
        <w:ind w:right="737"/>
        <w:rPr>
          <w:rFonts w:ascii="Verdana" w:hAnsi="Verdana"/>
          <w:sz w:val="18"/>
          <w:szCs w:val="18"/>
        </w:rPr>
      </w:pPr>
      <w:r w:rsidRPr="00885E00">
        <w:rPr>
          <w:rFonts w:ascii="Verdana" w:hAnsi="Verdana"/>
          <w:sz w:val="18"/>
          <w:szCs w:val="18"/>
        </w:rPr>
        <w:t>resources/capital resources against its financial</w:t>
      </w:r>
    </w:p>
    <w:p w14:paraId="5F5AB661" w14:textId="77777777" w:rsidR="007B56B3" w:rsidRPr="00885E00" w:rsidRDefault="007B56B3" w:rsidP="007B56B3">
      <w:pPr>
        <w:spacing w:before="20"/>
        <w:ind w:right="737"/>
        <w:rPr>
          <w:rFonts w:ascii="Verdana" w:hAnsi="Verdana"/>
          <w:sz w:val="18"/>
          <w:szCs w:val="18"/>
        </w:rPr>
      </w:pPr>
      <w:r w:rsidRPr="00885E00">
        <w:rPr>
          <w:rFonts w:ascii="Verdana" w:hAnsi="Verdana"/>
          <w:sz w:val="18"/>
          <w:szCs w:val="18"/>
        </w:rPr>
        <w:t>resources/capital resources requirement, demonstrating</w:t>
      </w:r>
    </w:p>
    <w:p w14:paraId="5F5AB662" w14:textId="77777777" w:rsidR="007B56B3" w:rsidRPr="00885E00" w:rsidRDefault="007B56B3" w:rsidP="007B56B3">
      <w:pPr>
        <w:spacing w:before="20"/>
        <w:ind w:right="737"/>
        <w:rPr>
          <w:rFonts w:ascii="Verdana" w:hAnsi="Verdana"/>
          <w:sz w:val="18"/>
          <w:szCs w:val="18"/>
        </w:rPr>
      </w:pPr>
      <w:r w:rsidRPr="00885E00">
        <w:rPr>
          <w:rFonts w:ascii="Verdana" w:hAnsi="Verdana"/>
          <w:sz w:val="18"/>
          <w:szCs w:val="18"/>
        </w:rPr>
        <w:t>how the former meet the latter, projected over</w:t>
      </w:r>
    </w:p>
    <w:p w14:paraId="5F5AB663" w14:textId="77777777" w:rsidR="007B56B3" w:rsidRPr="00885E00" w:rsidRDefault="007B56B3" w:rsidP="007B56B3">
      <w:pPr>
        <w:spacing w:before="20"/>
        <w:ind w:right="737"/>
        <w:rPr>
          <w:rFonts w:ascii="Verdana" w:hAnsi="Verdana"/>
          <w:sz w:val="18"/>
          <w:szCs w:val="18"/>
        </w:rPr>
      </w:pPr>
      <w:r w:rsidRPr="00885E00">
        <w:rPr>
          <w:rFonts w:ascii="Verdana" w:hAnsi="Verdana"/>
          <w:sz w:val="18"/>
          <w:szCs w:val="18"/>
        </w:rPr>
        <w:t>a 12 month period after authorisation. This must</w:t>
      </w:r>
    </w:p>
    <w:p w14:paraId="5F5AB664" w14:textId="77777777" w:rsidR="007B56B3" w:rsidRPr="00885E00" w:rsidRDefault="007B56B3" w:rsidP="007B56B3">
      <w:pPr>
        <w:spacing w:before="20"/>
        <w:ind w:right="737"/>
        <w:rPr>
          <w:rFonts w:ascii="Verdana" w:hAnsi="Verdana"/>
          <w:sz w:val="18"/>
          <w:szCs w:val="18"/>
        </w:rPr>
      </w:pPr>
      <w:r w:rsidRPr="00885E00">
        <w:rPr>
          <w:rFonts w:ascii="Verdana" w:hAnsi="Verdana"/>
          <w:sz w:val="18"/>
          <w:szCs w:val="18"/>
        </w:rPr>
        <w:t>include working papers showing the assumptions</w:t>
      </w:r>
    </w:p>
    <w:p w14:paraId="5F5AB665" w14:textId="77777777" w:rsidR="007B56B3" w:rsidRPr="00885E00" w:rsidRDefault="007B56B3" w:rsidP="007B56B3">
      <w:pPr>
        <w:spacing w:before="20"/>
        <w:ind w:right="737"/>
        <w:rPr>
          <w:rFonts w:ascii="Verdana" w:hAnsi="Verdana"/>
          <w:sz w:val="18"/>
          <w:szCs w:val="18"/>
        </w:rPr>
      </w:pPr>
      <w:r w:rsidRPr="00885E00">
        <w:rPr>
          <w:rFonts w:ascii="Verdana" w:hAnsi="Verdana"/>
          <w:sz w:val="18"/>
          <w:szCs w:val="18"/>
        </w:rPr>
        <w:t>on which the calculations are based.</w:t>
      </w:r>
    </w:p>
    <w:p w14:paraId="5F5AB666" w14:textId="77777777" w:rsidR="008E55F8" w:rsidRDefault="008E55F8" w:rsidP="008E55F8">
      <w:pPr>
        <w:pStyle w:val="Question"/>
        <w:keepNext/>
        <w:rPr>
          <w:rFonts w:ascii="Verdana" w:hAnsi="Verdana"/>
          <w:b/>
        </w:rPr>
      </w:pPr>
      <w:r>
        <w:rPr>
          <w:rFonts w:ascii="Verdana" w:hAnsi="Verdana"/>
          <w:b/>
        </w:rPr>
        <w:tab/>
        <w:t>8.</w:t>
      </w:r>
      <w:r w:rsidR="00C21B4C">
        <w:rPr>
          <w:rFonts w:ascii="Verdana" w:hAnsi="Verdana"/>
          <w:b/>
        </w:rPr>
        <w:t>20</w:t>
      </w:r>
      <w:r w:rsidR="007B56B3" w:rsidRPr="00885E00">
        <w:rPr>
          <w:rFonts w:ascii="Verdana" w:hAnsi="Verdana"/>
          <w:b/>
        </w:rPr>
        <w:tab/>
        <w:t>Is the applicant firm currently trading?</w:t>
      </w:r>
    </w:p>
    <w:p w14:paraId="5F5AB667" w14:textId="77777777" w:rsidR="007B56B3" w:rsidRPr="00885E00" w:rsidRDefault="007B56B3" w:rsidP="008E55F8">
      <w:pPr>
        <w:pStyle w:val="Qsyesno"/>
        <w:spacing w:before="0" w:after="0"/>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B717E7">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No</w:t>
      </w:r>
      <w:r w:rsidRPr="00885E00">
        <w:rPr>
          <w:rFonts w:ascii="Webdings" w:eastAsia="Webdings" w:hAnsi="Webdings" w:cs="Webdings"/>
        </w:rPr>
        <w:t>4</w:t>
      </w:r>
      <w:r w:rsidRPr="00885E00">
        <w:rPr>
          <w:rFonts w:ascii="Verdana" w:hAnsi="Verdana"/>
        </w:rPr>
        <w:t>Continue to Question 8.</w:t>
      </w:r>
      <w:r w:rsidR="00EF035D">
        <w:rPr>
          <w:rFonts w:ascii="Verdana" w:hAnsi="Verdana"/>
        </w:rPr>
        <w:t>21</w:t>
      </w:r>
    </w:p>
    <w:p w14:paraId="5F5AB668" w14:textId="77777777" w:rsidR="007B56B3" w:rsidRPr="00885E00" w:rsidRDefault="007B56B3" w:rsidP="008E55F8">
      <w:pPr>
        <w:pStyle w:val="Qsyesno"/>
        <w:spacing w:before="0" w:after="0"/>
        <w:rPr>
          <w:rFonts w:ascii="Verdana" w:hAnsi="Verdana"/>
        </w:rPr>
      </w:pP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008E55F8">
        <w:rPr>
          <w:rFonts w:ascii="Verdana" w:hAnsi="Verdana"/>
        </w:rPr>
        <w:t xml:space="preserve"> Yes</w:t>
      </w:r>
      <w:r w:rsidRPr="00885E00">
        <w:rPr>
          <w:rFonts w:ascii="Webdings" w:eastAsia="Webdings" w:hAnsi="Webdings" w:cs="Webdings"/>
        </w:rPr>
        <w:t>4</w:t>
      </w:r>
      <w:r w:rsidRPr="00885E00">
        <w:rPr>
          <w:rFonts w:ascii="Verdana" w:hAnsi="Verdana"/>
        </w:rPr>
        <w:t>You must provide the applicant firm’s end of year accounts and up-to-date management accounts</w:t>
      </w:r>
    </w:p>
    <w:p w14:paraId="5F5AB669" w14:textId="77777777" w:rsidR="007B56B3" w:rsidRPr="00885E00" w:rsidRDefault="007B56B3" w:rsidP="008E55F8">
      <w:pPr>
        <w:pStyle w:val="Qsyesno"/>
        <w:spacing w:before="0" w:after="0"/>
        <w:rPr>
          <w:rFonts w:ascii="Verdana" w:hAnsi="Verdana"/>
        </w:rPr>
      </w:pPr>
      <w:r w:rsidRPr="00885E00">
        <w:rPr>
          <w:rFonts w:ascii="Verdana" w:hAnsi="Verdana"/>
        </w:rPr>
        <w:tab/>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 xml:space="preserve"> Attached</w:t>
      </w:r>
    </w:p>
    <w:p w14:paraId="5F5AB66A" w14:textId="77777777" w:rsidR="00D731BE" w:rsidRPr="00885E00" w:rsidRDefault="00D731BE" w:rsidP="00D731BE">
      <w:pPr>
        <w:pStyle w:val="Qsheading1"/>
        <w:rPr>
          <w:rFonts w:ascii="Verdana" w:hAnsi="Verdana"/>
          <w:b w:val="0"/>
        </w:rPr>
      </w:pPr>
      <w:r w:rsidRPr="00885E00">
        <w:rPr>
          <w:rFonts w:ascii="Verdana" w:hAnsi="Verdana"/>
        </w:rPr>
        <w:t xml:space="preserve">Any additional information </w:t>
      </w:r>
    </w:p>
    <w:p w14:paraId="5F5AB66B" w14:textId="77777777" w:rsidR="00950AFF" w:rsidRPr="00885E00" w:rsidRDefault="00950AFF" w:rsidP="00950AFF">
      <w:pPr>
        <w:pStyle w:val="Question"/>
        <w:keepNext/>
        <w:rPr>
          <w:rFonts w:ascii="Verdana" w:hAnsi="Verdana"/>
          <w:b/>
        </w:rPr>
      </w:pPr>
      <w:r w:rsidRPr="00885E00">
        <w:rPr>
          <w:rFonts w:ascii="Verdana" w:hAnsi="Verdana"/>
          <w:b/>
        </w:rPr>
        <w:tab/>
      </w:r>
      <w:r w:rsidR="008E55F8">
        <w:rPr>
          <w:rFonts w:ascii="Verdana" w:hAnsi="Verdana"/>
          <w:b/>
        </w:rPr>
        <w:t>8.</w:t>
      </w:r>
      <w:r w:rsidR="00C21B4C">
        <w:rPr>
          <w:rFonts w:ascii="Verdana" w:hAnsi="Verdana"/>
          <w:b/>
        </w:rPr>
        <w:t>21</w:t>
      </w:r>
      <w:r w:rsidR="008E55F8" w:rsidRPr="00885E00">
        <w:rPr>
          <w:rFonts w:ascii="Verdana" w:hAnsi="Verdana"/>
          <w:b/>
        </w:rPr>
        <w:tab/>
        <w:t>Please provide details of any other information the applicant considers relevant to your application</w:t>
      </w:r>
      <w:r w:rsidR="002F09D1">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885E00" w14:paraId="5F5AB66D" w14:textId="77777777" w:rsidTr="003372BF">
        <w:trPr>
          <w:trHeight w:val="1481"/>
        </w:trPr>
        <w:tc>
          <w:tcPr>
            <w:tcW w:w="7088" w:type="dxa"/>
          </w:tcPr>
          <w:p w14:paraId="5F5AB66C" w14:textId="77777777" w:rsidR="00950AFF" w:rsidRPr="00885E00" w:rsidRDefault="00950AFF" w:rsidP="003372BF">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66E" w14:textId="77777777" w:rsidR="00025D72" w:rsidRPr="00885E00" w:rsidRDefault="008E55F8" w:rsidP="00025D72">
      <w:pPr>
        <w:pStyle w:val="Question"/>
        <w:keepNext/>
        <w:rPr>
          <w:rFonts w:ascii="Verdana" w:hAnsi="Verdana"/>
          <w:b/>
        </w:rPr>
      </w:pPr>
      <w:r>
        <w:rPr>
          <w:rFonts w:ascii="Verdana" w:hAnsi="Verdana"/>
          <w:b/>
        </w:rPr>
        <w:tab/>
        <w:t>8.2</w:t>
      </w:r>
      <w:r w:rsidR="00C21B4C">
        <w:rPr>
          <w:rFonts w:ascii="Verdana" w:hAnsi="Verdana"/>
          <w:b/>
        </w:rPr>
        <w:t>2</w:t>
      </w:r>
      <w:r w:rsidR="00025D72" w:rsidRPr="00885E00">
        <w:rPr>
          <w:rFonts w:ascii="Verdana" w:hAnsi="Verdana"/>
          <w:b/>
        </w:rPr>
        <w:tab/>
      </w:r>
      <w:r w:rsidR="002F09D1">
        <w:rPr>
          <w:rFonts w:ascii="Verdana" w:hAnsi="Verdana"/>
          <w:b/>
        </w:rPr>
        <w:t>If you have not provided any of the requested information in this form, p</w:t>
      </w:r>
      <w:r w:rsidR="00025D72" w:rsidRPr="00885E00">
        <w:rPr>
          <w:rFonts w:ascii="Verdana" w:hAnsi="Verdana"/>
          <w:b/>
        </w:rPr>
        <w:t xml:space="preserve">lease </w:t>
      </w:r>
      <w:r w:rsidR="002F09D1">
        <w:rPr>
          <w:rFonts w:ascii="Verdana" w:hAnsi="Verdana"/>
          <w:b/>
        </w:rPr>
        <w:t xml:space="preserve">specify which information you have not supplied and explain why you </w:t>
      </w:r>
      <w:r w:rsidR="00025D72" w:rsidRPr="00885E00">
        <w:rPr>
          <w:rFonts w:ascii="Verdana" w:hAnsi="Verdana"/>
          <w:b/>
        </w:rPr>
        <w:t xml:space="preserve">have </w:t>
      </w:r>
      <w:r w:rsidR="002F09D1">
        <w:rPr>
          <w:rFonts w:ascii="Verdana" w:hAnsi="Verdana"/>
          <w:b/>
        </w:rPr>
        <w:t>not provided that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25D72" w:rsidRPr="00885E00" w14:paraId="5F5AB670" w14:textId="77777777" w:rsidTr="00260979">
        <w:trPr>
          <w:trHeight w:val="1481"/>
        </w:trPr>
        <w:tc>
          <w:tcPr>
            <w:tcW w:w="7088" w:type="dxa"/>
          </w:tcPr>
          <w:p w14:paraId="5F5AB66F" w14:textId="77777777" w:rsidR="00025D72" w:rsidRPr="00885E00" w:rsidRDefault="00025D72" w:rsidP="00260979">
            <w:pPr>
              <w:pStyle w:val="Qsanswer"/>
              <w:spacing w:after="0" w:line="240" w:lineRule="auto"/>
              <w:ind w:right="57"/>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671" w14:textId="77777777" w:rsidR="00142BC6" w:rsidRPr="00885E00" w:rsidRDefault="00142BC6">
      <w:pPr>
        <w:spacing w:before="0" w:line="240" w:lineRule="auto"/>
        <w:rPr>
          <w:rFonts w:ascii="Book Antiqua" w:hAnsi="Book Antiqua"/>
          <w:sz w:val="24"/>
          <w:szCs w:val="24"/>
        </w:rPr>
      </w:pPr>
    </w:p>
    <w:p w14:paraId="5F5AB672" w14:textId="77777777" w:rsidR="000C2806" w:rsidRPr="00885E00" w:rsidRDefault="000C2806">
      <w:pPr>
        <w:spacing w:before="0" w:line="240" w:lineRule="auto"/>
        <w:rPr>
          <w:rFonts w:ascii="Book Antiqua" w:hAnsi="Book Antiqua"/>
          <w:b/>
          <w:sz w:val="24"/>
          <w:szCs w:val="24"/>
        </w:rPr>
        <w:sectPr w:rsidR="000C2806" w:rsidRPr="00885E00" w:rsidSect="004044ED">
          <w:headerReference w:type="even" r:id="rId65"/>
          <w:headerReference w:type="default" r:id="rId66"/>
          <w:headerReference w:type="first" r:id="rId67"/>
          <w:type w:val="continuous"/>
          <w:pgSz w:w="11901" w:h="16846" w:code="9"/>
          <w:pgMar w:top="1276"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B6846" w:rsidRPr="00885E00" w14:paraId="5F5AB676" w14:textId="77777777" w:rsidTr="00AC273F">
        <w:trPr>
          <w:trHeight w:val="1701"/>
        </w:trPr>
        <w:tc>
          <w:tcPr>
            <w:tcW w:w="2268" w:type="dxa"/>
            <w:shd w:val="clear" w:color="auto" w:fill="701B45"/>
          </w:tcPr>
          <w:p w14:paraId="5F5AB673" w14:textId="77777777" w:rsidR="008B6846" w:rsidRPr="00885E00" w:rsidRDefault="008B6846" w:rsidP="00CF1BFB">
            <w:pPr>
              <w:pStyle w:val="Sectionnumber"/>
            </w:pPr>
            <w:r w:rsidRPr="00885E00">
              <w:lastRenderedPageBreak/>
              <w:br w:type="page"/>
              <w:t>9</w:t>
            </w:r>
          </w:p>
        </w:tc>
        <w:tc>
          <w:tcPr>
            <w:tcW w:w="7825" w:type="dxa"/>
            <w:shd w:val="clear" w:color="auto" w:fill="701B45"/>
          </w:tcPr>
          <w:p w14:paraId="5F5AB674" w14:textId="77777777" w:rsidR="008B6846" w:rsidRPr="00885E00" w:rsidRDefault="008B6846" w:rsidP="00CF1BFB">
            <w:pPr>
              <w:pStyle w:val="Sectionheading"/>
              <w:rPr>
                <w:rFonts w:ascii="Verdana" w:hAnsi="Verdana"/>
                <w:sz w:val="28"/>
                <w:szCs w:val="28"/>
              </w:rPr>
            </w:pPr>
            <w:r w:rsidRPr="00885E00">
              <w:rPr>
                <w:rFonts w:ascii="Verdana" w:hAnsi="Verdana"/>
                <w:sz w:val="28"/>
                <w:szCs w:val="28"/>
              </w:rPr>
              <w:t>F</w:t>
            </w:r>
            <w:r w:rsidR="00601C1A" w:rsidRPr="00885E00">
              <w:rPr>
                <w:rFonts w:ascii="Verdana" w:hAnsi="Verdana"/>
                <w:sz w:val="28"/>
                <w:szCs w:val="28"/>
              </w:rPr>
              <w:t>ees and l</w:t>
            </w:r>
            <w:r w:rsidRPr="00885E00">
              <w:rPr>
                <w:rFonts w:ascii="Verdana" w:hAnsi="Verdana"/>
                <w:sz w:val="28"/>
                <w:szCs w:val="28"/>
              </w:rPr>
              <w:t xml:space="preserve">evies </w:t>
            </w:r>
          </w:p>
          <w:p w14:paraId="5F5AB675" w14:textId="77777777" w:rsidR="008B6846" w:rsidRPr="00885E00" w:rsidRDefault="000B6B48" w:rsidP="003C18B4">
            <w:pPr>
              <w:pStyle w:val="ListParagraph"/>
              <w:spacing w:before="0" w:line="240" w:lineRule="auto"/>
              <w:ind w:left="0" w:right="595"/>
              <w:rPr>
                <w:rFonts w:ascii="Verdana" w:hAnsi="Verdana" w:cs="ArialMT"/>
                <w:color w:val="FFFFFF"/>
              </w:rPr>
            </w:pPr>
            <w:r w:rsidRPr="00885E00">
              <w:rPr>
                <w:rFonts w:ascii="Verdana" w:hAnsi="Verdana"/>
                <w:sz w:val="18"/>
                <w:szCs w:val="18"/>
              </w:rPr>
              <w:t>This section is included to provide the applicant information on periodic fees and levies payable to the FCA</w:t>
            </w:r>
            <w:r w:rsidR="00513648">
              <w:rPr>
                <w:rFonts w:ascii="Verdana" w:hAnsi="Verdana"/>
                <w:sz w:val="18"/>
                <w:szCs w:val="18"/>
              </w:rPr>
              <w:t>.</w:t>
            </w:r>
            <w:r w:rsidRPr="00885E00">
              <w:rPr>
                <w:rFonts w:ascii="Verdana" w:hAnsi="Verdana"/>
                <w:sz w:val="18"/>
                <w:szCs w:val="18"/>
              </w:rPr>
              <w:t xml:space="preserve"> </w:t>
            </w:r>
          </w:p>
        </w:tc>
      </w:tr>
    </w:tbl>
    <w:p w14:paraId="5F5AB677" w14:textId="77777777" w:rsidR="008B6846" w:rsidRPr="00885E00" w:rsidRDefault="008B6846" w:rsidP="008B6846">
      <w:pPr>
        <w:pStyle w:val="QsyesnoCharChar"/>
        <w:keepNext/>
        <w:tabs>
          <w:tab w:val="left" w:pos="624"/>
          <w:tab w:val="left" w:pos="709"/>
        </w:tabs>
        <w:spacing w:after="40"/>
        <w:sectPr w:rsidR="008B6846" w:rsidRPr="00885E00" w:rsidSect="00645311">
          <w:headerReference w:type="even" r:id="rId68"/>
          <w:headerReference w:type="default" r:id="rId69"/>
          <w:headerReference w:type="first" r:id="rId70"/>
          <w:type w:val="continuous"/>
          <w:pgSz w:w="11901" w:h="16846" w:code="9"/>
          <w:pgMar w:top="1701" w:right="680" w:bottom="907" w:left="3402" w:header="567" w:footer="680" w:gutter="0"/>
          <w:cols w:space="720"/>
          <w:titlePg/>
        </w:sectPr>
      </w:pPr>
    </w:p>
    <w:p w14:paraId="5F5AB678" w14:textId="77777777" w:rsidR="000B6B48" w:rsidRPr="00885E00" w:rsidRDefault="000B6B48" w:rsidP="000B6B48">
      <w:pPr>
        <w:pStyle w:val="Qsheading1"/>
        <w:rPr>
          <w:rFonts w:ascii="Verdana" w:hAnsi="Verdana"/>
        </w:rPr>
      </w:pPr>
      <w:r w:rsidRPr="00885E00">
        <w:rPr>
          <w:rFonts w:ascii="Verdana" w:hAnsi="Verdana"/>
        </w:rPr>
        <w:t>FCA fees</w:t>
      </w:r>
    </w:p>
    <w:p w14:paraId="5F5AB679" w14:textId="77777777" w:rsidR="000B6B48" w:rsidRPr="00885E00" w:rsidRDefault="000B6B48" w:rsidP="000B6B48">
      <w:pPr>
        <w:pStyle w:val="Question"/>
        <w:keepNext/>
        <w:rPr>
          <w:rFonts w:ascii="Verdana" w:hAnsi="Verdana"/>
          <w:b/>
        </w:rPr>
      </w:pPr>
      <w:r w:rsidRPr="00885E00">
        <w:rPr>
          <w:rFonts w:ascii="Verdana" w:hAnsi="Verdana"/>
          <w:b/>
        </w:rPr>
        <w:tab/>
        <w:t>9.1</w:t>
      </w:r>
      <w:r w:rsidRPr="00885E00">
        <w:rPr>
          <w:rFonts w:ascii="Verdana" w:hAnsi="Verdana"/>
          <w:b/>
        </w:rPr>
        <w:tab/>
        <w:t>Fee block B – Benchmark Administrators</w:t>
      </w:r>
    </w:p>
    <w:p w14:paraId="5F5AB67A" w14:textId="77777777" w:rsidR="000B6B48" w:rsidRPr="00885E00" w:rsidRDefault="000B6B48" w:rsidP="000B6B48">
      <w:pPr>
        <w:pStyle w:val="Questionnote"/>
        <w:spacing w:before="120"/>
        <w:rPr>
          <w:rFonts w:ascii="Verdana" w:hAnsi="Verdana"/>
          <w:b/>
          <w:bCs/>
        </w:rPr>
      </w:pPr>
      <w:r w:rsidRPr="00885E00">
        <w:rPr>
          <w:rFonts w:ascii="Verdana" w:hAnsi="Verdana"/>
          <w:b/>
        </w:rPr>
        <w:t>How much annual income does the applicant firm estimate for the first year of authorisation in relation to the regulated activity of administering a benchmark?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2694"/>
      </w:tblGrid>
      <w:tr w:rsidR="000B6B48" w:rsidRPr="00885E00" w14:paraId="5F5AB67D" w14:textId="77777777" w:rsidTr="002D6310">
        <w:trPr>
          <w:trHeight w:val="397"/>
        </w:trPr>
        <w:tc>
          <w:tcPr>
            <w:tcW w:w="1701" w:type="dxa"/>
            <w:vAlign w:val="center"/>
          </w:tcPr>
          <w:p w14:paraId="5F5AB67B" w14:textId="77777777" w:rsidR="000B6B48" w:rsidRPr="00885E00" w:rsidRDefault="000B6B48" w:rsidP="000B6B48">
            <w:pPr>
              <w:pStyle w:val="Question"/>
              <w:keepNext/>
              <w:tabs>
                <w:tab w:val="clear" w:pos="284"/>
                <w:tab w:val="left" w:pos="1418"/>
                <w:tab w:val="left" w:pos="2552"/>
              </w:tabs>
              <w:spacing w:before="0" w:after="0"/>
              <w:ind w:left="28" w:right="0" w:firstLine="0"/>
              <w:rPr>
                <w:rFonts w:ascii="Verdana" w:hAnsi="Verdana"/>
              </w:rPr>
            </w:pPr>
            <w:r w:rsidRPr="00885E00">
              <w:rPr>
                <w:rFonts w:ascii="Verdana" w:hAnsi="Verdana"/>
              </w:rPr>
              <w:t>Amount</w:t>
            </w:r>
          </w:p>
        </w:tc>
        <w:tc>
          <w:tcPr>
            <w:tcW w:w="2694" w:type="dxa"/>
            <w:vAlign w:val="center"/>
          </w:tcPr>
          <w:p w14:paraId="5F5AB67C" w14:textId="77777777" w:rsidR="000B6B48" w:rsidRPr="00885E00" w:rsidRDefault="000B6B48" w:rsidP="000B6B48">
            <w:pPr>
              <w:pStyle w:val="Qsanswer"/>
              <w:spacing w:before="40" w:after="0" w:line="240" w:lineRule="exact"/>
              <w:ind w:right="57"/>
              <w:rPr>
                <w:rFonts w:ascii="Verdana" w:hAnsi="Verdana"/>
                <w:color w:val="auto"/>
              </w:rPr>
            </w:pPr>
            <w:r w:rsidRPr="00885E00">
              <w:rPr>
                <w:rFonts w:ascii="Verdana" w:hAnsi="Verdana"/>
                <w:color w:val="auto"/>
              </w:rPr>
              <w:t>£</w:t>
            </w:r>
            <w:r w:rsidRPr="00885E00">
              <w:rPr>
                <w:rFonts w:ascii="Verdana" w:hAnsi="Verdana"/>
                <w:color w:val="auto"/>
              </w:rPr>
              <w:fldChar w:fldCharType="begin">
                <w:ffData>
                  <w:name w:val="Text1"/>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0B6B48" w:rsidRPr="00885E00" w14:paraId="5F5AB680" w14:textId="77777777" w:rsidTr="002D6310">
        <w:trPr>
          <w:trHeight w:val="397"/>
        </w:trPr>
        <w:tc>
          <w:tcPr>
            <w:tcW w:w="1701" w:type="dxa"/>
            <w:vAlign w:val="center"/>
          </w:tcPr>
          <w:p w14:paraId="5F5AB67E" w14:textId="77777777" w:rsidR="000B6B48" w:rsidRPr="00885E00" w:rsidRDefault="000B6B48" w:rsidP="000B6B48">
            <w:pPr>
              <w:pStyle w:val="Question"/>
              <w:keepNext/>
              <w:tabs>
                <w:tab w:val="clear" w:pos="284"/>
                <w:tab w:val="left" w:pos="1418"/>
                <w:tab w:val="left" w:pos="2552"/>
              </w:tabs>
              <w:spacing w:before="0" w:after="0"/>
              <w:ind w:left="28" w:right="0" w:firstLine="0"/>
              <w:rPr>
                <w:rFonts w:ascii="Verdana" w:hAnsi="Verdana"/>
              </w:rPr>
            </w:pPr>
            <w:r w:rsidRPr="00885E00">
              <w:rPr>
                <w:rFonts w:ascii="Verdana" w:hAnsi="Verdana"/>
              </w:rPr>
              <w:t>Confirm amount in words</w:t>
            </w:r>
          </w:p>
        </w:tc>
        <w:tc>
          <w:tcPr>
            <w:tcW w:w="2694" w:type="dxa"/>
            <w:vAlign w:val="center"/>
          </w:tcPr>
          <w:p w14:paraId="5F5AB67F" w14:textId="77777777" w:rsidR="000B6B48" w:rsidRPr="00885E00" w:rsidRDefault="000B6B48" w:rsidP="000B6B48">
            <w:pPr>
              <w:pStyle w:val="Qsanswer"/>
              <w:spacing w:before="40" w:after="0" w:line="240" w:lineRule="exact"/>
              <w:ind w:right="57"/>
              <w:rPr>
                <w:rFonts w:ascii="Verdana" w:hAnsi="Verdana"/>
              </w:rPr>
            </w:pPr>
            <w:r w:rsidRPr="00885E00">
              <w:rPr>
                <w:rFonts w:ascii="Verdana" w:hAnsi="Verdana"/>
              </w:rPr>
              <w:fldChar w:fldCharType="begin">
                <w:ffData>
                  <w:name w:val="Text1"/>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5F5AB681" w14:textId="77777777" w:rsidR="000B6B48" w:rsidRPr="00885E00" w:rsidRDefault="000B6B48" w:rsidP="002D6310">
      <w:pPr>
        <w:pStyle w:val="Qsheading1"/>
        <w:rPr>
          <w:rFonts w:ascii="Verdana" w:hAnsi="Verdana"/>
        </w:rPr>
      </w:pPr>
      <w:r w:rsidRPr="00885E00">
        <w:rPr>
          <w:rFonts w:ascii="Verdana" w:hAnsi="Verdana"/>
        </w:rPr>
        <w:t>Declaration of on-going FCA fees liability</w:t>
      </w:r>
    </w:p>
    <w:p w14:paraId="5F5AB682" w14:textId="77777777" w:rsidR="000B6B48" w:rsidRPr="00885E00" w:rsidRDefault="000B6B48" w:rsidP="000B6B48">
      <w:pPr>
        <w:pStyle w:val="QuestionChar"/>
        <w:rPr>
          <w:rFonts w:ascii="Verdana" w:hAnsi="Verdana"/>
          <w:b/>
          <w:bCs/>
        </w:rPr>
      </w:pPr>
      <w:r w:rsidRPr="00885E00">
        <w:rPr>
          <w:rFonts w:ascii="Verdana" w:hAnsi="Verdana"/>
          <w:b/>
          <w:bCs/>
        </w:rPr>
        <w:t>9.2</w:t>
      </w:r>
      <w:r w:rsidRPr="00885E00">
        <w:rPr>
          <w:rFonts w:ascii="Verdana" w:hAnsi="Verdana"/>
          <w:b/>
          <w:bCs/>
        </w:rPr>
        <w:tab/>
      </w:r>
      <w:r w:rsidRPr="00885E00">
        <w:rPr>
          <w:rFonts w:ascii="Verdana" w:hAnsi="Verdana"/>
          <w:b/>
          <w:bCs/>
        </w:rPr>
        <w:tab/>
        <w:t>You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5F5AB683" w14:textId="77777777" w:rsidR="000B6B48" w:rsidRPr="008840C5" w:rsidRDefault="000B6B48" w:rsidP="000B6B48">
      <w:pPr>
        <w:pStyle w:val="Qsyesno"/>
        <w:rPr>
          <w:rFonts w:ascii="Verdana" w:hAnsi="Verdana"/>
        </w:rPr>
      </w:pP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B717E7">
        <w:rPr>
          <w:rFonts w:ascii="Verdana" w:hAnsi="Verdana"/>
        </w:rPr>
      </w:r>
      <w:r w:rsidR="00B717E7">
        <w:rPr>
          <w:rFonts w:ascii="Verdana" w:hAnsi="Verdana"/>
        </w:rPr>
        <w:fldChar w:fldCharType="separate"/>
      </w:r>
      <w:r w:rsidRPr="00885E00">
        <w:rPr>
          <w:rFonts w:ascii="Verdana" w:hAnsi="Verdana"/>
        </w:rPr>
        <w:fldChar w:fldCharType="end"/>
      </w:r>
      <w:r w:rsidRPr="00885E00">
        <w:rPr>
          <w:rFonts w:ascii="Verdana" w:hAnsi="Verdana"/>
        </w:rPr>
        <w:tab/>
        <w:t>Yes</w:t>
      </w:r>
      <w:r w:rsidRPr="008840C5">
        <w:rPr>
          <w:rFonts w:ascii="Verdana" w:hAnsi="Verdana"/>
        </w:rPr>
        <w:t xml:space="preserve"> </w:t>
      </w:r>
    </w:p>
    <w:p w14:paraId="5F5AB684" w14:textId="77777777" w:rsidR="00DC02AE" w:rsidRDefault="000B6B48" w:rsidP="00215956">
      <w:pPr>
        <w:pStyle w:val="Qsheading1"/>
        <w:rPr>
          <w:rFonts w:ascii="ArialMT" w:hAnsi="ArialMT" w:cs="ArialMT"/>
        </w:rPr>
      </w:pPr>
      <w:r w:rsidRPr="008840C5" w:rsidDel="000B6B48">
        <w:rPr>
          <w:rFonts w:ascii="Book Antiqua" w:hAnsi="Book Antiqua"/>
        </w:rPr>
        <w:t xml:space="preserve"> </w:t>
      </w:r>
    </w:p>
    <w:sectPr w:rsidR="00DC02AE" w:rsidSect="004044ED">
      <w:headerReference w:type="even" r:id="rId71"/>
      <w:headerReference w:type="default" r:id="rId72"/>
      <w:headerReference w:type="first" r:id="rId73"/>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88750" w14:textId="77777777" w:rsidR="0024000A" w:rsidRDefault="0024000A">
      <w:r>
        <w:separator/>
      </w:r>
    </w:p>
  </w:endnote>
  <w:endnote w:type="continuationSeparator" w:id="0">
    <w:p w14:paraId="0D302C89" w14:textId="77777777" w:rsidR="0024000A" w:rsidRDefault="0024000A">
      <w:r>
        <w:continuationSeparator/>
      </w:r>
    </w:p>
  </w:endnote>
  <w:endnote w:type="continuationNotice" w:id="1">
    <w:p w14:paraId="273B9AE7" w14:textId="77777777" w:rsidR="0024000A" w:rsidRDefault="0024000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96" w14:textId="36788EE7" w:rsidR="00122563" w:rsidRPr="00D8759A" w:rsidRDefault="00122563" w:rsidP="00D8759A">
    <w:pPr>
      <w:pStyle w:val="Footer"/>
      <w:tabs>
        <w:tab w:val="clear" w:pos="4320"/>
        <w:tab w:val="right" w:pos="7797"/>
      </w:tabs>
      <w:rPr>
        <w:sz w:val="16"/>
      </w:rPr>
    </w:pPr>
    <w:r>
      <w:rPr>
        <w:i/>
        <w:noProof/>
        <w:sz w:val="16"/>
      </w:rPr>
      <mc:AlternateContent>
        <mc:Choice Requires="wps">
          <w:drawing>
            <wp:anchor distT="0" distB="0" distL="114300" distR="114300" simplePos="0" relativeHeight="251656704" behindDoc="0" locked="0" layoutInCell="0" allowOverlap="1" wp14:anchorId="5F5AB6D2" wp14:editId="5F5AB6D3">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964A6"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Benchmark Administrator Application Form - Authorisation</w:t>
    </w:r>
    <w:r w:rsidRPr="008C699D">
      <w:rPr>
        <w:rFonts w:ascii="Wingdings" w:eastAsia="Wingdings" w:hAnsi="Wingdings" w:cs="Wingdings"/>
        <w:sz w:val="12"/>
      </w:rPr>
      <w:t>l</w:t>
    </w:r>
    <w:r w:rsidRPr="008C699D">
      <w:rPr>
        <w:sz w:val="16"/>
      </w:rPr>
      <w:t xml:space="preserve"> </w:t>
    </w:r>
    <w:r>
      <w:rPr>
        <w:sz w:val="16"/>
      </w:rPr>
      <w:t xml:space="preserve">Release </w:t>
    </w:r>
    <w:r w:rsidR="00D47834">
      <w:rPr>
        <w:sz w:val="16"/>
      </w:rPr>
      <w:t>3</w:t>
    </w:r>
    <w:r w:rsidRPr="008C699D">
      <w:rPr>
        <w:sz w:val="12"/>
      </w:rPr>
      <w:t xml:space="preserve"> </w:t>
    </w:r>
    <w:r w:rsidRPr="008C699D">
      <w:rPr>
        <w:rFonts w:ascii="Wingdings" w:eastAsia="Wingdings" w:hAnsi="Wingdings" w:cs="Wingdings"/>
        <w:sz w:val="12"/>
      </w:rPr>
      <w:t>l</w:t>
    </w:r>
    <w:r w:rsidRPr="008C699D">
      <w:rPr>
        <w:sz w:val="12"/>
      </w:rPr>
      <w:t xml:space="preserve"> </w:t>
    </w:r>
    <w:r w:rsidR="00D47834">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F4808">
      <w:rPr>
        <w:rStyle w:val="PageNumber"/>
        <w:b/>
        <w:noProof/>
        <w:sz w:val="16"/>
      </w:rPr>
      <w:t>14</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97" w14:textId="4A0EFE79" w:rsidR="00122563" w:rsidRPr="00AC273F" w:rsidRDefault="00122563" w:rsidP="00AC273F">
    <w:pPr>
      <w:pStyle w:val="Footer"/>
      <w:tabs>
        <w:tab w:val="clear" w:pos="4320"/>
        <w:tab w:val="right" w:pos="7797"/>
      </w:tabs>
      <w:rPr>
        <w:sz w:val="16"/>
      </w:rPr>
    </w:pPr>
    <w:r>
      <w:rPr>
        <w:i/>
        <w:noProof/>
        <w:sz w:val="16"/>
      </w:rPr>
      <mc:AlternateContent>
        <mc:Choice Requires="wps">
          <w:drawing>
            <wp:anchor distT="0" distB="0" distL="114300" distR="114300" simplePos="0" relativeHeight="251657728" behindDoc="0" locked="0" layoutInCell="0" allowOverlap="1" wp14:anchorId="5F5AB6D4" wp14:editId="5F5AB6D5">
              <wp:simplePos x="0" y="0"/>
              <wp:positionH relativeFrom="margin">
                <wp:posOffset>0</wp:posOffset>
              </wp:positionH>
              <wp:positionV relativeFrom="paragraph">
                <wp:posOffset>36195</wp:posOffset>
              </wp:positionV>
              <wp:extent cx="4968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EFE7D"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7xzG9c4BAAB4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Benchmark Administrator Application Form - Authorisation</w:t>
    </w:r>
    <w:r w:rsidRPr="008C699D">
      <w:rPr>
        <w:rFonts w:ascii="Wingdings" w:eastAsia="Wingdings" w:hAnsi="Wingdings" w:cs="Wingdings"/>
        <w:sz w:val="12"/>
      </w:rPr>
      <w:t>l</w:t>
    </w:r>
    <w:r w:rsidRPr="008C699D">
      <w:rPr>
        <w:sz w:val="16"/>
      </w:rPr>
      <w:t xml:space="preserve"> </w:t>
    </w:r>
    <w:r>
      <w:rPr>
        <w:sz w:val="16"/>
      </w:rPr>
      <w:t xml:space="preserve">Release </w:t>
    </w:r>
    <w:r w:rsidR="00D47834">
      <w:rPr>
        <w:sz w:val="16"/>
      </w:rPr>
      <w:t>3</w:t>
    </w:r>
    <w:r>
      <w:rPr>
        <w:sz w:val="16"/>
      </w:rPr>
      <w:t xml:space="preserve"> </w:t>
    </w:r>
    <w:r w:rsidRPr="008C699D">
      <w:rPr>
        <w:rFonts w:ascii="Wingdings" w:eastAsia="Wingdings" w:hAnsi="Wingdings" w:cs="Wingdings"/>
        <w:sz w:val="12"/>
      </w:rPr>
      <w:t>l</w:t>
    </w:r>
    <w:r w:rsidRPr="008C699D">
      <w:rPr>
        <w:sz w:val="12"/>
      </w:rPr>
      <w:t xml:space="preserve"> </w:t>
    </w:r>
    <w:r w:rsidR="00D47834">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F4808">
      <w:rPr>
        <w:rStyle w:val="PageNumber"/>
        <w:b/>
        <w:noProof/>
        <w:sz w:val="16"/>
      </w:rPr>
      <w:t>33</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6CBA5" w14:textId="77777777" w:rsidR="0024000A" w:rsidRDefault="0024000A">
      <w:r>
        <w:separator/>
      </w:r>
    </w:p>
  </w:footnote>
  <w:footnote w:type="continuationSeparator" w:id="0">
    <w:p w14:paraId="79C01C37" w14:textId="77777777" w:rsidR="0024000A" w:rsidRDefault="0024000A">
      <w:r>
        <w:continuationSeparator/>
      </w:r>
    </w:p>
  </w:footnote>
  <w:footnote w:type="continuationNotice" w:id="1">
    <w:p w14:paraId="68A9C871" w14:textId="77777777" w:rsidR="0024000A" w:rsidRDefault="0024000A">
      <w:pPr>
        <w:spacing w:before="0" w:line="240" w:lineRule="auto"/>
      </w:pPr>
    </w:p>
  </w:footnote>
  <w:footnote w:id="2">
    <w:p w14:paraId="5F5AB6D8" w14:textId="46703280" w:rsidR="00122563" w:rsidRDefault="00122563">
      <w:pPr>
        <w:pStyle w:val="FootnoteText"/>
      </w:pPr>
      <w:r>
        <w:rPr>
          <w:rStyle w:val="FootnoteReference"/>
        </w:rPr>
        <w:footnoteRef/>
      </w:r>
      <w:r>
        <w:t xml:space="preserve"> </w:t>
      </w:r>
      <w:r>
        <w:rPr>
          <w:rFonts w:ascii="Verdana" w:hAnsi="Verdana"/>
          <w:sz w:val="18"/>
          <w:szCs w:val="18"/>
        </w:rPr>
        <w:t>Set out in the technical standards under the Benchmarks Regulation.</w:t>
      </w:r>
    </w:p>
  </w:footnote>
  <w:footnote w:id="3">
    <w:p w14:paraId="5F5AB6D9" w14:textId="263BF8CF" w:rsidR="00122563" w:rsidRDefault="00122563" w:rsidP="00476CA8">
      <w:pPr>
        <w:pStyle w:val="FootnoteText"/>
      </w:pPr>
      <w:r>
        <w:rPr>
          <w:rStyle w:val="FootnoteReference"/>
        </w:rPr>
        <w:footnoteRef/>
      </w:r>
      <w:r>
        <w:t xml:space="preserve"> </w:t>
      </w:r>
      <w:r>
        <w:rPr>
          <w:rFonts w:ascii="Verdana" w:hAnsi="Verdana"/>
          <w:sz w:val="18"/>
          <w:szCs w:val="18"/>
        </w:rPr>
        <w:t>Set out in the technical standards under the Benchmarks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95" w14:textId="77777777" w:rsidR="00122563" w:rsidRDefault="00122563">
    <w:pPr>
      <w:pStyle w:val="Header"/>
      <w:jc w:val="right"/>
      <w:rPr>
        <w:b/>
        <w:sz w:val="16"/>
      </w:rPr>
    </w:pPr>
    <w:r>
      <w:rPr>
        <w:b/>
        <w:sz w:val="16"/>
      </w:rPr>
      <w:t>1  General Information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A3" w14:textId="77777777" w:rsidR="00122563" w:rsidRDefault="00122563" w:rsidP="00555E19">
    <w:pPr>
      <w:pStyle w:val="Header"/>
      <w:jc w:val="right"/>
      <w:rPr>
        <w:b/>
        <w:sz w:val="16"/>
      </w:rPr>
    </w:pPr>
    <w:r>
      <w:rPr>
        <w:b/>
        <w:sz w:val="16"/>
      </w:rPr>
      <w:t>3  Conflicts of interest</w:t>
    </w:r>
  </w:p>
  <w:p w14:paraId="5F5AB6A4" w14:textId="77777777" w:rsidR="00122563" w:rsidRDefault="0012256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A5" w14:textId="77777777" w:rsidR="00122563" w:rsidRDefault="0012256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A6" w14:textId="77777777" w:rsidR="00122563" w:rsidRDefault="00122563">
    <w:pPr>
      <w:pStyle w:val="Header"/>
      <w:jc w:val="right"/>
      <w:rPr>
        <w:b/>
        <w:sz w:val="16"/>
      </w:rPr>
    </w:pPr>
    <w:r>
      <w:rPr>
        <w:b/>
        <w:sz w:val="16"/>
      </w:rPr>
      <w:t>5  Internal control structure, oversight and accountability framework</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A7" w14:textId="77777777" w:rsidR="00122563" w:rsidRDefault="00122563" w:rsidP="00555E19">
    <w:pPr>
      <w:pStyle w:val="Header"/>
      <w:jc w:val="right"/>
      <w:rPr>
        <w:b/>
        <w:sz w:val="16"/>
      </w:rPr>
    </w:pPr>
    <w:r>
      <w:rPr>
        <w:b/>
        <w:sz w:val="16"/>
      </w:rPr>
      <w:t>4  Internal control structure, oversight and accountability framework</w:t>
    </w:r>
  </w:p>
  <w:p w14:paraId="5F5AB6A8" w14:textId="77777777" w:rsidR="00122563" w:rsidRDefault="0012256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A9" w14:textId="77777777" w:rsidR="00122563" w:rsidRDefault="0012256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AA" w14:textId="77777777" w:rsidR="00122563" w:rsidRDefault="00122563">
    <w:pPr>
      <w:pStyle w:val="Header"/>
      <w:jc w:val="right"/>
      <w:rPr>
        <w:b/>
        <w:sz w:val="16"/>
      </w:rPr>
    </w:pPr>
    <w:r>
      <w:rPr>
        <w:b/>
        <w:sz w:val="16"/>
      </w:rPr>
      <w:t>4  Internal control structure, oversight and accountability framework</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AB" w14:textId="77777777" w:rsidR="00122563" w:rsidRDefault="0012256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AC" w14:textId="77777777" w:rsidR="00122563" w:rsidRDefault="0012256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AD" w14:textId="77777777" w:rsidR="00122563" w:rsidRDefault="00122563">
    <w:pPr>
      <w:pStyle w:val="Header"/>
      <w:jc w:val="right"/>
      <w:rPr>
        <w:b/>
        <w:sz w:val="16"/>
      </w:rPr>
    </w:pPr>
    <w:r>
      <w:rPr>
        <w:b/>
        <w:sz w:val="16"/>
      </w:rPr>
      <w:t>5 Description of benchmarks provided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AE" w14:textId="77777777" w:rsidR="00122563" w:rsidRDefault="00122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98" w14:textId="77777777" w:rsidR="00122563" w:rsidRDefault="0012256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AF" w14:textId="77777777" w:rsidR="00122563" w:rsidRDefault="0012256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B0" w14:textId="77777777" w:rsidR="00122563" w:rsidRDefault="00122563" w:rsidP="003B7F08">
    <w:pPr>
      <w:pStyle w:val="Header"/>
      <w:jc w:val="right"/>
      <w:rPr>
        <w:b/>
        <w:sz w:val="16"/>
      </w:rPr>
    </w:pPr>
    <w:r>
      <w:rPr>
        <w:b/>
        <w:sz w:val="16"/>
      </w:rPr>
      <w:t>5  Description of benchmarks provided</w:t>
    </w:r>
  </w:p>
  <w:p w14:paraId="5F5AB6B1" w14:textId="77777777" w:rsidR="00122563" w:rsidRDefault="00122563">
    <w:pPr>
      <w:pStyle w:val="Header"/>
      <w:jc w:val="right"/>
      <w:rPr>
        <w:b/>
        <w:sz w:val="16"/>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B2" w14:textId="77777777" w:rsidR="00122563" w:rsidRPr="008A7361" w:rsidRDefault="00122563" w:rsidP="008A7361">
    <w:pPr>
      <w:pStyle w:val="Header"/>
      <w:jc w:val="right"/>
      <w:rPr>
        <w:b/>
        <w:sz w:val="16"/>
      </w:rPr>
    </w:pPr>
    <w:r>
      <w:rPr>
        <w:b/>
        <w:sz w:val="16"/>
      </w:rPr>
      <w:t>6  Input data and methodology</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B3" w14:textId="77777777" w:rsidR="00122563" w:rsidRDefault="0012256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B4" w14:textId="77777777" w:rsidR="00122563" w:rsidRDefault="00B717E7" w:rsidP="003B7F08">
    <w:pPr>
      <w:pStyle w:val="Header"/>
      <w:jc w:val="right"/>
      <w:rPr>
        <w:b/>
        <w:sz w:val="16"/>
      </w:rPr>
    </w:pPr>
    <w:r>
      <w:rPr>
        <w:noProof/>
      </w:rPr>
      <w:pict w14:anchorId="5F5AB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4" type="#_x0000_t136" style="position:absolute;left:0;text-align:left;margin-left:0;margin-top:0;width:393.7pt;height:157.45pt;rotation:315;z-index:-251657728;mso-position-horizontal:center;mso-position-horizontal-relative:margin;mso-position-vertical:center;mso-position-vertical-relative:margin" o:allowincell="f" fillcolor="#5a5a5a [2109]" stroked="f">
          <v:fill opacity=".5"/>
          <v:textpath style="font-family:&quot;Arial&quot;;font-size:1pt" string="DRAFT"/>
          <w10:wrap anchorx="margin" anchory="margin"/>
        </v:shape>
      </w:pict>
    </w:r>
    <w:r w:rsidR="00122563">
      <w:rPr>
        <w:b/>
        <w:sz w:val="16"/>
      </w:rPr>
      <w:t>6  Input data and methodology</w:t>
    </w:r>
  </w:p>
  <w:p w14:paraId="5F5AB6B5" w14:textId="77777777" w:rsidR="00122563" w:rsidRDefault="00122563">
    <w:pPr>
      <w:pStyle w:val="Header"/>
      <w:jc w:val="right"/>
      <w:rPr>
        <w:b/>
        <w:sz w:val="16"/>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B6" w14:textId="77777777" w:rsidR="00122563" w:rsidRDefault="00122563" w:rsidP="002976DB">
    <w:pPr>
      <w:pStyle w:val="Header"/>
      <w:jc w:val="right"/>
    </w:pPr>
    <w:r>
      <w:rPr>
        <w:b/>
        <w:sz w:val="16"/>
      </w:rPr>
      <w:t>6  Input data and methodology</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B7" w14:textId="77777777" w:rsidR="00122563" w:rsidRDefault="0012256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B8" w14:textId="77777777" w:rsidR="00122563" w:rsidRDefault="00122563" w:rsidP="00AE705B">
    <w:pPr>
      <w:pStyle w:val="Header"/>
      <w:jc w:val="right"/>
      <w:rPr>
        <w:b/>
        <w:sz w:val="16"/>
      </w:rPr>
    </w:pPr>
    <w:r>
      <w:rPr>
        <w:b/>
        <w:sz w:val="16"/>
      </w:rPr>
      <w:t>6  Input data and methodology</w:t>
    </w:r>
  </w:p>
  <w:p w14:paraId="5F5AB6B9" w14:textId="77777777" w:rsidR="00122563" w:rsidRDefault="00122563">
    <w:pPr>
      <w:pStyle w:val="Header"/>
      <w:jc w:val="right"/>
      <w:rPr>
        <w:b/>
        <w:sz w:val="16"/>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BA" w14:textId="77777777" w:rsidR="00122563" w:rsidRDefault="00122563" w:rsidP="00B379C7">
    <w:pPr>
      <w:pStyle w:val="Header"/>
      <w:jc w:val="right"/>
      <w:rPr>
        <w:b/>
        <w:sz w:val="16"/>
      </w:rPr>
    </w:pPr>
    <w:r>
      <w:rPr>
        <w:b/>
        <w:sz w:val="16"/>
      </w:rPr>
      <w:t>6  Input data and methodology</w:t>
    </w:r>
  </w:p>
  <w:p w14:paraId="5F5AB6BB" w14:textId="77777777" w:rsidR="00122563" w:rsidRDefault="0012256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BC" w14:textId="77777777" w:rsidR="00122563" w:rsidRDefault="00122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99" w14:textId="77777777" w:rsidR="00122563" w:rsidRDefault="00122563" w:rsidP="0098071F">
    <w:pPr>
      <w:pStyle w:val="Header"/>
      <w:jc w:val="right"/>
      <w:rPr>
        <w:b/>
        <w:sz w:val="16"/>
      </w:rPr>
    </w:pPr>
    <w:r>
      <w:rPr>
        <w:b/>
        <w:sz w:val="16"/>
      </w:rPr>
      <w:t>2 Organisational Structure and Governance</w:t>
    </w:r>
  </w:p>
  <w:p w14:paraId="5F5AB69A" w14:textId="77777777" w:rsidR="00122563" w:rsidRDefault="00122563">
    <w:pPr>
      <w:pStyle w:val="Header"/>
      <w:jc w:val="right"/>
      <w:rPr>
        <w:b/>
        <w:sz w:val="16"/>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BD" w14:textId="77777777" w:rsidR="00122563" w:rsidRDefault="00122563" w:rsidP="00AE705B">
    <w:pPr>
      <w:pStyle w:val="Header"/>
      <w:jc w:val="right"/>
      <w:rPr>
        <w:b/>
        <w:sz w:val="16"/>
      </w:rPr>
    </w:pPr>
    <w:r>
      <w:rPr>
        <w:b/>
        <w:sz w:val="16"/>
      </w:rPr>
      <w:t>8  Outsourcing</w:t>
    </w:r>
  </w:p>
  <w:p w14:paraId="5F5AB6BE" w14:textId="77777777" w:rsidR="00122563" w:rsidRDefault="00122563">
    <w:pPr>
      <w:pStyle w:val="Header"/>
      <w:jc w:val="right"/>
      <w:rPr>
        <w:b/>
        <w:sz w:val="16"/>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BF" w14:textId="77777777" w:rsidR="00122563" w:rsidRDefault="00122563" w:rsidP="00B379C7">
    <w:pPr>
      <w:pStyle w:val="Header"/>
      <w:jc w:val="right"/>
      <w:rPr>
        <w:b/>
        <w:sz w:val="16"/>
      </w:rPr>
    </w:pPr>
    <w:r>
      <w:rPr>
        <w:b/>
        <w:sz w:val="16"/>
      </w:rPr>
      <w:t>7  Outsourcing</w:t>
    </w:r>
  </w:p>
  <w:p w14:paraId="5F5AB6C0" w14:textId="77777777" w:rsidR="00122563" w:rsidRDefault="0012256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C1" w14:textId="77777777" w:rsidR="00122563" w:rsidRDefault="0012256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C2" w14:textId="77777777" w:rsidR="00122563" w:rsidRPr="00850D11" w:rsidRDefault="00122563" w:rsidP="00850D11">
    <w:pPr>
      <w:pStyle w:val="Header"/>
      <w:jc w:val="right"/>
      <w:rPr>
        <w:b/>
        <w:sz w:val="16"/>
      </w:rPr>
    </w:pPr>
    <w:r>
      <w:rPr>
        <w:b/>
        <w:sz w:val="16"/>
      </w:rPr>
      <w:t>6  Information on the organisation of the firm</w:t>
    </w:r>
  </w:p>
  <w:p w14:paraId="5F5AB6C3" w14:textId="77777777" w:rsidR="00122563" w:rsidRDefault="00122563"/>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C4" w14:textId="77777777" w:rsidR="00122563" w:rsidRDefault="0012256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C5" w14:textId="77777777" w:rsidR="00122563" w:rsidRDefault="0012256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C6" w14:textId="77777777" w:rsidR="00122563" w:rsidRPr="00850D11" w:rsidRDefault="00122563" w:rsidP="00850D11">
    <w:pPr>
      <w:pStyle w:val="Header"/>
      <w:jc w:val="right"/>
      <w:rPr>
        <w:b/>
        <w:sz w:val="16"/>
      </w:rPr>
    </w:pPr>
    <w:r>
      <w:rPr>
        <w:b/>
        <w:sz w:val="16"/>
      </w:rPr>
      <w:t>8  Additional information</w:t>
    </w:r>
  </w:p>
  <w:p w14:paraId="5F5AB6C7" w14:textId="77777777" w:rsidR="00122563" w:rsidRDefault="00122563"/>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C8" w14:textId="77777777" w:rsidR="00122563" w:rsidRDefault="0012256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C9" w14:textId="77777777" w:rsidR="00122563" w:rsidRDefault="0012256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CA" w14:textId="77777777" w:rsidR="00122563" w:rsidRDefault="00122563" w:rsidP="00AE705B">
    <w:pPr>
      <w:pStyle w:val="Header"/>
      <w:jc w:val="right"/>
      <w:rPr>
        <w:b/>
        <w:sz w:val="16"/>
      </w:rPr>
    </w:pPr>
    <w:r>
      <w:rPr>
        <w:b/>
        <w:sz w:val="16"/>
      </w:rPr>
      <w:t>9  Fees and levies</w:t>
    </w:r>
  </w:p>
  <w:p w14:paraId="5F5AB6CB" w14:textId="77777777" w:rsidR="00122563" w:rsidRDefault="00122563">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9B" w14:textId="77777777" w:rsidR="00122563" w:rsidRDefault="00122563" w:rsidP="00045621">
    <w:pPr>
      <w:pStyle w:val="Header"/>
      <w:jc w:val="right"/>
      <w:rPr>
        <w:b/>
        <w:sz w:val="16"/>
      </w:rPr>
    </w:pPr>
    <w:r>
      <w:rPr>
        <w:b/>
        <w:sz w:val="16"/>
      </w:rPr>
      <w:t>2 Organisational Structure and Governance</w:t>
    </w:r>
  </w:p>
  <w:p w14:paraId="5F5AB69C" w14:textId="77777777" w:rsidR="00122563" w:rsidRDefault="0012256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CC" w14:textId="77777777" w:rsidR="00122563" w:rsidRPr="00850D11" w:rsidRDefault="00122563" w:rsidP="00302705">
    <w:pPr>
      <w:pStyle w:val="Header"/>
      <w:jc w:val="right"/>
      <w:rPr>
        <w:b/>
        <w:sz w:val="16"/>
      </w:rPr>
    </w:pPr>
    <w:r>
      <w:rPr>
        <w:b/>
        <w:sz w:val="16"/>
      </w:rPr>
      <w:t>9  Fees and levies</w:t>
    </w:r>
  </w:p>
  <w:p w14:paraId="5F5AB6CD" w14:textId="77777777" w:rsidR="00122563" w:rsidRDefault="0012256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CE" w14:textId="77777777" w:rsidR="00122563" w:rsidRDefault="0012256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CF" w14:textId="77777777" w:rsidR="00122563" w:rsidRDefault="00122563" w:rsidP="00601C1A">
    <w:pPr>
      <w:pStyle w:val="Header"/>
      <w:jc w:val="right"/>
      <w:rPr>
        <w:b/>
        <w:sz w:val="16"/>
      </w:rPr>
    </w:pPr>
    <w:r>
      <w:rPr>
        <w:b/>
        <w:sz w:val="16"/>
      </w:rPr>
      <w:t>Annex 1 –Recognition Applications</w:t>
    </w:r>
  </w:p>
  <w:p w14:paraId="5F5AB6D0" w14:textId="77777777" w:rsidR="00122563" w:rsidRDefault="00122563"/>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D1" w14:textId="77777777" w:rsidR="00122563" w:rsidRDefault="001225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9D" w14:textId="77777777" w:rsidR="00122563" w:rsidRDefault="001225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9E" w14:textId="77777777" w:rsidR="00122563" w:rsidRDefault="00122563" w:rsidP="0098071F">
    <w:pPr>
      <w:pStyle w:val="Header"/>
      <w:jc w:val="right"/>
      <w:rPr>
        <w:b/>
        <w:sz w:val="16"/>
      </w:rPr>
    </w:pPr>
    <w:r>
      <w:rPr>
        <w:b/>
        <w:sz w:val="16"/>
      </w:rPr>
      <w:t>3 Conflicts of interest</w:t>
    </w:r>
  </w:p>
  <w:p w14:paraId="5F5AB69F" w14:textId="77777777" w:rsidR="00122563" w:rsidRDefault="00122563">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A0" w14:textId="77777777" w:rsidR="00122563" w:rsidRPr="003B7F08" w:rsidRDefault="00122563" w:rsidP="003B7F08">
    <w:pPr>
      <w:pStyle w:val="Header"/>
      <w:jc w:val="right"/>
      <w:rPr>
        <w:b/>
        <w:sz w:val="16"/>
      </w:rPr>
    </w:pPr>
    <w:r>
      <w:rPr>
        <w:b/>
        <w:sz w:val="16"/>
      </w:rPr>
      <w:t>3 Conflicts of interest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A1" w14:textId="77777777" w:rsidR="00122563" w:rsidRDefault="0012256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B6A2" w14:textId="77777777" w:rsidR="00122563" w:rsidRDefault="00122563">
    <w:pPr>
      <w:pStyle w:val="Header"/>
      <w:jc w:val="right"/>
      <w:rPr>
        <w:b/>
        <w:sz w:val="16"/>
      </w:rPr>
    </w:pPr>
    <w:r>
      <w:rPr>
        <w:b/>
        <w:sz w:val="16"/>
      </w:rPr>
      <w:t>3  Conflicts of interest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300B8"/>
    <w:multiLevelType w:val="hybridMultilevel"/>
    <w:tmpl w:val="829C1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8774BD"/>
    <w:multiLevelType w:val="hybridMultilevel"/>
    <w:tmpl w:val="8F7C0210"/>
    <w:lvl w:ilvl="0" w:tplc="39E0B4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87F08"/>
    <w:multiLevelType w:val="hybridMultilevel"/>
    <w:tmpl w:val="4DF2C288"/>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3"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53661DD"/>
    <w:multiLevelType w:val="hybridMultilevel"/>
    <w:tmpl w:val="B23C1954"/>
    <w:lvl w:ilvl="0" w:tplc="27069132">
      <w:start w:val="1"/>
      <w:numFmt w:val="lowerLetter"/>
      <w:lvlText w:val="(%1)"/>
      <w:lvlJc w:val="left"/>
      <w:pPr>
        <w:ind w:left="-207" w:hanging="360"/>
      </w:pPr>
      <w:rPr>
        <w:rFonts w:hint="default"/>
      </w:rPr>
    </w:lvl>
    <w:lvl w:ilvl="1" w:tplc="08090019">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D4900"/>
    <w:multiLevelType w:val="hybridMultilevel"/>
    <w:tmpl w:val="62F2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1B0080C"/>
    <w:multiLevelType w:val="hybridMultilevel"/>
    <w:tmpl w:val="DC2E4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D04DF"/>
    <w:multiLevelType w:val="hybridMultilevel"/>
    <w:tmpl w:val="256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96F15"/>
    <w:multiLevelType w:val="hybridMultilevel"/>
    <w:tmpl w:val="B586820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2456DE"/>
    <w:multiLevelType w:val="hybridMultilevel"/>
    <w:tmpl w:val="75DCD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E0578F"/>
    <w:multiLevelType w:val="hybridMultilevel"/>
    <w:tmpl w:val="9F3A231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48B34B6A"/>
    <w:multiLevelType w:val="hybridMultilevel"/>
    <w:tmpl w:val="E63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973E9"/>
    <w:multiLevelType w:val="hybridMultilevel"/>
    <w:tmpl w:val="F22AB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E38A7"/>
    <w:multiLevelType w:val="multilevel"/>
    <w:tmpl w:val="2DE4D92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3464CC7"/>
    <w:multiLevelType w:val="hybridMultilevel"/>
    <w:tmpl w:val="7A2A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9663EB"/>
    <w:multiLevelType w:val="hybridMultilevel"/>
    <w:tmpl w:val="0C1016D4"/>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CDA4288"/>
    <w:multiLevelType w:val="hybridMultilevel"/>
    <w:tmpl w:val="E95E4620"/>
    <w:lvl w:ilvl="0" w:tplc="C5F6147A">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09D095E"/>
    <w:multiLevelType w:val="hybridMultilevel"/>
    <w:tmpl w:val="1826F3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B6280"/>
    <w:multiLevelType w:val="hybridMultilevel"/>
    <w:tmpl w:val="C03A22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99C39E7"/>
    <w:multiLevelType w:val="hybridMultilevel"/>
    <w:tmpl w:val="4546F06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7C0510BA"/>
    <w:multiLevelType w:val="hybridMultilevel"/>
    <w:tmpl w:val="BB485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num w:numId="1">
    <w:abstractNumId w:val="14"/>
  </w:num>
  <w:num w:numId="2">
    <w:abstractNumId w:val="3"/>
  </w:num>
  <w:num w:numId="3">
    <w:abstractNumId w:val="2"/>
  </w:num>
  <w:num w:numId="4">
    <w:abstractNumId w:val="18"/>
  </w:num>
  <w:num w:numId="5">
    <w:abstractNumId w:val="28"/>
  </w:num>
  <w:num w:numId="6">
    <w:abstractNumId w:val="7"/>
  </w:num>
  <w:num w:numId="7">
    <w:abstractNumId w:val="5"/>
  </w:num>
  <w:num w:numId="8">
    <w:abstractNumId w:val="9"/>
  </w:num>
  <w:num w:numId="9">
    <w:abstractNumId w:val="19"/>
  </w:num>
  <w:num w:numId="10">
    <w:abstractNumId w:val="17"/>
  </w:num>
  <w:num w:numId="11">
    <w:abstractNumId w:val="10"/>
  </w:num>
  <w:num w:numId="12">
    <w:abstractNumId w:val="6"/>
  </w:num>
  <w:num w:numId="13">
    <w:abstractNumId w:val="15"/>
  </w:num>
  <w:num w:numId="14">
    <w:abstractNumId w:val="23"/>
  </w:num>
  <w:num w:numId="15">
    <w:abstractNumId w:val="1"/>
  </w:num>
  <w:num w:numId="16">
    <w:abstractNumId w:val="11"/>
  </w:num>
  <w:num w:numId="17">
    <w:abstractNumId w:val="16"/>
  </w:num>
  <w:num w:numId="18">
    <w:abstractNumId w:val="27"/>
  </w:num>
  <w:num w:numId="19">
    <w:abstractNumId w:val="13"/>
  </w:num>
  <w:num w:numId="20">
    <w:abstractNumId w:val="22"/>
  </w:num>
  <w:num w:numId="21">
    <w:abstractNumId w:val="24"/>
  </w:num>
  <w:num w:numId="22">
    <w:abstractNumId w:val="25"/>
  </w:num>
  <w:num w:numId="23">
    <w:abstractNumId w:val="12"/>
  </w:num>
  <w:num w:numId="24">
    <w:abstractNumId w:val="8"/>
  </w:num>
  <w:num w:numId="25">
    <w:abstractNumId w:val="0"/>
  </w:num>
  <w:num w:numId="26">
    <w:abstractNumId w:val="21"/>
  </w:num>
  <w:num w:numId="27">
    <w:abstractNumId w:val="26"/>
  </w:num>
  <w:num w:numId="28">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4mgz1V1g02KvQpow+PuaS28LrILAH/qmjulXZJP5S5UuqNDI75NWk4op56GCdPeq802LPX0eqVHEtf0iXk9Zw==" w:salt="U5py3rJWDw/AJ4gjZVlnmA=="/>
  <w:defaultTabStop w:val="720"/>
  <w:displayHorizontalDrawingGridEvery w:val="0"/>
  <w:displayVerticalDrawingGridEvery w:val="0"/>
  <w:doNotUseMarginsForDrawingGridOrigin/>
  <w:noPunctuationKerning/>
  <w:characterSpacingControl w:val="doNotCompress"/>
  <w:hdrShapeDefaults>
    <o:shapedefaults v:ext="edit" spidmax="2105" fillcolor="#e0abed" stroke="f">
      <v:fill color="#e0abed"/>
      <v:stroke on="f"/>
      <o:colormru v:ext="edit" colors="#903,#ccf,#e0abed,#e9c4f2,#e2e4b4,#963,#d4cb86,#4ec115"/>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1E"/>
    <w:rsid w:val="000007BD"/>
    <w:rsid w:val="00000809"/>
    <w:rsid w:val="0000251E"/>
    <w:rsid w:val="00003012"/>
    <w:rsid w:val="00005CA8"/>
    <w:rsid w:val="00007D49"/>
    <w:rsid w:val="0001029A"/>
    <w:rsid w:val="00011558"/>
    <w:rsid w:val="00012006"/>
    <w:rsid w:val="00012036"/>
    <w:rsid w:val="00012069"/>
    <w:rsid w:val="000124FD"/>
    <w:rsid w:val="000149D2"/>
    <w:rsid w:val="0001530F"/>
    <w:rsid w:val="00015ADD"/>
    <w:rsid w:val="0001641F"/>
    <w:rsid w:val="0001741A"/>
    <w:rsid w:val="000175EF"/>
    <w:rsid w:val="00017675"/>
    <w:rsid w:val="00024CAA"/>
    <w:rsid w:val="00025374"/>
    <w:rsid w:val="00025D72"/>
    <w:rsid w:val="00026C84"/>
    <w:rsid w:val="00027D28"/>
    <w:rsid w:val="00031837"/>
    <w:rsid w:val="00032570"/>
    <w:rsid w:val="00035593"/>
    <w:rsid w:val="000358DF"/>
    <w:rsid w:val="000362C1"/>
    <w:rsid w:val="00037603"/>
    <w:rsid w:val="00040F69"/>
    <w:rsid w:val="00041C10"/>
    <w:rsid w:val="00041C77"/>
    <w:rsid w:val="000442C8"/>
    <w:rsid w:val="0004448F"/>
    <w:rsid w:val="00045153"/>
    <w:rsid w:val="0004541F"/>
    <w:rsid w:val="00045621"/>
    <w:rsid w:val="00046184"/>
    <w:rsid w:val="00050B95"/>
    <w:rsid w:val="00050E4B"/>
    <w:rsid w:val="00051460"/>
    <w:rsid w:val="00051DE4"/>
    <w:rsid w:val="00054015"/>
    <w:rsid w:val="00056A2A"/>
    <w:rsid w:val="00057FA9"/>
    <w:rsid w:val="00060B55"/>
    <w:rsid w:val="00061E81"/>
    <w:rsid w:val="00061EDA"/>
    <w:rsid w:val="0006295B"/>
    <w:rsid w:val="000635CB"/>
    <w:rsid w:val="00063630"/>
    <w:rsid w:val="00063C4D"/>
    <w:rsid w:val="000650CD"/>
    <w:rsid w:val="00067F10"/>
    <w:rsid w:val="0007013D"/>
    <w:rsid w:val="000720E5"/>
    <w:rsid w:val="000741FC"/>
    <w:rsid w:val="000744A7"/>
    <w:rsid w:val="000753BD"/>
    <w:rsid w:val="00077963"/>
    <w:rsid w:val="000801F5"/>
    <w:rsid w:val="000804D3"/>
    <w:rsid w:val="000809C4"/>
    <w:rsid w:val="00080AD5"/>
    <w:rsid w:val="00082D84"/>
    <w:rsid w:val="00083F42"/>
    <w:rsid w:val="000869FB"/>
    <w:rsid w:val="00090BBE"/>
    <w:rsid w:val="000910BD"/>
    <w:rsid w:val="00092133"/>
    <w:rsid w:val="00092E76"/>
    <w:rsid w:val="00093870"/>
    <w:rsid w:val="000939DA"/>
    <w:rsid w:val="00093D05"/>
    <w:rsid w:val="00097B96"/>
    <w:rsid w:val="000A08F5"/>
    <w:rsid w:val="000A1206"/>
    <w:rsid w:val="000A1381"/>
    <w:rsid w:val="000A4B4A"/>
    <w:rsid w:val="000A4E16"/>
    <w:rsid w:val="000B1CAA"/>
    <w:rsid w:val="000B1E42"/>
    <w:rsid w:val="000B2E3C"/>
    <w:rsid w:val="000B3BE6"/>
    <w:rsid w:val="000B4BFE"/>
    <w:rsid w:val="000B4F61"/>
    <w:rsid w:val="000B6B48"/>
    <w:rsid w:val="000B78DE"/>
    <w:rsid w:val="000C00DB"/>
    <w:rsid w:val="000C0231"/>
    <w:rsid w:val="000C0660"/>
    <w:rsid w:val="000C221B"/>
    <w:rsid w:val="000C2806"/>
    <w:rsid w:val="000C3A5F"/>
    <w:rsid w:val="000C5B31"/>
    <w:rsid w:val="000C681D"/>
    <w:rsid w:val="000D3801"/>
    <w:rsid w:val="000D3962"/>
    <w:rsid w:val="000D396A"/>
    <w:rsid w:val="000D476A"/>
    <w:rsid w:val="000D5B55"/>
    <w:rsid w:val="000E1D53"/>
    <w:rsid w:val="000E38A6"/>
    <w:rsid w:val="000E47F2"/>
    <w:rsid w:val="000E568E"/>
    <w:rsid w:val="000F0B10"/>
    <w:rsid w:val="000F0B3F"/>
    <w:rsid w:val="000F15FF"/>
    <w:rsid w:val="000F17C3"/>
    <w:rsid w:val="000F374A"/>
    <w:rsid w:val="000F3880"/>
    <w:rsid w:val="000F4911"/>
    <w:rsid w:val="000F59B0"/>
    <w:rsid w:val="000F7953"/>
    <w:rsid w:val="000F7D8F"/>
    <w:rsid w:val="000F7F4D"/>
    <w:rsid w:val="001001B9"/>
    <w:rsid w:val="00100531"/>
    <w:rsid w:val="00100625"/>
    <w:rsid w:val="00101F7A"/>
    <w:rsid w:val="001025EE"/>
    <w:rsid w:val="00103D1A"/>
    <w:rsid w:val="00103D43"/>
    <w:rsid w:val="00104108"/>
    <w:rsid w:val="0010621B"/>
    <w:rsid w:val="001072B1"/>
    <w:rsid w:val="001072DC"/>
    <w:rsid w:val="00107389"/>
    <w:rsid w:val="00107739"/>
    <w:rsid w:val="00113306"/>
    <w:rsid w:val="0011585B"/>
    <w:rsid w:val="001161B1"/>
    <w:rsid w:val="00116AD7"/>
    <w:rsid w:val="00122563"/>
    <w:rsid w:val="00122F05"/>
    <w:rsid w:val="00123AF7"/>
    <w:rsid w:val="00124236"/>
    <w:rsid w:val="00124334"/>
    <w:rsid w:val="0012478D"/>
    <w:rsid w:val="00125C67"/>
    <w:rsid w:val="00127577"/>
    <w:rsid w:val="001276D1"/>
    <w:rsid w:val="00127CEB"/>
    <w:rsid w:val="00130E01"/>
    <w:rsid w:val="00131EDD"/>
    <w:rsid w:val="001326BD"/>
    <w:rsid w:val="00132F2E"/>
    <w:rsid w:val="0013302E"/>
    <w:rsid w:val="001339B9"/>
    <w:rsid w:val="00133FBB"/>
    <w:rsid w:val="001346BD"/>
    <w:rsid w:val="001355C0"/>
    <w:rsid w:val="00135941"/>
    <w:rsid w:val="00135A89"/>
    <w:rsid w:val="00135E81"/>
    <w:rsid w:val="00140166"/>
    <w:rsid w:val="001408E3"/>
    <w:rsid w:val="001428EF"/>
    <w:rsid w:val="0014293E"/>
    <w:rsid w:val="00142BC6"/>
    <w:rsid w:val="00142EB4"/>
    <w:rsid w:val="00143C5B"/>
    <w:rsid w:val="00144482"/>
    <w:rsid w:val="00144E54"/>
    <w:rsid w:val="0014577C"/>
    <w:rsid w:val="00145966"/>
    <w:rsid w:val="00150F84"/>
    <w:rsid w:val="00151BB3"/>
    <w:rsid w:val="00153028"/>
    <w:rsid w:val="00153738"/>
    <w:rsid w:val="00154738"/>
    <w:rsid w:val="00154FAC"/>
    <w:rsid w:val="00155326"/>
    <w:rsid w:val="00157095"/>
    <w:rsid w:val="001603A2"/>
    <w:rsid w:val="001628BF"/>
    <w:rsid w:val="00163D27"/>
    <w:rsid w:val="00164083"/>
    <w:rsid w:val="001643FE"/>
    <w:rsid w:val="00171052"/>
    <w:rsid w:val="001728D2"/>
    <w:rsid w:val="00172A3C"/>
    <w:rsid w:val="00173968"/>
    <w:rsid w:val="00173CAB"/>
    <w:rsid w:val="001742D4"/>
    <w:rsid w:val="0017470E"/>
    <w:rsid w:val="00176152"/>
    <w:rsid w:val="00176A42"/>
    <w:rsid w:val="00176E98"/>
    <w:rsid w:val="00177AF5"/>
    <w:rsid w:val="00181AE7"/>
    <w:rsid w:val="0018213F"/>
    <w:rsid w:val="001826E1"/>
    <w:rsid w:val="00183A04"/>
    <w:rsid w:val="00185557"/>
    <w:rsid w:val="001868D2"/>
    <w:rsid w:val="00186E34"/>
    <w:rsid w:val="00187D43"/>
    <w:rsid w:val="001904B4"/>
    <w:rsid w:val="00191EC3"/>
    <w:rsid w:val="00192EE7"/>
    <w:rsid w:val="0019314A"/>
    <w:rsid w:val="001946C8"/>
    <w:rsid w:val="0019504F"/>
    <w:rsid w:val="001956E4"/>
    <w:rsid w:val="00196D62"/>
    <w:rsid w:val="001A0813"/>
    <w:rsid w:val="001A0D47"/>
    <w:rsid w:val="001A1103"/>
    <w:rsid w:val="001A16F5"/>
    <w:rsid w:val="001A18FD"/>
    <w:rsid w:val="001A194E"/>
    <w:rsid w:val="001A3BE8"/>
    <w:rsid w:val="001A4AB8"/>
    <w:rsid w:val="001A7F88"/>
    <w:rsid w:val="001B0B0E"/>
    <w:rsid w:val="001B1AB0"/>
    <w:rsid w:val="001B1BB8"/>
    <w:rsid w:val="001B35B1"/>
    <w:rsid w:val="001B3680"/>
    <w:rsid w:val="001B408B"/>
    <w:rsid w:val="001B4608"/>
    <w:rsid w:val="001B47A1"/>
    <w:rsid w:val="001B50F2"/>
    <w:rsid w:val="001B7091"/>
    <w:rsid w:val="001B75D8"/>
    <w:rsid w:val="001B78C5"/>
    <w:rsid w:val="001C0962"/>
    <w:rsid w:val="001C18C2"/>
    <w:rsid w:val="001C1CEA"/>
    <w:rsid w:val="001C4C3D"/>
    <w:rsid w:val="001C5AA6"/>
    <w:rsid w:val="001C5D86"/>
    <w:rsid w:val="001C6A07"/>
    <w:rsid w:val="001C6D50"/>
    <w:rsid w:val="001D1847"/>
    <w:rsid w:val="001D2510"/>
    <w:rsid w:val="001D25CE"/>
    <w:rsid w:val="001D3584"/>
    <w:rsid w:val="001D4037"/>
    <w:rsid w:val="001D45C9"/>
    <w:rsid w:val="001D602A"/>
    <w:rsid w:val="001D685E"/>
    <w:rsid w:val="001D7B50"/>
    <w:rsid w:val="001D7E34"/>
    <w:rsid w:val="001E19B8"/>
    <w:rsid w:val="001E220C"/>
    <w:rsid w:val="001E263F"/>
    <w:rsid w:val="001E412F"/>
    <w:rsid w:val="001E44CD"/>
    <w:rsid w:val="001E45BE"/>
    <w:rsid w:val="001E6A99"/>
    <w:rsid w:val="001E7340"/>
    <w:rsid w:val="001E7A6E"/>
    <w:rsid w:val="001E7ADA"/>
    <w:rsid w:val="001F071A"/>
    <w:rsid w:val="001F0EF4"/>
    <w:rsid w:val="001F12A1"/>
    <w:rsid w:val="001F1605"/>
    <w:rsid w:val="001F2B59"/>
    <w:rsid w:val="001F2C55"/>
    <w:rsid w:val="001F3847"/>
    <w:rsid w:val="001F3C52"/>
    <w:rsid w:val="001F44EF"/>
    <w:rsid w:val="001F4775"/>
    <w:rsid w:val="001F59A1"/>
    <w:rsid w:val="001F59E2"/>
    <w:rsid w:val="001F5C4D"/>
    <w:rsid w:val="00201233"/>
    <w:rsid w:val="002023DD"/>
    <w:rsid w:val="00203531"/>
    <w:rsid w:val="00205034"/>
    <w:rsid w:val="002054C3"/>
    <w:rsid w:val="00210716"/>
    <w:rsid w:val="00213BCD"/>
    <w:rsid w:val="00214CAD"/>
    <w:rsid w:val="002150C5"/>
    <w:rsid w:val="00215956"/>
    <w:rsid w:val="00215EB0"/>
    <w:rsid w:val="002160B8"/>
    <w:rsid w:val="002173FA"/>
    <w:rsid w:val="00217D29"/>
    <w:rsid w:val="002207E6"/>
    <w:rsid w:val="00223BA3"/>
    <w:rsid w:val="00223FA3"/>
    <w:rsid w:val="00225A45"/>
    <w:rsid w:val="002260E1"/>
    <w:rsid w:val="00227061"/>
    <w:rsid w:val="002270E8"/>
    <w:rsid w:val="00227575"/>
    <w:rsid w:val="00230017"/>
    <w:rsid w:val="0023071E"/>
    <w:rsid w:val="00230ABE"/>
    <w:rsid w:val="00231EEB"/>
    <w:rsid w:val="00232A36"/>
    <w:rsid w:val="00233375"/>
    <w:rsid w:val="0023414B"/>
    <w:rsid w:val="002352F5"/>
    <w:rsid w:val="00235379"/>
    <w:rsid w:val="00235A25"/>
    <w:rsid w:val="00236D91"/>
    <w:rsid w:val="0024000A"/>
    <w:rsid w:val="00240578"/>
    <w:rsid w:val="00240BDB"/>
    <w:rsid w:val="00245214"/>
    <w:rsid w:val="0024596F"/>
    <w:rsid w:val="00246EB9"/>
    <w:rsid w:val="0025377C"/>
    <w:rsid w:val="00253B30"/>
    <w:rsid w:val="00254379"/>
    <w:rsid w:val="002543C0"/>
    <w:rsid w:val="00255961"/>
    <w:rsid w:val="00256767"/>
    <w:rsid w:val="00256B17"/>
    <w:rsid w:val="0025786E"/>
    <w:rsid w:val="00257929"/>
    <w:rsid w:val="00257AF2"/>
    <w:rsid w:val="002608F8"/>
    <w:rsid w:val="00260979"/>
    <w:rsid w:val="0026109D"/>
    <w:rsid w:val="00262E7B"/>
    <w:rsid w:val="00263EA9"/>
    <w:rsid w:val="00265E82"/>
    <w:rsid w:val="00266261"/>
    <w:rsid w:val="0026711D"/>
    <w:rsid w:val="002675DF"/>
    <w:rsid w:val="002678DB"/>
    <w:rsid w:val="00271409"/>
    <w:rsid w:val="00272A42"/>
    <w:rsid w:val="002738D7"/>
    <w:rsid w:val="0027508B"/>
    <w:rsid w:val="00275CB2"/>
    <w:rsid w:val="00276631"/>
    <w:rsid w:val="002767F3"/>
    <w:rsid w:val="00281668"/>
    <w:rsid w:val="002816F8"/>
    <w:rsid w:val="00281B9E"/>
    <w:rsid w:val="00282220"/>
    <w:rsid w:val="00283CFF"/>
    <w:rsid w:val="00286009"/>
    <w:rsid w:val="002862F5"/>
    <w:rsid w:val="002867E4"/>
    <w:rsid w:val="00286888"/>
    <w:rsid w:val="002869E5"/>
    <w:rsid w:val="002907EF"/>
    <w:rsid w:val="002909B8"/>
    <w:rsid w:val="00291BEE"/>
    <w:rsid w:val="00292047"/>
    <w:rsid w:val="00292B71"/>
    <w:rsid w:val="00293046"/>
    <w:rsid w:val="002934DC"/>
    <w:rsid w:val="00294155"/>
    <w:rsid w:val="00294324"/>
    <w:rsid w:val="002944FA"/>
    <w:rsid w:val="002951A8"/>
    <w:rsid w:val="00296BBB"/>
    <w:rsid w:val="0029763F"/>
    <w:rsid w:val="002976DB"/>
    <w:rsid w:val="00297AC6"/>
    <w:rsid w:val="002A05C6"/>
    <w:rsid w:val="002A14AF"/>
    <w:rsid w:val="002A2A44"/>
    <w:rsid w:val="002A3971"/>
    <w:rsid w:val="002A44DA"/>
    <w:rsid w:val="002A4612"/>
    <w:rsid w:val="002A474A"/>
    <w:rsid w:val="002A564E"/>
    <w:rsid w:val="002B1D2C"/>
    <w:rsid w:val="002B2001"/>
    <w:rsid w:val="002B2BA1"/>
    <w:rsid w:val="002B42CC"/>
    <w:rsid w:val="002B5496"/>
    <w:rsid w:val="002B5880"/>
    <w:rsid w:val="002B5F62"/>
    <w:rsid w:val="002B6BBA"/>
    <w:rsid w:val="002B77D5"/>
    <w:rsid w:val="002C01D9"/>
    <w:rsid w:val="002C0507"/>
    <w:rsid w:val="002C0AAC"/>
    <w:rsid w:val="002C17FA"/>
    <w:rsid w:val="002C17FB"/>
    <w:rsid w:val="002C191E"/>
    <w:rsid w:val="002C1D3A"/>
    <w:rsid w:val="002C1D71"/>
    <w:rsid w:val="002C28C3"/>
    <w:rsid w:val="002C34C3"/>
    <w:rsid w:val="002C34C6"/>
    <w:rsid w:val="002C3521"/>
    <w:rsid w:val="002C506B"/>
    <w:rsid w:val="002C5447"/>
    <w:rsid w:val="002C58A3"/>
    <w:rsid w:val="002C6B18"/>
    <w:rsid w:val="002C721F"/>
    <w:rsid w:val="002C74F6"/>
    <w:rsid w:val="002D0234"/>
    <w:rsid w:val="002D0A08"/>
    <w:rsid w:val="002D3EB9"/>
    <w:rsid w:val="002D55C7"/>
    <w:rsid w:val="002D5D72"/>
    <w:rsid w:val="002D6310"/>
    <w:rsid w:val="002D66E7"/>
    <w:rsid w:val="002D7B0D"/>
    <w:rsid w:val="002E1DA9"/>
    <w:rsid w:val="002E1EC9"/>
    <w:rsid w:val="002E2414"/>
    <w:rsid w:val="002E28A8"/>
    <w:rsid w:val="002E346F"/>
    <w:rsid w:val="002E3730"/>
    <w:rsid w:val="002E43EA"/>
    <w:rsid w:val="002E4563"/>
    <w:rsid w:val="002E4E49"/>
    <w:rsid w:val="002E5145"/>
    <w:rsid w:val="002E539F"/>
    <w:rsid w:val="002F09D1"/>
    <w:rsid w:val="002F2A6E"/>
    <w:rsid w:val="002F2F3D"/>
    <w:rsid w:val="002F3179"/>
    <w:rsid w:val="002F3460"/>
    <w:rsid w:val="002F3484"/>
    <w:rsid w:val="002F34C5"/>
    <w:rsid w:val="002F3DE4"/>
    <w:rsid w:val="002F49A1"/>
    <w:rsid w:val="002F5BA9"/>
    <w:rsid w:val="002F5BC7"/>
    <w:rsid w:val="002F6BB1"/>
    <w:rsid w:val="003000A0"/>
    <w:rsid w:val="003009C3"/>
    <w:rsid w:val="00301382"/>
    <w:rsid w:val="00301A96"/>
    <w:rsid w:val="003024F1"/>
    <w:rsid w:val="00302705"/>
    <w:rsid w:val="003027D5"/>
    <w:rsid w:val="0030564E"/>
    <w:rsid w:val="0031001B"/>
    <w:rsid w:val="0031036D"/>
    <w:rsid w:val="00310C77"/>
    <w:rsid w:val="0031100E"/>
    <w:rsid w:val="0031176E"/>
    <w:rsid w:val="003126DB"/>
    <w:rsid w:val="00313A9C"/>
    <w:rsid w:val="00314383"/>
    <w:rsid w:val="003147C2"/>
    <w:rsid w:val="0031575D"/>
    <w:rsid w:val="00315DD4"/>
    <w:rsid w:val="00316E41"/>
    <w:rsid w:val="0032048F"/>
    <w:rsid w:val="0032165A"/>
    <w:rsid w:val="00321D6F"/>
    <w:rsid w:val="00322690"/>
    <w:rsid w:val="003227D3"/>
    <w:rsid w:val="00323A47"/>
    <w:rsid w:val="00323A65"/>
    <w:rsid w:val="00323E58"/>
    <w:rsid w:val="003241DD"/>
    <w:rsid w:val="00325746"/>
    <w:rsid w:val="00326AA1"/>
    <w:rsid w:val="0032790C"/>
    <w:rsid w:val="00327A43"/>
    <w:rsid w:val="00333068"/>
    <w:rsid w:val="003372BF"/>
    <w:rsid w:val="003374EF"/>
    <w:rsid w:val="00337664"/>
    <w:rsid w:val="003400BA"/>
    <w:rsid w:val="00341AAA"/>
    <w:rsid w:val="0034424E"/>
    <w:rsid w:val="003445B1"/>
    <w:rsid w:val="00345366"/>
    <w:rsid w:val="0034793C"/>
    <w:rsid w:val="00350DE5"/>
    <w:rsid w:val="00350F0B"/>
    <w:rsid w:val="00353E46"/>
    <w:rsid w:val="003548EB"/>
    <w:rsid w:val="00354D3B"/>
    <w:rsid w:val="003555A0"/>
    <w:rsid w:val="003562C7"/>
    <w:rsid w:val="003568BC"/>
    <w:rsid w:val="00357A5A"/>
    <w:rsid w:val="00360AC1"/>
    <w:rsid w:val="00361ABA"/>
    <w:rsid w:val="003629BE"/>
    <w:rsid w:val="00362E19"/>
    <w:rsid w:val="0036354B"/>
    <w:rsid w:val="003641F7"/>
    <w:rsid w:val="00365418"/>
    <w:rsid w:val="003656A9"/>
    <w:rsid w:val="00366C5E"/>
    <w:rsid w:val="003673FA"/>
    <w:rsid w:val="00367A29"/>
    <w:rsid w:val="003704B6"/>
    <w:rsid w:val="003709BB"/>
    <w:rsid w:val="00371164"/>
    <w:rsid w:val="003727CD"/>
    <w:rsid w:val="003728F6"/>
    <w:rsid w:val="00372D0E"/>
    <w:rsid w:val="00373DC8"/>
    <w:rsid w:val="00375F6B"/>
    <w:rsid w:val="00376111"/>
    <w:rsid w:val="00377266"/>
    <w:rsid w:val="00377439"/>
    <w:rsid w:val="00377748"/>
    <w:rsid w:val="00377A39"/>
    <w:rsid w:val="00377D77"/>
    <w:rsid w:val="00377FA5"/>
    <w:rsid w:val="003808DC"/>
    <w:rsid w:val="00381AF9"/>
    <w:rsid w:val="00385924"/>
    <w:rsid w:val="003867BA"/>
    <w:rsid w:val="003907A3"/>
    <w:rsid w:val="003909C9"/>
    <w:rsid w:val="00391C5A"/>
    <w:rsid w:val="00392097"/>
    <w:rsid w:val="003925B1"/>
    <w:rsid w:val="0039297C"/>
    <w:rsid w:val="003934A7"/>
    <w:rsid w:val="00393947"/>
    <w:rsid w:val="00395312"/>
    <w:rsid w:val="00395D09"/>
    <w:rsid w:val="00396122"/>
    <w:rsid w:val="003968C6"/>
    <w:rsid w:val="00396DA4"/>
    <w:rsid w:val="003A1D05"/>
    <w:rsid w:val="003A31CA"/>
    <w:rsid w:val="003A328F"/>
    <w:rsid w:val="003A3742"/>
    <w:rsid w:val="003A4157"/>
    <w:rsid w:val="003A42AB"/>
    <w:rsid w:val="003A67FB"/>
    <w:rsid w:val="003A6FAA"/>
    <w:rsid w:val="003B00B6"/>
    <w:rsid w:val="003B02FC"/>
    <w:rsid w:val="003B22AE"/>
    <w:rsid w:val="003B272E"/>
    <w:rsid w:val="003B2AE9"/>
    <w:rsid w:val="003B2B91"/>
    <w:rsid w:val="003B518F"/>
    <w:rsid w:val="003B7F08"/>
    <w:rsid w:val="003C03C8"/>
    <w:rsid w:val="003C1779"/>
    <w:rsid w:val="003C18B4"/>
    <w:rsid w:val="003C2D0D"/>
    <w:rsid w:val="003C2E63"/>
    <w:rsid w:val="003C4C82"/>
    <w:rsid w:val="003C72B2"/>
    <w:rsid w:val="003C769E"/>
    <w:rsid w:val="003D0FB7"/>
    <w:rsid w:val="003D2290"/>
    <w:rsid w:val="003D2BBE"/>
    <w:rsid w:val="003D2D63"/>
    <w:rsid w:val="003D2EA1"/>
    <w:rsid w:val="003D4704"/>
    <w:rsid w:val="003D4EDE"/>
    <w:rsid w:val="003D51F0"/>
    <w:rsid w:val="003D60AE"/>
    <w:rsid w:val="003D7545"/>
    <w:rsid w:val="003E03F7"/>
    <w:rsid w:val="003E0712"/>
    <w:rsid w:val="003E15C6"/>
    <w:rsid w:val="003E186D"/>
    <w:rsid w:val="003E1C2A"/>
    <w:rsid w:val="003E243B"/>
    <w:rsid w:val="003E3C2F"/>
    <w:rsid w:val="003E7A04"/>
    <w:rsid w:val="003E7B18"/>
    <w:rsid w:val="003F037E"/>
    <w:rsid w:val="003F2271"/>
    <w:rsid w:val="003F3EC6"/>
    <w:rsid w:val="003F42C4"/>
    <w:rsid w:val="003F47E9"/>
    <w:rsid w:val="003F5C06"/>
    <w:rsid w:val="003F61A8"/>
    <w:rsid w:val="003F67F8"/>
    <w:rsid w:val="003F7281"/>
    <w:rsid w:val="004010EB"/>
    <w:rsid w:val="004017A6"/>
    <w:rsid w:val="00403A52"/>
    <w:rsid w:val="004044ED"/>
    <w:rsid w:val="00405FFB"/>
    <w:rsid w:val="00410493"/>
    <w:rsid w:val="00412348"/>
    <w:rsid w:val="00412BAC"/>
    <w:rsid w:val="00413410"/>
    <w:rsid w:val="004135D5"/>
    <w:rsid w:val="00414233"/>
    <w:rsid w:val="004143A7"/>
    <w:rsid w:val="00414C28"/>
    <w:rsid w:val="004154CE"/>
    <w:rsid w:val="00415C60"/>
    <w:rsid w:val="00416D3C"/>
    <w:rsid w:val="00417343"/>
    <w:rsid w:val="00422570"/>
    <w:rsid w:val="00423024"/>
    <w:rsid w:val="00425988"/>
    <w:rsid w:val="00426E06"/>
    <w:rsid w:val="00427196"/>
    <w:rsid w:val="00433621"/>
    <w:rsid w:val="00434691"/>
    <w:rsid w:val="00434D17"/>
    <w:rsid w:val="00434D65"/>
    <w:rsid w:val="00441E5E"/>
    <w:rsid w:val="00442595"/>
    <w:rsid w:val="0044283A"/>
    <w:rsid w:val="0044302A"/>
    <w:rsid w:val="00443DF6"/>
    <w:rsid w:val="00443FC5"/>
    <w:rsid w:val="00444798"/>
    <w:rsid w:val="00447D33"/>
    <w:rsid w:val="0045084A"/>
    <w:rsid w:val="00453715"/>
    <w:rsid w:val="004553AB"/>
    <w:rsid w:val="0045557E"/>
    <w:rsid w:val="00455BB8"/>
    <w:rsid w:val="00456EB2"/>
    <w:rsid w:val="0045724C"/>
    <w:rsid w:val="0045774E"/>
    <w:rsid w:val="0046217D"/>
    <w:rsid w:val="00463FBA"/>
    <w:rsid w:val="0046533D"/>
    <w:rsid w:val="00471D79"/>
    <w:rsid w:val="00474128"/>
    <w:rsid w:val="004764F1"/>
    <w:rsid w:val="00476A70"/>
    <w:rsid w:val="00476CA8"/>
    <w:rsid w:val="004772B9"/>
    <w:rsid w:val="00477351"/>
    <w:rsid w:val="004776A9"/>
    <w:rsid w:val="0048198B"/>
    <w:rsid w:val="00481D20"/>
    <w:rsid w:val="00482486"/>
    <w:rsid w:val="00482D19"/>
    <w:rsid w:val="0048393C"/>
    <w:rsid w:val="00483F4F"/>
    <w:rsid w:val="0048415B"/>
    <w:rsid w:val="00486EF2"/>
    <w:rsid w:val="00487112"/>
    <w:rsid w:val="00487C86"/>
    <w:rsid w:val="00492B87"/>
    <w:rsid w:val="00492D66"/>
    <w:rsid w:val="00494412"/>
    <w:rsid w:val="004957EB"/>
    <w:rsid w:val="00496276"/>
    <w:rsid w:val="004972BA"/>
    <w:rsid w:val="004976EE"/>
    <w:rsid w:val="004A0048"/>
    <w:rsid w:val="004A07F3"/>
    <w:rsid w:val="004A1280"/>
    <w:rsid w:val="004A1799"/>
    <w:rsid w:val="004A2EB3"/>
    <w:rsid w:val="004A3478"/>
    <w:rsid w:val="004A4397"/>
    <w:rsid w:val="004A4697"/>
    <w:rsid w:val="004A47FC"/>
    <w:rsid w:val="004A7980"/>
    <w:rsid w:val="004B013E"/>
    <w:rsid w:val="004B17BB"/>
    <w:rsid w:val="004B23D4"/>
    <w:rsid w:val="004B31FD"/>
    <w:rsid w:val="004B4A14"/>
    <w:rsid w:val="004B739B"/>
    <w:rsid w:val="004B7861"/>
    <w:rsid w:val="004C0C2C"/>
    <w:rsid w:val="004C1754"/>
    <w:rsid w:val="004C1CC2"/>
    <w:rsid w:val="004C311B"/>
    <w:rsid w:val="004C3D49"/>
    <w:rsid w:val="004C46CE"/>
    <w:rsid w:val="004C69D5"/>
    <w:rsid w:val="004C72F9"/>
    <w:rsid w:val="004D0376"/>
    <w:rsid w:val="004D15F9"/>
    <w:rsid w:val="004D2579"/>
    <w:rsid w:val="004D2728"/>
    <w:rsid w:val="004D2773"/>
    <w:rsid w:val="004D3852"/>
    <w:rsid w:val="004D38AA"/>
    <w:rsid w:val="004D580E"/>
    <w:rsid w:val="004D5D3A"/>
    <w:rsid w:val="004D6820"/>
    <w:rsid w:val="004D6B0E"/>
    <w:rsid w:val="004D7621"/>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F1DD6"/>
    <w:rsid w:val="004F1FDC"/>
    <w:rsid w:val="004F3043"/>
    <w:rsid w:val="004F738B"/>
    <w:rsid w:val="005022B3"/>
    <w:rsid w:val="005024BE"/>
    <w:rsid w:val="00502F54"/>
    <w:rsid w:val="00503974"/>
    <w:rsid w:val="005052E6"/>
    <w:rsid w:val="00505EE7"/>
    <w:rsid w:val="005079AC"/>
    <w:rsid w:val="00507C08"/>
    <w:rsid w:val="00510BC9"/>
    <w:rsid w:val="00510C2A"/>
    <w:rsid w:val="00511703"/>
    <w:rsid w:val="00512C50"/>
    <w:rsid w:val="00513648"/>
    <w:rsid w:val="00514379"/>
    <w:rsid w:val="0051504B"/>
    <w:rsid w:val="00516BE9"/>
    <w:rsid w:val="00521BA1"/>
    <w:rsid w:val="005240F8"/>
    <w:rsid w:val="005247A8"/>
    <w:rsid w:val="005256BB"/>
    <w:rsid w:val="005263B3"/>
    <w:rsid w:val="005306DF"/>
    <w:rsid w:val="005309FA"/>
    <w:rsid w:val="005311CD"/>
    <w:rsid w:val="00532D13"/>
    <w:rsid w:val="005332AB"/>
    <w:rsid w:val="0053498D"/>
    <w:rsid w:val="005357C1"/>
    <w:rsid w:val="00535C08"/>
    <w:rsid w:val="00535C5A"/>
    <w:rsid w:val="00535CE7"/>
    <w:rsid w:val="00536500"/>
    <w:rsid w:val="00537FF7"/>
    <w:rsid w:val="00542E7F"/>
    <w:rsid w:val="005434DC"/>
    <w:rsid w:val="0054386C"/>
    <w:rsid w:val="00544FD9"/>
    <w:rsid w:val="005455C3"/>
    <w:rsid w:val="00546132"/>
    <w:rsid w:val="00546A83"/>
    <w:rsid w:val="005500D2"/>
    <w:rsid w:val="005503A7"/>
    <w:rsid w:val="0055122A"/>
    <w:rsid w:val="00551516"/>
    <w:rsid w:val="0055212E"/>
    <w:rsid w:val="005534EA"/>
    <w:rsid w:val="00554307"/>
    <w:rsid w:val="0055486C"/>
    <w:rsid w:val="00555E19"/>
    <w:rsid w:val="005603BD"/>
    <w:rsid w:val="00560CB6"/>
    <w:rsid w:val="00561210"/>
    <w:rsid w:val="00561301"/>
    <w:rsid w:val="00561863"/>
    <w:rsid w:val="00564E59"/>
    <w:rsid w:val="00565438"/>
    <w:rsid w:val="00566B3E"/>
    <w:rsid w:val="00572F14"/>
    <w:rsid w:val="0057335B"/>
    <w:rsid w:val="0058094C"/>
    <w:rsid w:val="00580E14"/>
    <w:rsid w:val="005810DF"/>
    <w:rsid w:val="005815DD"/>
    <w:rsid w:val="00581624"/>
    <w:rsid w:val="00581ED7"/>
    <w:rsid w:val="00582599"/>
    <w:rsid w:val="00582E00"/>
    <w:rsid w:val="00582F6A"/>
    <w:rsid w:val="00585859"/>
    <w:rsid w:val="00585968"/>
    <w:rsid w:val="00585BEB"/>
    <w:rsid w:val="0058691A"/>
    <w:rsid w:val="00586C38"/>
    <w:rsid w:val="0058743B"/>
    <w:rsid w:val="00590395"/>
    <w:rsid w:val="00590624"/>
    <w:rsid w:val="00591D76"/>
    <w:rsid w:val="00594BA6"/>
    <w:rsid w:val="005964B1"/>
    <w:rsid w:val="00597672"/>
    <w:rsid w:val="005A0F5D"/>
    <w:rsid w:val="005A1256"/>
    <w:rsid w:val="005A1932"/>
    <w:rsid w:val="005A2B83"/>
    <w:rsid w:val="005A2D3E"/>
    <w:rsid w:val="005A431E"/>
    <w:rsid w:val="005A508C"/>
    <w:rsid w:val="005B0AA9"/>
    <w:rsid w:val="005B0F15"/>
    <w:rsid w:val="005B216A"/>
    <w:rsid w:val="005B55DD"/>
    <w:rsid w:val="005B57EC"/>
    <w:rsid w:val="005B5BF5"/>
    <w:rsid w:val="005B5D24"/>
    <w:rsid w:val="005B6629"/>
    <w:rsid w:val="005B7ABE"/>
    <w:rsid w:val="005C0176"/>
    <w:rsid w:val="005C2495"/>
    <w:rsid w:val="005C369C"/>
    <w:rsid w:val="005C4CFB"/>
    <w:rsid w:val="005C66B0"/>
    <w:rsid w:val="005C6F6C"/>
    <w:rsid w:val="005C761B"/>
    <w:rsid w:val="005D2677"/>
    <w:rsid w:val="005D2BA8"/>
    <w:rsid w:val="005D319E"/>
    <w:rsid w:val="005D4C63"/>
    <w:rsid w:val="005D590E"/>
    <w:rsid w:val="005D77D9"/>
    <w:rsid w:val="005D7A74"/>
    <w:rsid w:val="005E03C9"/>
    <w:rsid w:val="005E168C"/>
    <w:rsid w:val="005E2418"/>
    <w:rsid w:val="005E3A9C"/>
    <w:rsid w:val="005E72B9"/>
    <w:rsid w:val="005F0966"/>
    <w:rsid w:val="005F2DB2"/>
    <w:rsid w:val="005F36FB"/>
    <w:rsid w:val="005F4540"/>
    <w:rsid w:val="005F456C"/>
    <w:rsid w:val="005F4808"/>
    <w:rsid w:val="005F5088"/>
    <w:rsid w:val="005F5DDF"/>
    <w:rsid w:val="005F61C6"/>
    <w:rsid w:val="005F7005"/>
    <w:rsid w:val="005F7A5E"/>
    <w:rsid w:val="006000D4"/>
    <w:rsid w:val="00600859"/>
    <w:rsid w:val="00600A23"/>
    <w:rsid w:val="00601C1A"/>
    <w:rsid w:val="006031A9"/>
    <w:rsid w:val="00603F40"/>
    <w:rsid w:val="00603FF0"/>
    <w:rsid w:val="00605338"/>
    <w:rsid w:val="00605A4E"/>
    <w:rsid w:val="00610582"/>
    <w:rsid w:val="00611530"/>
    <w:rsid w:val="00611824"/>
    <w:rsid w:val="0061404F"/>
    <w:rsid w:val="00615128"/>
    <w:rsid w:val="00615D25"/>
    <w:rsid w:val="006202F9"/>
    <w:rsid w:val="00621B81"/>
    <w:rsid w:val="00621FFF"/>
    <w:rsid w:val="006234B2"/>
    <w:rsid w:val="00623FA4"/>
    <w:rsid w:val="00623FA7"/>
    <w:rsid w:val="0062528B"/>
    <w:rsid w:val="00626A6C"/>
    <w:rsid w:val="006308C7"/>
    <w:rsid w:val="00632F1E"/>
    <w:rsid w:val="00633493"/>
    <w:rsid w:val="0063376D"/>
    <w:rsid w:val="00633AD1"/>
    <w:rsid w:val="00634EB4"/>
    <w:rsid w:val="00635998"/>
    <w:rsid w:val="00636DCE"/>
    <w:rsid w:val="00640CAB"/>
    <w:rsid w:val="006415E3"/>
    <w:rsid w:val="006415F8"/>
    <w:rsid w:val="00642021"/>
    <w:rsid w:val="00642727"/>
    <w:rsid w:val="00645311"/>
    <w:rsid w:val="00645C1B"/>
    <w:rsid w:val="006476DB"/>
    <w:rsid w:val="00647A2D"/>
    <w:rsid w:val="00650C0D"/>
    <w:rsid w:val="006512FA"/>
    <w:rsid w:val="006514A5"/>
    <w:rsid w:val="006515B7"/>
    <w:rsid w:val="0065198C"/>
    <w:rsid w:val="00651E95"/>
    <w:rsid w:val="00651EB9"/>
    <w:rsid w:val="006553E0"/>
    <w:rsid w:val="00656EEC"/>
    <w:rsid w:val="006572C8"/>
    <w:rsid w:val="00657A6D"/>
    <w:rsid w:val="006652DD"/>
    <w:rsid w:val="00665DC7"/>
    <w:rsid w:val="00665EDF"/>
    <w:rsid w:val="006668E7"/>
    <w:rsid w:val="006709CD"/>
    <w:rsid w:val="00672835"/>
    <w:rsid w:val="00673665"/>
    <w:rsid w:val="00673DCC"/>
    <w:rsid w:val="0067548B"/>
    <w:rsid w:val="0067555F"/>
    <w:rsid w:val="00675867"/>
    <w:rsid w:val="00675C5C"/>
    <w:rsid w:val="00675DC3"/>
    <w:rsid w:val="006760B6"/>
    <w:rsid w:val="00676EC6"/>
    <w:rsid w:val="00677616"/>
    <w:rsid w:val="006776C7"/>
    <w:rsid w:val="00680919"/>
    <w:rsid w:val="00682003"/>
    <w:rsid w:val="00682117"/>
    <w:rsid w:val="00682752"/>
    <w:rsid w:val="00682851"/>
    <w:rsid w:val="00682DE9"/>
    <w:rsid w:val="00683A6E"/>
    <w:rsid w:val="00685105"/>
    <w:rsid w:val="0068510C"/>
    <w:rsid w:val="006853A8"/>
    <w:rsid w:val="00685C69"/>
    <w:rsid w:val="00686032"/>
    <w:rsid w:val="0068675F"/>
    <w:rsid w:val="006869EC"/>
    <w:rsid w:val="006872CF"/>
    <w:rsid w:val="006905DB"/>
    <w:rsid w:val="0069313F"/>
    <w:rsid w:val="00693D48"/>
    <w:rsid w:val="00693FCC"/>
    <w:rsid w:val="00694090"/>
    <w:rsid w:val="00696E95"/>
    <w:rsid w:val="00697DC8"/>
    <w:rsid w:val="006A1C66"/>
    <w:rsid w:val="006A3775"/>
    <w:rsid w:val="006A42D2"/>
    <w:rsid w:val="006A5146"/>
    <w:rsid w:val="006A53D3"/>
    <w:rsid w:val="006A6426"/>
    <w:rsid w:val="006A7818"/>
    <w:rsid w:val="006B15E4"/>
    <w:rsid w:val="006B176B"/>
    <w:rsid w:val="006B4EED"/>
    <w:rsid w:val="006B68A2"/>
    <w:rsid w:val="006C0B2C"/>
    <w:rsid w:val="006C117C"/>
    <w:rsid w:val="006C129B"/>
    <w:rsid w:val="006C1D6A"/>
    <w:rsid w:val="006C2D8F"/>
    <w:rsid w:val="006C65A1"/>
    <w:rsid w:val="006C6C7A"/>
    <w:rsid w:val="006D0615"/>
    <w:rsid w:val="006D1218"/>
    <w:rsid w:val="006D21F4"/>
    <w:rsid w:val="006D2992"/>
    <w:rsid w:val="006D2F54"/>
    <w:rsid w:val="006D30D9"/>
    <w:rsid w:val="006D34AB"/>
    <w:rsid w:val="006D3756"/>
    <w:rsid w:val="006D5B79"/>
    <w:rsid w:val="006D5E25"/>
    <w:rsid w:val="006D681A"/>
    <w:rsid w:val="006D6A05"/>
    <w:rsid w:val="006D6C70"/>
    <w:rsid w:val="006D71B8"/>
    <w:rsid w:val="006D71F4"/>
    <w:rsid w:val="006D7744"/>
    <w:rsid w:val="006E0B99"/>
    <w:rsid w:val="006E15BA"/>
    <w:rsid w:val="006E2C9C"/>
    <w:rsid w:val="006E48F5"/>
    <w:rsid w:val="006E5445"/>
    <w:rsid w:val="006E5986"/>
    <w:rsid w:val="006E5B6B"/>
    <w:rsid w:val="006E6823"/>
    <w:rsid w:val="006E6E10"/>
    <w:rsid w:val="006E6FE6"/>
    <w:rsid w:val="006E7942"/>
    <w:rsid w:val="006E7A3B"/>
    <w:rsid w:val="006E7D4F"/>
    <w:rsid w:val="006F07CB"/>
    <w:rsid w:val="006F12AC"/>
    <w:rsid w:val="006F20D1"/>
    <w:rsid w:val="006F2335"/>
    <w:rsid w:val="006F34C5"/>
    <w:rsid w:val="006F3C40"/>
    <w:rsid w:val="006F402F"/>
    <w:rsid w:val="006F409E"/>
    <w:rsid w:val="006F4C34"/>
    <w:rsid w:val="00700C95"/>
    <w:rsid w:val="007015E6"/>
    <w:rsid w:val="00702424"/>
    <w:rsid w:val="00703A6E"/>
    <w:rsid w:val="0070404C"/>
    <w:rsid w:val="00704200"/>
    <w:rsid w:val="00704DDC"/>
    <w:rsid w:val="00706460"/>
    <w:rsid w:val="007077E1"/>
    <w:rsid w:val="0071057D"/>
    <w:rsid w:val="00711F48"/>
    <w:rsid w:val="00713DE8"/>
    <w:rsid w:val="007151C8"/>
    <w:rsid w:val="007157D6"/>
    <w:rsid w:val="00716F97"/>
    <w:rsid w:val="00720A62"/>
    <w:rsid w:val="00722C11"/>
    <w:rsid w:val="00722D92"/>
    <w:rsid w:val="00724D68"/>
    <w:rsid w:val="0072662F"/>
    <w:rsid w:val="007274DE"/>
    <w:rsid w:val="00727638"/>
    <w:rsid w:val="00727E1A"/>
    <w:rsid w:val="0073274A"/>
    <w:rsid w:val="00732D1A"/>
    <w:rsid w:val="00732F4B"/>
    <w:rsid w:val="00733788"/>
    <w:rsid w:val="0073378A"/>
    <w:rsid w:val="007338D2"/>
    <w:rsid w:val="007338E8"/>
    <w:rsid w:val="00734242"/>
    <w:rsid w:val="00735221"/>
    <w:rsid w:val="00736526"/>
    <w:rsid w:val="00740256"/>
    <w:rsid w:val="00740366"/>
    <w:rsid w:val="00740C54"/>
    <w:rsid w:val="0074123E"/>
    <w:rsid w:val="00741925"/>
    <w:rsid w:val="00741BD4"/>
    <w:rsid w:val="00743DFA"/>
    <w:rsid w:val="00743E48"/>
    <w:rsid w:val="007454D7"/>
    <w:rsid w:val="00745D7A"/>
    <w:rsid w:val="007479E7"/>
    <w:rsid w:val="0075007E"/>
    <w:rsid w:val="0075089B"/>
    <w:rsid w:val="00750EB2"/>
    <w:rsid w:val="0075100A"/>
    <w:rsid w:val="00751AC0"/>
    <w:rsid w:val="007531D5"/>
    <w:rsid w:val="00753D69"/>
    <w:rsid w:val="00754773"/>
    <w:rsid w:val="00754C74"/>
    <w:rsid w:val="00755DCA"/>
    <w:rsid w:val="00756395"/>
    <w:rsid w:val="007617BB"/>
    <w:rsid w:val="00761F6A"/>
    <w:rsid w:val="007622B6"/>
    <w:rsid w:val="007633E1"/>
    <w:rsid w:val="00764B89"/>
    <w:rsid w:val="00765276"/>
    <w:rsid w:val="00765A27"/>
    <w:rsid w:val="00765D7F"/>
    <w:rsid w:val="00765E3A"/>
    <w:rsid w:val="00766397"/>
    <w:rsid w:val="00767123"/>
    <w:rsid w:val="00767C20"/>
    <w:rsid w:val="007701DA"/>
    <w:rsid w:val="00771063"/>
    <w:rsid w:val="0077121B"/>
    <w:rsid w:val="00771755"/>
    <w:rsid w:val="00772A81"/>
    <w:rsid w:val="00773D15"/>
    <w:rsid w:val="007756D2"/>
    <w:rsid w:val="00775881"/>
    <w:rsid w:val="007766BD"/>
    <w:rsid w:val="00776D02"/>
    <w:rsid w:val="00776FBC"/>
    <w:rsid w:val="00781320"/>
    <w:rsid w:val="0078212C"/>
    <w:rsid w:val="0078345D"/>
    <w:rsid w:val="0078350E"/>
    <w:rsid w:val="007835FE"/>
    <w:rsid w:val="00783672"/>
    <w:rsid w:val="00784434"/>
    <w:rsid w:val="00784B6E"/>
    <w:rsid w:val="00785568"/>
    <w:rsid w:val="00786510"/>
    <w:rsid w:val="007866C0"/>
    <w:rsid w:val="007900AD"/>
    <w:rsid w:val="0079157B"/>
    <w:rsid w:val="0079355C"/>
    <w:rsid w:val="00793C5F"/>
    <w:rsid w:val="00795272"/>
    <w:rsid w:val="00797B28"/>
    <w:rsid w:val="00797EBF"/>
    <w:rsid w:val="007A0212"/>
    <w:rsid w:val="007A0A18"/>
    <w:rsid w:val="007A2025"/>
    <w:rsid w:val="007A4862"/>
    <w:rsid w:val="007A48F7"/>
    <w:rsid w:val="007A4D6B"/>
    <w:rsid w:val="007B1B28"/>
    <w:rsid w:val="007B2512"/>
    <w:rsid w:val="007B3DD6"/>
    <w:rsid w:val="007B5485"/>
    <w:rsid w:val="007B56B3"/>
    <w:rsid w:val="007B57D5"/>
    <w:rsid w:val="007B6B38"/>
    <w:rsid w:val="007B6D5B"/>
    <w:rsid w:val="007B6DC4"/>
    <w:rsid w:val="007C2A3B"/>
    <w:rsid w:val="007C2E55"/>
    <w:rsid w:val="007C3216"/>
    <w:rsid w:val="007C37B2"/>
    <w:rsid w:val="007C3F78"/>
    <w:rsid w:val="007C50E0"/>
    <w:rsid w:val="007C5101"/>
    <w:rsid w:val="007C6B65"/>
    <w:rsid w:val="007D034D"/>
    <w:rsid w:val="007D1069"/>
    <w:rsid w:val="007D31E2"/>
    <w:rsid w:val="007D412C"/>
    <w:rsid w:val="007D425F"/>
    <w:rsid w:val="007D4699"/>
    <w:rsid w:val="007D5986"/>
    <w:rsid w:val="007D5A0A"/>
    <w:rsid w:val="007D71DD"/>
    <w:rsid w:val="007D76B0"/>
    <w:rsid w:val="007E1E16"/>
    <w:rsid w:val="007E3799"/>
    <w:rsid w:val="007E37A0"/>
    <w:rsid w:val="007E3F67"/>
    <w:rsid w:val="007E4122"/>
    <w:rsid w:val="007E482D"/>
    <w:rsid w:val="007E5000"/>
    <w:rsid w:val="007E7965"/>
    <w:rsid w:val="007F0047"/>
    <w:rsid w:val="007F019B"/>
    <w:rsid w:val="007F01BE"/>
    <w:rsid w:val="007F0777"/>
    <w:rsid w:val="007F17B6"/>
    <w:rsid w:val="007F2369"/>
    <w:rsid w:val="007F28D9"/>
    <w:rsid w:val="007F33F2"/>
    <w:rsid w:val="007F3F57"/>
    <w:rsid w:val="007F472B"/>
    <w:rsid w:val="007F55C8"/>
    <w:rsid w:val="007F73EE"/>
    <w:rsid w:val="007F7705"/>
    <w:rsid w:val="007F7CF5"/>
    <w:rsid w:val="0080243C"/>
    <w:rsid w:val="008039E4"/>
    <w:rsid w:val="008042C6"/>
    <w:rsid w:val="008047DB"/>
    <w:rsid w:val="00804C3F"/>
    <w:rsid w:val="008055FF"/>
    <w:rsid w:val="008064E4"/>
    <w:rsid w:val="00807093"/>
    <w:rsid w:val="00807E80"/>
    <w:rsid w:val="0081003E"/>
    <w:rsid w:val="0081114E"/>
    <w:rsid w:val="008122C3"/>
    <w:rsid w:val="0081252A"/>
    <w:rsid w:val="00813EBA"/>
    <w:rsid w:val="008148B2"/>
    <w:rsid w:val="00816349"/>
    <w:rsid w:val="00816BCC"/>
    <w:rsid w:val="00817133"/>
    <w:rsid w:val="00822349"/>
    <w:rsid w:val="008229AF"/>
    <w:rsid w:val="008257F5"/>
    <w:rsid w:val="008266DA"/>
    <w:rsid w:val="00826E1A"/>
    <w:rsid w:val="008309DB"/>
    <w:rsid w:val="00830B11"/>
    <w:rsid w:val="00830F37"/>
    <w:rsid w:val="00831BE2"/>
    <w:rsid w:val="00834454"/>
    <w:rsid w:val="008365DD"/>
    <w:rsid w:val="00836C60"/>
    <w:rsid w:val="008402B3"/>
    <w:rsid w:val="00841897"/>
    <w:rsid w:val="00842101"/>
    <w:rsid w:val="00843136"/>
    <w:rsid w:val="00843777"/>
    <w:rsid w:val="00843C6E"/>
    <w:rsid w:val="00844225"/>
    <w:rsid w:val="0084509A"/>
    <w:rsid w:val="00846A5F"/>
    <w:rsid w:val="00847B26"/>
    <w:rsid w:val="00850760"/>
    <w:rsid w:val="00850D11"/>
    <w:rsid w:val="00850ED5"/>
    <w:rsid w:val="00851F27"/>
    <w:rsid w:val="008523E8"/>
    <w:rsid w:val="008526D9"/>
    <w:rsid w:val="00852D92"/>
    <w:rsid w:val="008549F7"/>
    <w:rsid w:val="00855E42"/>
    <w:rsid w:val="00855F92"/>
    <w:rsid w:val="008560F3"/>
    <w:rsid w:val="00856461"/>
    <w:rsid w:val="00856719"/>
    <w:rsid w:val="00856749"/>
    <w:rsid w:val="0085685F"/>
    <w:rsid w:val="0085700C"/>
    <w:rsid w:val="00857FAA"/>
    <w:rsid w:val="008618EC"/>
    <w:rsid w:val="00861C10"/>
    <w:rsid w:val="00861E81"/>
    <w:rsid w:val="008624F6"/>
    <w:rsid w:val="00862647"/>
    <w:rsid w:val="0086305F"/>
    <w:rsid w:val="008630E0"/>
    <w:rsid w:val="00864389"/>
    <w:rsid w:val="00866354"/>
    <w:rsid w:val="0086783F"/>
    <w:rsid w:val="00870218"/>
    <w:rsid w:val="00870C30"/>
    <w:rsid w:val="00872390"/>
    <w:rsid w:val="00872A4E"/>
    <w:rsid w:val="008740E4"/>
    <w:rsid w:val="00874318"/>
    <w:rsid w:val="00876081"/>
    <w:rsid w:val="008762CB"/>
    <w:rsid w:val="008778CC"/>
    <w:rsid w:val="00881F31"/>
    <w:rsid w:val="00883217"/>
    <w:rsid w:val="00885A4C"/>
    <w:rsid w:val="00885E00"/>
    <w:rsid w:val="008865CC"/>
    <w:rsid w:val="008874DF"/>
    <w:rsid w:val="00892980"/>
    <w:rsid w:val="00892FB2"/>
    <w:rsid w:val="00895B1F"/>
    <w:rsid w:val="00895D69"/>
    <w:rsid w:val="00895E3C"/>
    <w:rsid w:val="008965A0"/>
    <w:rsid w:val="008969A8"/>
    <w:rsid w:val="00897743"/>
    <w:rsid w:val="008A1262"/>
    <w:rsid w:val="008A3CA5"/>
    <w:rsid w:val="008A4417"/>
    <w:rsid w:val="008A6567"/>
    <w:rsid w:val="008A6858"/>
    <w:rsid w:val="008A6D97"/>
    <w:rsid w:val="008A7361"/>
    <w:rsid w:val="008A788E"/>
    <w:rsid w:val="008B0083"/>
    <w:rsid w:val="008B0AFE"/>
    <w:rsid w:val="008B30FC"/>
    <w:rsid w:val="008B3B10"/>
    <w:rsid w:val="008B3B86"/>
    <w:rsid w:val="008B3D5C"/>
    <w:rsid w:val="008B4261"/>
    <w:rsid w:val="008B4293"/>
    <w:rsid w:val="008B48A6"/>
    <w:rsid w:val="008B5E82"/>
    <w:rsid w:val="008B5F2E"/>
    <w:rsid w:val="008B6846"/>
    <w:rsid w:val="008B69CF"/>
    <w:rsid w:val="008B6E87"/>
    <w:rsid w:val="008B6F91"/>
    <w:rsid w:val="008B787D"/>
    <w:rsid w:val="008B7A5B"/>
    <w:rsid w:val="008C00F7"/>
    <w:rsid w:val="008C15AD"/>
    <w:rsid w:val="008C17BD"/>
    <w:rsid w:val="008C1928"/>
    <w:rsid w:val="008C1B19"/>
    <w:rsid w:val="008C1D44"/>
    <w:rsid w:val="008C216C"/>
    <w:rsid w:val="008C2E22"/>
    <w:rsid w:val="008C395A"/>
    <w:rsid w:val="008C3CDC"/>
    <w:rsid w:val="008C4C86"/>
    <w:rsid w:val="008C6733"/>
    <w:rsid w:val="008D20DB"/>
    <w:rsid w:val="008D3B46"/>
    <w:rsid w:val="008D3FDE"/>
    <w:rsid w:val="008D58D9"/>
    <w:rsid w:val="008D7352"/>
    <w:rsid w:val="008E0673"/>
    <w:rsid w:val="008E165E"/>
    <w:rsid w:val="008E34F0"/>
    <w:rsid w:val="008E47C9"/>
    <w:rsid w:val="008E4CE1"/>
    <w:rsid w:val="008E55F8"/>
    <w:rsid w:val="008E6191"/>
    <w:rsid w:val="008E6E05"/>
    <w:rsid w:val="008F1190"/>
    <w:rsid w:val="008F15B0"/>
    <w:rsid w:val="008F23BD"/>
    <w:rsid w:val="008F25DC"/>
    <w:rsid w:val="008F3343"/>
    <w:rsid w:val="008F3AE3"/>
    <w:rsid w:val="008F5A4B"/>
    <w:rsid w:val="008F6DF9"/>
    <w:rsid w:val="009016A7"/>
    <w:rsid w:val="009022C0"/>
    <w:rsid w:val="0090243B"/>
    <w:rsid w:val="009032D4"/>
    <w:rsid w:val="00904152"/>
    <w:rsid w:val="00905B77"/>
    <w:rsid w:val="009069B1"/>
    <w:rsid w:val="009078DF"/>
    <w:rsid w:val="009079D6"/>
    <w:rsid w:val="009104F3"/>
    <w:rsid w:val="0091294A"/>
    <w:rsid w:val="009135F8"/>
    <w:rsid w:val="00913C86"/>
    <w:rsid w:val="00913EA1"/>
    <w:rsid w:val="0091405D"/>
    <w:rsid w:val="0091425F"/>
    <w:rsid w:val="0091601A"/>
    <w:rsid w:val="00917214"/>
    <w:rsid w:val="009173EF"/>
    <w:rsid w:val="009205E9"/>
    <w:rsid w:val="0092073D"/>
    <w:rsid w:val="009232EA"/>
    <w:rsid w:val="009236C0"/>
    <w:rsid w:val="00923BB1"/>
    <w:rsid w:val="00925681"/>
    <w:rsid w:val="00925876"/>
    <w:rsid w:val="00926350"/>
    <w:rsid w:val="00930A53"/>
    <w:rsid w:val="00932477"/>
    <w:rsid w:val="00932C4A"/>
    <w:rsid w:val="00932E14"/>
    <w:rsid w:val="00934588"/>
    <w:rsid w:val="00934F4D"/>
    <w:rsid w:val="00936D83"/>
    <w:rsid w:val="00937902"/>
    <w:rsid w:val="009409AA"/>
    <w:rsid w:val="00941E2F"/>
    <w:rsid w:val="00942463"/>
    <w:rsid w:val="00943128"/>
    <w:rsid w:val="0094450C"/>
    <w:rsid w:val="00944C77"/>
    <w:rsid w:val="00945C70"/>
    <w:rsid w:val="00945DE9"/>
    <w:rsid w:val="0094612E"/>
    <w:rsid w:val="009469AD"/>
    <w:rsid w:val="009479E6"/>
    <w:rsid w:val="00950AFF"/>
    <w:rsid w:val="00951C8B"/>
    <w:rsid w:val="009521F7"/>
    <w:rsid w:val="009528D1"/>
    <w:rsid w:val="00952D49"/>
    <w:rsid w:val="009537BD"/>
    <w:rsid w:val="0095522B"/>
    <w:rsid w:val="00960CDC"/>
    <w:rsid w:val="009630FD"/>
    <w:rsid w:val="00963130"/>
    <w:rsid w:val="00963160"/>
    <w:rsid w:val="009671AF"/>
    <w:rsid w:val="009705D9"/>
    <w:rsid w:val="009710F1"/>
    <w:rsid w:val="00971D02"/>
    <w:rsid w:val="0097276D"/>
    <w:rsid w:val="00972B8B"/>
    <w:rsid w:val="00973DCB"/>
    <w:rsid w:val="00976974"/>
    <w:rsid w:val="00980593"/>
    <w:rsid w:val="0098071F"/>
    <w:rsid w:val="00981B79"/>
    <w:rsid w:val="00983825"/>
    <w:rsid w:val="00984E90"/>
    <w:rsid w:val="009853ED"/>
    <w:rsid w:val="0098645E"/>
    <w:rsid w:val="00987DED"/>
    <w:rsid w:val="00990DBD"/>
    <w:rsid w:val="009914F6"/>
    <w:rsid w:val="00991B9D"/>
    <w:rsid w:val="00992874"/>
    <w:rsid w:val="00992BF7"/>
    <w:rsid w:val="00994FE2"/>
    <w:rsid w:val="00995ED4"/>
    <w:rsid w:val="009962C7"/>
    <w:rsid w:val="009965A0"/>
    <w:rsid w:val="009967B1"/>
    <w:rsid w:val="0099685F"/>
    <w:rsid w:val="00996CBB"/>
    <w:rsid w:val="009974FA"/>
    <w:rsid w:val="00997510"/>
    <w:rsid w:val="009977E8"/>
    <w:rsid w:val="009A0004"/>
    <w:rsid w:val="009A1040"/>
    <w:rsid w:val="009A13B9"/>
    <w:rsid w:val="009A230B"/>
    <w:rsid w:val="009A318B"/>
    <w:rsid w:val="009A3276"/>
    <w:rsid w:val="009A472B"/>
    <w:rsid w:val="009A5E3B"/>
    <w:rsid w:val="009A7A1E"/>
    <w:rsid w:val="009B08A7"/>
    <w:rsid w:val="009B1B2B"/>
    <w:rsid w:val="009B1E4C"/>
    <w:rsid w:val="009B2E75"/>
    <w:rsid w:val="009B4562"/>
    <w:rsid w:val="009B694D"/>
    <w:rsid w:val="009B779E"/>
    <w:rsid w:val="009C2292"/>
    <w:rsid w:val="009C2D3D"/>
    <w:rsid w:val="009C3E04"/>
    <w:rsid w:val="009C5248"/>
    <w:rsid w:val="009C5806"/>
    <w:rsid w:val="009C5AD2"/>
    <w:rsid w:val="009C7D7D"/>
    <w:rsid w:val="009D0739"/>
    <w:rsid w:val="009D267E"/>
    <w:rsid w:val="009D36C4"/>
    <w:rsid w:val="009D3C4E"/>
    <w:rsid w:val="009D456B"/>
    <w:rsid w:val="009D51E4"/>
    <w:rsid w:val="009D74F9"/>
    <w:rsid w:val="009D767A"/>
    <w:rsid w:val="009D7F15"/>
    <w:rsid w:val="009E07E8"/>
    <w:rsid w:val="009E0B19"/>
    <w:rsid w:val="009E0CB8"/>
    <w:rsid w:val="009E17F3"/>
    <w:rsid w:val="009E3321"/>
    <w:rsid w:val="009E7F90"/>
    <w:rsid w:val="009F13FC"/>
    <w:rsid w:val="009F4706"/>
    <w:rsid w:val="009F65EE"/>
    <w:rsid w:val="009F6CDF"/>
    <w:rsid w:val="009F6E06"/>
    <w:rsid w:val="009F7C06"/>
    <w:rsid w:val="00A02EAE"/>
    <w:rsid w:val="00A03077"/>
    <w:rsid w:val="00A03C7C"/>
    <w:rsid w:val="00A06415"/>
    <w:rsid w:val="00A06621"/>
    <w:rsid w:val="00A075BF"/>
    <w:rsid w:val="00A11169"/>
    <w:rsid w:val="00A11FF5"/>
    <w:rsid w:val="00A13638"/>
    <w:rsid w:val="00A13E53"/>
    <w:rsid w:val="00A13EF9"/>
    <w:rsid w:val="00A148A7"/>
    <w:rsid w:val="00A15135"/>
    <w:rsid w:val="00A16DF0"/>
    <w:rsid w:val="00A20C06"/>
    <w:rsid w:val="00A20E85"/>
    <w:rsid w:val="00A20FCC"/>
    <w:rsid w:val="00A24142"/>
    <w:rsid w:val="00A250E3"/>
    <w:rsid w:val="00A25508"/>
    <w:rsid w:val="00A2578A"/>
    <w:rsid w:val="00A2592C"/>
    <w:rsid w:val="00A2631D"/>
    <w:rsid w:val="00A2655F"/>
    <w:rsid w:val="00A30084"/>
    <w:rsid w:val="00A30366"/>
    <w:rsid w:val="00A30E69"/>
    <w:rsid w:val="00A33288"/>
    <w:rsid w:val="00A343E9"/>
    <w:rsid w:val="00A34608"/>
    <w:rsid w:val="00A35B03"/>
    <w:rsid w:val="00A36A7B"/>
    <w:rsid w:val="00A36FF4"/>
    <w:rsid w:val="00A375C9"/>
    <w:rsid w:val="00A410D7"/>
    <w:rsid w:val="00A42189"/>
    <w:rsid w:val="00A42BB6"/>
    <w:rsid w:val="00A43FC1"/>
    <w:rsid w:val="00A441D2"/>
    <w:rsid w:val="00A44B05"/>
    <w:rsid w:val="00A44B65"/>
    <w:rsid w:val="00A46175"/>
    <w:rsid w:val="00A46A61"/>
    <w:rsid w:val="00A47236"/>
    <w:rsid w:val="00A47C36"/>
    <w:rsid w:val="00A47EF7"/>
    <w:rsid w:val="00A51F25"/>
    <w:rsid w:val="00A53088"/>
    <w:rsid w:val="00A55671"/>
    <w:rsid w:val="00A57D75"/>
    <w:rsid w:val="00A57FE7"/>
    <w:rsid w:val="00A60C35"/>
    <w:rsid w:val="00A61418"/>
    <w:rsid w:val="00A652EB"/>
    <w:rsid w:val="00A6626A"/>
    <w:rsid w:val="00A678FF"/>
    <w:rsid w:val="00A710ED"/>
    <w:rsid w:val="00A71601"/>
    <w:rsid w:val="00A717D1"/>
    <w:rsid w:val="00A72E1C"/>
    <w:rsid w:val="00A75B28"/>
    <w:rsid w:val="00A76E53"/>
    <w:rsid w:val="00A80172"/>
    <w:rsid w:val="00A80E6F"/>
    <w:rsid w:val="00A8276F"/>
    <w:rsid w:val="00A82C90"/>
    <w:rsid w:val="00A83DFB"/>
    <w:rsid w:val="00A852DA"/>
    <w:rsid w:val="00A86523"/>
    <w:rsid w:val="00A86CC3"/>
    <w:rsid w:val="00A872BF"/>
    <w:rsid w:val="00A87BB2"/>
    <w:rsid w:val="00A9076B"/>
    <w:rsid w:val="00A91B08"/>
    <w:rsid w:val="00A92845"/>
    <w:rsid w:val="00A948C5"/>
    <w:rsid w:val="00A9567A"/>
    <w:rsid w:val="00A975B7"/>
    <w:rsid w:val="00AA032B"/>
    <w:rsid w:val="00AA0565"/>
    <w:rsid w:val="00AA12B2"/>
    <w:rsid w:val="00AA398B"/>
    <w:rsid w:val="00AA5E18"/>
    <w:rsid w:val="00AA6712"/>
    <w:rsid w:val="00AA7883"/>
    <w:rsid w:val="00AB0AF3"/>
    <w:rsid w:val="00AB0E1E"/>
    <w:rsid w:val="00AB22CB"/>
    <w:rsid w:val="00AB467F"/>
    <w:rsid w:val="00AB5D4C"/>
    <w:rsid w:val="00AB77CA"/>
    <w:rsid w:val="00AB7CC2"/>
    <w:rsid w:val="00AC0213"/>
    <w:rsid w:val="00AC1439"/>
    <w:rsid w:val="00AC1F7C"/>
    <w:rsid w:val="00AC273F"/>
    <w:rsid w:val="00AC38BA"/>
    <w:rsid w:val="00AC468B"/>
    <w:rsid w:val="00AC6B58"/>
    <w:rsid w:val="00AC79B4"/>
    <w:rsid w:val="00AC7C7E"/>
    <w:rsid w:val="00AD14BF"/>
    <w:rsid w:val="00AD19C6"/>
    <w:rsid w:val="00AD1C4C"/>
    <w:rsid w:val="00AD25A9"/>
    <w:rsid w:val="00AD25D3"/>
    <w:rsid w:val="00AD2987"/>
    <w:rsid w:val="00AD4444"/>
    <w:rsid w:val="00AD740C"/>
    <w:rsid w:val="00AD7498"/>
    <w:rsid w:val="00AE37BA"/>
    <w:rsid w:val="00AE38EB"/>
    <w:rsid w:val="00AE3D7D"/>
    <w:rsid w:val="00AE4922"/>
    <w:rsid w:val="00AE4CC7"/>
    <w:rsid w:val="00AE5409"/>
    <w:rsid w:val="00AE5F28"/>
    <w:rsid w:val="00AE705B"/>
    <w:rsid w:val="00AF1472"/>
    <w:rsid w:val="00AF248F"/>
    <w:rsid w:val="00AF38B1"/>
    <w:rsid w:val="00AF5024"/>
    <w:rsid w:val="00AF540C"/>
    <w:rsid w:val="00AF5D40"/>
    <w:rsid w:val="00AF5EEE"/>
    <w:rsid w:val="00AF7154"/>
    <w:rsid w:val="00AF7BF9"/>
    <w:rsid w:val="00B000B9"/>
    <w:rsid w:val="00B00C27"/>
    <w:rsid w:val="00B01155"/>
    <w:rsid w:val="00B01CE0"/>
    <w:rsid w:val="00B02784"/>
    <w:rsid w:val="00B02D91"/>
    <w:rsid w:val="00B0456E"/>
    <w:rsid w:val="00B04574"/>
    <w:rsid w:val="00B046CF"/>
    <w:rsid w:val="00B05581"/>
    <w:rsid w:val="00B05B57"/>
    <w:rsid w:val="00B06A2F"/>
    <w:rsid w:val="00B10518"/>
    <w:rsid w:val="00B11FFD"/>
    <w:rsid w:val="00B13B1C"/>
    <w:rsid w:val="00B13DA5"/>
    <w:rsid w:val="00B15FF5"/>
    <w:rsid w:val="00B16378"/>
    <w:rsid w:val="00B16640"/>
    <w:rsid w:val="00B20E20"/>
    <w:rsid w:val="00B21ED9"/>
    <w:rsid w:val="00B22D3A"/>
    <w:rsid w:val="00B23558"/>
    <w:rsid w:val="00B23827"/>
    <w:rsid w:val="00B23AA7"/>
    <w:rsid w:val="00B2426C"/>
    <w:rsid w:val="00B24461"/>
    <w:rsid w:val="00B2633D"/>
    <w:rsid w:val="00B27DEC"/>
    <w:rsid w:val="00B301A8"/>
    <w:rsid w:val="00B307D6"/>
    <w:rsid w:val="00B30A09"/>
    <w:rsid w:val="00B338D6"/>
    <w:rsid w:val="00B3517C"/>
    <w:rsid w:val="00B355D3"/>
    <w:rsid w:val="00B379C7"/>
    <w:rsid w:val="00B419D7"/>
    <w:rsid w:val="00B420FE"/>
    <w:rsid w:val="00B433BC"/>
    <w:rsid w:val="00B43E57"/>
    <w:rsid w:val="00B446DF"/>
    <w:rsid w:val="00B45727"/>
    <w:rsid w:val="00B45D3B"/>
    <w:rsid w:val="00B4620A"/>
    <w:rsid w:val="00B46FF0"/>
    <w:rsid w:val="00B50190"/>
    <w:rsid w:val="00B51709"/>
    <w:rsid w:val="00B53341"/>
    <w:rsid w:val="00B5339C"/>
    <w:rsid w:val="00B54CD1"/>
    <w:rsid w:val="00B56368"/>
    <w:rsid w:val="00B56A23"/>
    <w:rsid w:val="00B570E1"/>
    <w:rsid w:val="00B60331"/>
    <w:rsid w:val="00B61074"/>
    <w:rsid w:val="00B61CC9"/>
    <w:rsid w:val="00B636C7"/>
    <w:rsid w:val="00B63FB8"/>
    <w:rsid w:val="00B6428C"/>
    <w:rsid w:val="00B646B2"/>
    <w:rsid w:val="00B656A1"/>
    <w:rsid w:val="00B656B9"/>
    <w:rsid w:val="00B66653"/>
    <w:rsid w:val="00B671DD"/>
    <w:rsid w:val="00B7032A"/>
    <w:rsid w:val="00B70A1B"/>
    <w:rsid w:val="00B717E7"/>
    <w:rsid w:val="00B722E3"/>
    <w:rsid w:val="00B75B83"/>
    <w:rsid w:val="00B764E8"/>
    <w:rsid w:val="00B77212"/>
    <w:rsid w:val="00B777B4"/>
    <w:rsid w:val="00B830D5"/>
    <w:rsid w:val="00B83D1B"/>
    <w:rsid w:val="00B84223"/>
    <w:rsid w:val="00B8459C"/>
    <w:rsid w:val="00B84999"/>
    <w:rsid w:val="00B84C3D"/>
    <w:rsid w:val="00B8642C"/>
    <w:rsid w:val="00B86AA3"/>
    <w:rsid w:val="00B86B24"/>
    <w:rsid w:val="00B86FE6"/>
    <w:rsid w:val="00B87230"/>
    <w:rsid w:val="00B8785C"/>
    <w:rsid w:val="00B9020E"/>
    <w:rsid w:val="00B910E0"/>
    <w:rsid w:val="00B91AE3"/>
    <w:rsid w:val="00B91B59"/>
    <w:rsid w:val="00B92441"/>
    <w:rsid w:val="00B92A82"/>
    <w:rsid w:val="00B93A27"/>
    <w:rsid w:val="00B93C69"/>
    <w:rsid w:val="00B9534E"/>
    <w:rsid w:val="00B96192"/>
    <w:rsid w:val="00B962C0"/>
    <w:rsid w:val="00B97929"/>
    <w:rsid w:val="00BA144F"/>
    <w:rsid w:val="00BA21D4"/>
    <w:rsid w:val="00BA2BD0"/>
    <w:rsid w:val="00BA33D6"/>
    <w:rsid w:val="00BA3D34"/>
    <w:rsid w:val="00BA3D43"/>
    <w:rsid w:val="00BA3E8F"/>
    <w:rsid w:val="00BA4278"/>
    <w:rsid w:val="00BA5AC8"/>
    <w:rsid w:val="00BA6E39"/>
    <w:rsid w:val="00BB0F6E"/>
    <w:rsid w:val="00BB12A8"/>
    <w:rsid w:val="00BB19BA"/>
    <w:rsid w:val="00BB1D40"/>
    <w:rsid w:val="00BB1FCE"/>
    <w:rsid w:val="00BB2E3F"/>
    <w:rsid w:val="00BB2ED9"/>
    <w:rsid w:val="00BB3D2B"/>
    <w:rsid w:val="00BB44BD"/>
    <w:rsid w:val="00BB4916"/>
    <w:rsid w:val="00BB50DF"/>
    <w:rsid w:val="00BB516F"/>
    <w:rsid w:val="00BB58E5"/>
    <w:rsid w:val="00BB5E28"/>
    <w:rsid w:val="00BB6B3A"/>
    <w:rsid w:val="00BB6C3F"/>
    <w:rsid w:val="00BB6FBB"/>
    <w:rsid w:val="00BB79CE"/>
    <w:rsid w:val="00BB7A02"/>
    <w:rsid w:val="00BC05FC"/>
    <w:rsid w:val="00BC2598"/>
    <w:rsid w:val="00BC3BE7"/>
    <w:rsid w:val="00BC4CE5"/>
    <w:rsid w:val="00BC553E"/>
    <w:rsid w:val="00BC5865"/>
    <w:rsid w:val="00BC6528"/>
    <w:rsid w:val="00BC7309"/>
    <w:rsid w:val="00BD1A73"/>
    <w:rsid w:val="00BD1E6A"/>
    <w:rsid w:val="00BD2F4B"/>
    <w:rsid w:val="00BD3365"/>
    <w:rsid w:val="00BD58FB"/>
    <w:rsid w:val="00BD7609"/>
    <w:rsid w:val="00BD7FE5"/>
    <w:rsid w:val="00BE01EF"/>
    <w:rsid w:val="00BE032A"/>
    <w:rsid w:val="00BE108B"/>
    <w:rsid w:val="00BE3A54"/>
    <w:rsid w:val="00BE6717"/>
    <w:rsid w:val="00BE6E90"/>
    <w:rsid w:val="00BE7C3B"/>
    <w:rsid w:val="00BF0914"/>
    <w:rsid w:val="00BF11A8"/>
    <w:rsid w:val="00BF32FE"/>
    <w:rsid w:val="00BF725A"/>
    <w:rsid w:val="00BF75CE"/>
    <w:rsid w:val="00C00F7E"/>
    <w:rsid w:val="00C02D79"/>
    <w:rsid w:val="00C0399A"/>
    <w:rsid w:val="00C04521"/>
    <w:rsid w:val="00C065DC"/>
    <w:rsid w:val="00C06BE3"/>
    <w:rsid w:val="00C10D9A"/>
    <w:rsid w:val="00C12E58"/>
    <w:rsid w:val="00C140D3"/>
    <w:rsid w:val="00C156C7"/>
    <w:rsid w:val="00C15972"/>
    <w:rsid w:val="00C179A9"/>
    <w:rsid w:val="00C179CE"/>
    <w:rsid w:val="00C21A55"/>
    <w:rsid w:val="00C21B4C"/>
    <w:rsid w:val="00C2254A"/>
    <w:rsid w:val="00C230E6"/>
    <w:rsid w:val="00C240A1"/>
    <w:rsid w:val="00C24953"/>
    <w:rsid w:val="00C270AF"/>
    <w:rsid w:val="00C27598"/>
    <w:rsid w:val="00C3011D"/>
    <w:rsid w:val="00C305F4"/>
    <w:rsid w:val="00C309B3"/>
    <w:rsid w:val="00C31BB8"/>
    <w:rsid w:val="00C31E20"/>
    <w:rsid w:val="00C350D3"/>
    <w:rsid w:val="00C3517E"/>
    <w:rsid w:val="00C35D1B"/>
    <w:rsid w:val="00C36FAE"/>
    <w:rsid w:val="00C37926"/>
    <w:rsid w:val="00C4065B"/>
    <w:rsid w:val="00C40FCF"/>
    <w:rsid w:val="00C41BB4"/>
    <w:rsid w:val="00C4331E"/>
    <w:rsid w:val="00C459B7"/>
    <w:rsid w:val="00C467A3"/>
    <w:rsid w:val="00C46F66"/>
    <w:rsid w:val="00C50B4C"/>
    <w:rsid w:val="00C5243C"/>
    <w:rsid w:val="00C52523"/>
    <w:rsid w:val="00C54D44"/>
    <w:rsid w:val="00C57021"/>
    <w:rsid w:val="00C57098"/>
    <w:rsid w:val="00C579BC"/>
    <w:rsid w:val="00C604F6"/>
    <w:rsid w:val="00C622E4"/>
    <w:rsid w:val="00C632D8"/>
    <w:rsid w:val="00C6350F"/>
    <w:rsid w:val="00C63CFD"/>
    <w:rsid w:val="00C650E5"/>
    <w:rsid w:val="00C65F14"/>
    <w:rsid w:val="00C66FD7"/>
    <w:rsid w:val="00C67170"/>
    <w:rsid w:val="00C678A6"/>
    <w:rsid w:val="00C706FF"/>
    <w:rsid w:val="00C70984"/>
    <w:rsid w:val="00C7204B"/>
    <w:rsid w:val="00C7278F"/>
    <w:rsid w:val="00C75CCE"/>
    <w:rsid w:val="00C7604D"/>
    <w:rsid w:val="00C76EA6"/>
    <w:rsid w:val="00C77018"/>
    <w:rsid w:val="00C771BE"/>
    <w:rsid w:val="00C77918"/>
    <w:rsid w:val="00C77EDB"/>
    <w:rsid w:val="00C81FA1"/>
    <w:rsid w:val="00C82EB0"/>
    <w:rsid w:val="00C85548"/>
    <w:rsid w:val="00C8639B"/>
    <w:rsid w:val="00C8722A"/>
    <w:rsid w:val="00C92514"/>
    <w:rsid w:val="00C92744"/>
    <w:rsid w:val="00C940E1"/>
    <w:rsid w:val="00C9532A"/>
    <w:rsid w:val="00C955CC"/>
    <w:rsid w:val="00C962A0"/>
    <w:rsid w:val="00CA0448"/>
    <w:rsid w:val="00CA195E"/>
    <w:rsid w:val="00CA2AF9"/>
    <w:rsid w:val="00CA414A"/>
    <w:rsid w:val="00CA450A"/>
    <w:rsid w:val="00CA4BF9"/>
    <w:rsid w:val="00CA6E9E"/>
    <w:rsid w:val="00CA6F9E"/>
    <w:rsid w:val="00CA7B96"/>
    <w:rsid w:val="00CB00F7"/>
    <w:rsid w:val="00CB17DA"/>
    <w:rsid w:val="00CB35D8"/>
    <w:rsid w:val="00CB3F7F"/>
    <w:rsid w:val="00CB45D5"/>
    <w:rsid w:val="00CB50F3"/>
    <w:rsid w:val="00CB6B58"/>
    <w:rsid w:val="00CB7F9E"/>
    <w:rsid w:val="00CC1AF7"/>
    <w:rsid w:val="00CC2DB1"/>
    <w:rsid w:val="00CC3C79"/>
    <w:rsid w:val="00CC4CE6"/>
    <w:rsid w:val="00CC5700"/>
    <w:rsid w:val="00CC75BB"/>
    <w:rsid w:val="00CD0857"/>
    <w:rsid w:val="00CD09C1"/>
    <w:rsid w:val="00CD1DBE"/>
    <w:rsid w:val="00CD2649"/>
    <w:rsid w:val="00CD46CA"/>
    <w:rsid w:val="00CD5F05"/>
    <w:rsid w:val="00CD6024"/>
    <w:rsid w:val="00CD6414"/>
    <w:rsid w:val="00CD7517"/>
    <w:rsid w:val="00CD7B0D"/>
    <w:rsid w:val="00CD7E7F"/>
    <w:rsid w:val="00CE013E"/>
    <w:rsid w:val="00CE0889"/>
    <w:rsid w:val="00CE41FD"/>
    <w:rsid w:val="00CE44C8"/>
    <w:rsid w:val="00CE4960"/>
    <w:rsid w:val="00CE6554"/>
    <w:rsid w:val="00CE6B6D"/>
    <w:rsid w:val="00CE7FE0"/>
    <w:rsid w:val="00CF1614"/>
    <w:rsid w:val="00CF1BFB"/>
    <w:rsid w:val="00CF220A"/>
    <w:rsid w:val="00CF2A26"/>
    <w:rsid w:val="00CF3208"/>
    <w:rsid w:val="00CF3F05"/>
    <w:rsid w:val="00CF535B"/>
    <w:rsid w:val="00CF5C18"/>
    <w:rsid w:val="00CF637F"/>
    <w:rsid w:val="00CF6C5B"/>
    <w:rsid w:val="00D00489"/>
    <w:rsid w:val="00D0136B"/>
    <w:rsid w:val="00D01386"/>
    <w:rsid w:val="00D0278F"/>
    <w:rsid w:val="00D04D4F"/>
    <w:rsid w:val="00D05B88"/>
    <w:rsid w:val="00D06E80"/>
    <w:rsid w:val="00D07F72"/>
    <w:rsid w:val="00D10191"/>
    <w:rsid w:val="00D10647"/>
    <w:rsid w:val="00D12D0D"/>
    <w:rsid w:val="00D16EFA"/>
    <w:rsid w:val="00D17BB2"/>
    <w:rsid w:val="00D20224"/>
    <w:rsid w:val="00D204D6"/>
    <w:rsid w:val="00D21538"/>
    <w:rsid w:val="00D21CA1"/>
    <w:rsid w:val="00D2265C"/>
    <w:rsid w:val="00D24148"/>
    <w:rsid w:val="00D25B27"/>
    <w:rsid w:val="00D26DF2"/>
    <w:rsid w:val="00D27247"/>
    <w:rsid w:val="00D30989"/>
    <w:rsid w:val="00D31965"/>
    <w:rsid w:val="00D31DC3"/>
    <w:rsid w:val="00D3219B"/>
    <w:rsid w:val="00D32279"/>
    <w:rsid w:val="00D32890"/>
    <w:rsid w:val="00D33155"/>
    <w:rsid w:val="00D34186"/>
    <w:rsid w:val="00D35089"/>
    <w:rsid w:val="00D350DE"/>
    <w:rsid w:val="00D35A37"/>
    <w:rsid w:val="00D35EC8"/>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7834"/>
    <w:rsid w:val="00D47CD9"/>
    <w:rsid w:val="00D50535"/>
    <w:rsid w:val="00D5163E"/>
    <w:rsid w:val="00D51B34"/>
    <w:rsid w:val="00D51F2F"/>
    <w:rsid w:val="00D55CDB"/>
    <w:rsid w:val="00D55EA3"/>
    <w:rsid w:val="00D566FE"/>
    <w:rsid w:val="00D56DCA"/>
    <w:rsid w:val="00D60951"/>
    <w:rsid w:val="00D6272B"/>
    <w:rsid w:val="00D62766"/>
    <w:rsid w:val="00D62A93"/>
    <w:rsid w:val="00D62C3F"/>
    <w:rsid w:val="00D65EC3"/>
    <w:rsid w:val="00D66C7E"/>
    <w:rsid w:val="00D70446"/>
    <w:rsid w:val="00D70ECF"/>
    <w:rsid w:val="00D7304E"/>
    <w:rsid w:val="00D731BE"/>
    <w:rsid w:val="00D73992"/>
    <w:rsid w:val="00D75D36"/>
    <w:rsid w:val="00D77937"/>
    <w:rsid w:val="00D8087A"/>
    <w:rsid w:val="00D82704"/>
    <w:rsid w:val="00D82A48"/>
    <w:rsid w:val="00D82CF3"/>
    <w:rsid w:val="00D83C63"/>
    <w:rsid w:val="00D842DC"/>
    <w:rsid w:val="00D85968"/>
    <w:rsid w:val="00D85CF5"/>
    <w:rsid w:val="00D86705"/>
    <w:rsid w:val="00D8759A"/>
    <w:rsid w:val="00D90586"/>
    <w:rsid w:val="00D92394"/>
    <w:rsid w:val="00D95B9C"/>
    <w:rsid w:val="00D97EBD"/>
    <w:rsid w:val="00DA0D5B"/>
    <w:rsid w:val="00DA14A5"/>
    <w:rsid w:val="00DA1792"/>
    <w:rsid w:val="00DA1C3C"/>
    <w:rsid w:val="00DA1D62"/>
    <w:rsid w:val="00DA1DAF"/>
    <w:rsid w:val="00DA1F24"/>
    <w:rsid w:val="00DA211E"/>
    <w:rsid w:val="00DA314C"/>
    <w:rsid w:val="00DA4A96"/>
    <w:rsid w:val="00DA5F1F"/>
    <w:rsid w:val="00DA7C38"/>
    <w:rsid w:val="00DB137C"/>
    <w:rsid w:val="00DB1F41"/>
    <w:rsid w:val="00DB3D0F"/>
    <w:rsid w:val="00DB60FE"/>
    <w:rsid w:val="00DC02AE"/>
    <w:rsid w:val="00DC0440"/>
    <w:rsid w:val="00DC0632"/>
    <w:rsid w:val="00DC13E1"/>
    <w:rsid w:val="00DC2AC0"/>
    <w:rsid w:val="00DC447C"/>
    <w:rsid w:val="00DC6761"/>
    <w:rsid w:val="00DC6814"/>
    <w:rsid w:val="00DD1825"/>
    <w:rsid w:val="00DD219C"/>
    <w:rsid w:val="00DD2A4A"/>
    <w:rsid w:val="00DD4034"/>
    <w:rsid w:val="00DD4FDF"/>
    <w:rsid w:val="00DD522D"/>
    <w:rsid w:val="00DD6B14"/>
    <w:rsid w:val="00DD7E67"/>
    <w:rsid w:val="00DE1222"/>
    <w:rsid w:val="00DE1D2F"/>
    <w:rsid w:val="00DE222B"/>
    <w:rsid w:val="00DE2AF0"/>
    <w:rsid w:val="00DE3427"/>
    <w:rsid w:val="00DE3802"/>
    <w:rsid w:val="00DE3DE9"/>
    <w:rsid w:val="00DE4C84"/>
    <w:rsid w:val="00DE680B"/>
    <w:rsid w:val="00DE6C8A"/>
    <w:rsid w:val="00DE6F9F"/>
    <w:rsid w:val="00DF1BC8"/>
    <w:rsid w:val="00DF265C"/>
    <w:rsid w:val="00DF2AC8"/>
    <w:rsid w:val="00DF415C"/>
    <w:rsid w:val="00DF50F7"/>
    <w:rsid w:val="00DF524F"/>
    <w:rsid w:val="00DF6268"/>
    <w:rsid w:val="00DF6C7D"/>
    <w:rsid w:val="00DF7032"/>
    <w:rsid w:val="00E00384"/>
    <w:rsid w:val="00E01F31"/>
    <w:rsid w:val="00E02B5A"/>
    <w:rsid w:val="00E059E9"/>
    <w:rsid w:val="00E061AE"/>
    <w:rsid w:val="00E07197"/>
    <w:rsid w:val="00E07731"/>
    <w:rsid w:val="00E107C2"/>
    <w:rsid w:val="00E11AA2"/>
    <w:rsid w:val="00E14E25"/>
    <w:rsid w:val="00E14F60"/>
    <w:rsid w:val="00E16AAC"/>
    <w:rsid w:val="00E17EE6"/>
    <w:rsid w:val="00E20887"/>
    <w:rsid w:val="00E22F97"/>
    <w:rsid w:val="00E24085"/>
    <w:rsid w:val="00E259E9"/>
    <w:rsid w:val="00E25FAD"/>
    <w:rsid w:val="00E27D7D"/>
    <w:rsid w:val="00E31E44"/>
    <w:rsid w:val="00E32678"/>
    <w:rsid w:val="00E329A1"/>
    <w:rsid w:val="00E32E8A"/>
    <w:rsid w:val="00E33122"/>
    <w:rsid w:val="00E33436"/>
    <w:rsid w:val="00E3346C"/>
    <w:rsid w:val="00E33BA5"/>
    <w:rsid w:val="00E34218"/>
    <w:rsid w:val="00E34536"/>
    <w:rsid w:val="00E35EBF"/>
    <w:rsid w:val="00E3652A"/>
    <w:rsid w:val="00E36CE2"/>
    <w:rsid w:val="00E3707A"/>
    <w:rsid w:val="00E37695"/>
    <w:rsid w:val="00E40B8F"/>
    <w:rsid w:val="00E410DF"/>
    <w:rsid w:val="00E414CF"/>
    <w:rsid w:val="00E42E5C"/>
    <w:rsid w:val="00E42EDA"/>
    <w:rsid w:val="00E50821"/>
    <w:rsid w:val="00E512E7"/>
    <w:rsid w:val="00E519F9"/>
    <w:rsid w:val="00E5314D"/>
    <w:rsid w:val="00E53AD2"/>
    <w:rsid w:val="00E54DFC"/>
    <w:rsid w:val="00E550FE"/>
    <w:rsid w:val="00E57664"/>
    <w:rsid w:val="00E57706"/>
    <w:rsid w:val="00E57C00"/>
    <w:rsid w:val="00E60C1D"/>
    <w:rsid w:val="00E60D34"/>
    <w:rsid w:val="00E62A90"/>
    <w:rsid w:val="00E62E77"/>
    <w:rsid w:val="00E6333A"/>
    <w:rsid w:val="00E64215"/>
    <w:rsid w:val="00E64F0A"/>
    <w:rsid w:val="00E66972"/>
    <w:rsid w:val="00E708D3"/>
    <w:rsid w:val="00E70AEF"/>
    <w:rsid w:val="00E72A81"/>
    <w:rsid w:val="00E7655D"/>
    <w:rsid w:val="00E8143D"/>
    <w:rsid w:val="00E818E4"/>
    <w:rsid w:val="00E81BA6"/>
    <w:rsid w:val="00E84E0D"/>
    <w:rsid w:val="00E86B10"/>
    <w:rsid w:val="00E8763A"/>
    <w:rsid w:val="00E924E1"/>
    <w:rsid w:val="00E94445"/>
    <w:rsid w:val="00E9632D"/>
    <w:rsid w:val="00E966E3"/>
    <w:rsid w:val="00E97F12"/>
    <w:rsid w:val="00EA0601"/>
    <w:rsid w:val="00EA0BE2"/>
    <w:rsid w:val="00EA103B"/>
    <w:rsid w:val="00EA13FD"/>
    <w:rsid w:val="00EA296C"/>
    <w:rsid w:val="00EA4007"/>
    <w:rsid w:val="00EA530E"/>
    <w:rsid w:val="00EA5BB6"/>
    <w:rsid w:val="00EA5F1B"/>
    <w:rsid w:val="00EA7215"/>
    <w:rsid w:val="00EB3086"/>
    <w:rsid w:val="00EB3B4A"/>
    <w:rsid w:val="00EB40B9"/>
    <w:rsid w:val="00EB52D3"/>
    <w:rsid w:val="00EB69FC"/>
    <w:rsid w:val="00EC02B1"/>
    <w:rsid w:val="00EC1A31"/>
    <w:rsid w:val="00EC3059"/>
    <w:rsid w:val="00EC39FA"/>
    <w:rsid w:val="00EC3A3D"/>
    <w:rsid w:val="00EC4544"/>
    <w:rsid w:val="00EC4579"/>
    <w:rsid w:val="00EC487C"/>
    <w:rsid w:val="00EC7C83"/>
    <w:rsid w:val="00EC7E6B"/>
    <w:rsid w:val="00EC7EAB"/>
    <w:rsid w:val="00ED046E"/>
    <w:rsid w:val="00ED23BD"/>
    <w:rsid w:val="00ED2632"/>
    <w:rsid w:val="00ED27BB"/>
    <w:rsid w:val="00ED32B3"/>
    <w:rsid w:val="00ED5BD7"/>
    <w:rsid w:val="00ED5D0E"/>
    <w:rsid w:val="00ED5DE5"/>
    <w:rsid w:val="00ED7A58"/>
    <w:rsid w:val="00EE05B5"/>
    <w:rsid w:val="00EE0737"/>
    <w:rsid w:val="00EE117B"/>
    <w:rsid w:val="00EE1638"/>
    <w:rsid w:val="00EE16C4"/>
    <w:rsid w:val="00EE1BBA"/>
    <w:rsid w:val="00EE29C1"/>
    <w:rsid w:val="00EE5042"/>
    <w:rsid w:val="00EE52B6"/>
    <w:rsid w:val="00EE650F"/>
    <w:rsid w:val="00EE6ADA"/>
    <w:rsid w:val="00EE6FC5"/>
    <w:rsid w:val="00EE740E"/>
    <w:rsid w:val="00EE7562"/>
    <w:rsid w:val="00EE778B"/>
    <w:rsid w:val="00EE7B87"/>
    <w:rsid w:val="00EF035D"/>
    <w:rsid w:val="00EF2B5C"/>
    <w:rsid w:val="00EF31F8"/>
    <w:rsid w:val="00EF3638"/>
    <w:rsid w:val="00EF4B05"/>
    <w:rsid w:val="00EF6B42"/>
    <w:rsid w:val="00EF701B"/>
    <w:rsid w:val="00EF7AF2"/>
    <w:rsid w:val="00EF7C63"/>
    <w:rsid w:val="00F00A37"/>
    <w:rsid w:val="00F0354D"/>
    <w:rsid w:val="00F049FB"/>
    <w:rsid w:val="00F05741"/>
    <w:rsid w:val="00F06145"/>
    <w:rsid w:val="00F06C9D"/>
    <w:rsid w:val="00F06D24"/>
    <w:rsid w:val="00F10756"/>
    <w:rsid w:val="00F11691"/>
    <w:rsid w:val="00F11D5D"/>
    <w:rsid w:val="00F11DAF"/>
    <w:rsid w:val="00F121B7"/>
    <w:rsid w:val="00F12BFD"/>
    <w:rsid w:val="00F178AA"/>
    <w:rsid w:val="00F17FEA"/>
    <w:rsid w:val="00F215EA"/>
    <w:rsid w:val="00F25DEA"/>
    <w:rsid w:val="00F267D7"/>
    <w:rsid w:val="00F26CB7"/>
    <w:rsid w:val="00F33910"/>
    <w:rsid w:val="00F34502"/>
    <w:rsid w:val="00F34FE2"/>
    <w:rsid w:val="00F350BD"/>
    <w:rsid w:val="00F3594B"/>
    <w:rsid w:val="00F3651C"/>
    <w:rsid w:val="00F427CF"/>
    <w:rsid w:val="00F436EB"/>
    <w:rsid w:val="00F43819"/>
    <w:rsid w:val="00F43DAD"/>
    <w:rsid w:val="00F43F9F"/>
    <w:rsid w:val="00F44083"/>
    <w:rsid w:val="00F4437E"/>
    <w:rsid w:val="00F473CE"/>
    <w:rsid w:val="00F479E8"/>
    <w:rsid w:val="00F5369A"/>
    <w:rsid w:val="00F53CC5"/>
    <w:rsid w:val="00F53D05"/>
    <w:rsid w:val="00F55302"/>
    <w:rsid w:val="00F55B1F"/>
    <w:rsid w:val="00F56869"/>
    <w:rsid w:val="00F57AEE"/>
    <w:rsid w:val="00F604FE"/>
    <w:rsid w:val="00F612C2"/>
    <w:rsid w:val="00F63BF7"/>
    <w:rsid w:val="00F63F0B"/>
    <w:rsid w:val="00F642CA"/>
    <w:rsid w:val="00F6479E"/>
    <w:rsid w:val="00F663F8"/>
    <w:rsid w:val="00F6654D"/>
    <w:rsid w:val="00F66BDA"/>
    <w:rsid w:val="00F6709F"/>
    <w:rsid w:val="00F670EC"/>
    <w:rsid w:val="00F671B8"/>
    <w:rsid w:val="00F67516"/>
    <w:rsid w:val="00F71476"/>
    <w:rsid w:val="00F761B0"/>
    <w:rsid w:val="00F7756C"/>
    <w:rsid w:val="00F77F7C"/>
    <w:rsid w:val="00F80BA8"/>
    <w:rsid w:val="00F81668"/>
    <w:rsid w:val="00F81734"/>
    <w:rsid w:val="00F819D4"/>
    <w:rsid w:val="00F81F71"/>
    <w:rsid w:val="00F82799"/>
    <w:rsid w:val="00F828A4"/>
    <w:rsid w:val="00F82C66"/>
    <w:rsid w:val="00F83048"/>
    <w:rsid w:val="00F83BC9"/>
    <w:rsid w:val="00F83EAA"/>
    <w:rsid w:val="00F85FB9"/>
    <w:rsid w:val="00F86D56"/>
    <w:rsid w:val="00F86DBF"/>
    <w:rsid w:val="00F871DE"/>
    <w:rsid w:val="00F87FC0"/>
    <w:rsid w:val="00F9042E"/>
    <w:rsid w:val="00F90E25"/>
    <w:rsid w:val="00F92122"/>
    <w:rsid w:val="00F933DC"/>
    <w:rsid w:val="00F954DB"/>
    <w:rsid w:val="00F95D67"/>
    <w:rsid w:val="00F97A05"/>
    <w:rsid w:val="00FA03E7"/>
    <w:rsid w:val="00FA0D6D"/>
    <w:rsid w:val="00FA317F"/>
    <w:rsid w:val="00FB1B14"/>
    <w:rsid w:val="00FB1CC1"/>
    <w:rsid w:val="00FB2573"/>
    <w:rsid w:val="00FB2579"/>
    <w:rsid w:val="00FB43A6"/>
    <w:rsid w:val="00FB4B7C"/>
    <w:rsid w:val="00FB6737"/>
    <w:rsid w:val="00FB697C"/>
    <w:rsid w:val="00FC05E4"/>
    <w:rsid w:val="00FC3192"/>
    <w:rsid w:val="00FC3D25"/>
    <w:rsid w:val="00FC43F4"/>
    <w:rsid w:val="00FC4657"/>
    <w:rsid w:val="00FC4F04"/>
    <w:rsid w:val="00FC5E9B"/>
    <w:rsid w:val="00FC63C7"/>
    <w:rsid w:val="00FC6F69"/>
    <w:rsid w:val="00FC7C8C"/>
    <w:rsid w:val="00FD0888"/>
    <w:rsid w:val="00FD1212"/>
    <w:rsid w:val="00FD38D3"/>
    <w:rsid w:val="00FD4AA8"/>
    <w:rsid w:val="00FD54AA"/>
    <w:rsid w:val="00FD54FA"/>
    <w:rsid w:val="00FD5810"/>
    <w:rsid w:val="00FD6F1B"/>
    <w:rsid w:val="00FD7FD7"/>
    <w:rsid w:val="00FE24D3"/>
    <w:rsid w:val="00FE33F1"/>
    <w:rsid w:val="00FE366E"/>
    <w:rsid w:val="00FE69BF"/>
    <w:rsid w:val="00FF1577"/>
    <w:rsid w:val="00FF466F"/>
    <w:rsid w:val="00FF550C"/>
    <w:rsid w:val="00FF5EE8"/>
    <w:rsid w:val="00FF611C"/>
    <w:rsid w:val="0D6D7F89"/>
    <w:rsid w:val="5D4AB026"/>
    <w:rsid w:val="5F93F563"/>
    <w:rsid w:val="7E941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05" fillcolor="#e0abed" stroke="f">
      <v:fill color="#e0abed"/>
      <v:stroke on="f"/>
      <o:colormru v:ext="edit" colors="#903,#ccf,#e0abed,#e9c4f2,#e2e4b4,#963,#d4cb86,#4ec115"/>
    </o:shapedefaults>
    <o:shapelayout v:ext="edit">
      <o:idmap v:ext="edit" data="1"/>
    </o:shapelayout>
  </w:shapeDefaults>
  <w:decimalSymbol w:val="."/>
  <w:listSeparator w:val=","/>
  <w14:docId w14:val="5F5AB1C4"/>
  <w15:docId w15:val="{530060E8-6B29-4631-BCAA-74D5D7CC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styleId="UnresolvedMention">
    <w:name w:val="Unresolved Mention"/>
    <w:basedOn w:val="DefaultParagraphFont"/>
    <w:uiPriority w:val="99"/>
    <w:unhideWhenUsed/>
    <w:rsid w:val="00AE5F28"/>
    <w:rPr>
      <w:color w:val="605E5C"/>
      <w:shd w:val="clear" w:color="auto" w:fill="E1DFDD"/>
    </w:rPr>
  </w:style>
  <w:style w:type="character" w:styleId="Mention">
    <w:name w:val="Mention"/>
    <w:basedOn w:val="DefaultParagraphFont"/>
    <w:uiPriority w:val="99"/>
    <w:unhideWhenUsed/>
    <w:rsid w:val="008E6E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53230561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handbook.fca.org.uk/handbook/glossary/G1205.html" TargetMode="External"/><Relationship Id="rId26" Type="http://schemas.openxmlformats.org/officeDocument/2006/relationships/footer" Target="footer2.xml"/><Relationship Id="rId39" Type="http://schemas.openxmlformats.org/officeDocument/2006/relationships/header" Target="header12.xml"/><Relationship Id="rId21" Type="http://schemas.openxmlformats.org/officeDocument/2006/relationships/hyperlink" Target="https://www.handbook.fca.org.uk/handbook/glossary/G1205.html" TargetMode="External"/><Relationship Id="rId34" Type="http://schemas.openxmlformats.org/officeDocument/2006/relationships/header" Target="header7.xml"/><Relationship Id="rId42" Type="http://schemas.openxmlformats.org/officeDocument/2006/relationships/header" Target="header15.xml"/><Relationship Id="rId47" Type="http://schemas.openxmlformats.org/officeDocument/2006/relationships/hyperlink" Target="https://www.fca.org.uk/publication/forms/benchmark-schedule-form.xlsx" TargetMode="External"/><Relationship Id="rId50" Type="http://schemas.openxmlformats.org/officeDocument/2006/relationships/header" Target="header20.xml"/><Relationship Id="rId55" Type="http://schemas.openxmlformats.org/officeDocument/2006/relationships/header" Target="header25.xml"/><Relationship Id="rId63" Type="http://schemas.openxmlformats.org/officeDocument/2006/relationships/header" Target="header33.xml"/><Relationship Id="rId68" Type="http://schemas.openxmlformats.org/officeDocument/2006/relationships/header" Target="header38.xml"/><Relationship Id="rId7" Type="http://schemas.openxmlformats.org/officeDocument/2006/relationships/numbering" Target="numbering.xml"/><Relationship Id="rId71" Type="http://schemas.openxmlformats.org/officeDocument/2006/relationships/header" Target="header41.xml"/><Relationship Id="rId2" Type="http://schemas.openxmlformats.org/officeDocument/2006/relationships/customXml" Target="../customXml/item2.xml"/><Relationship Id="rId16" Type="http://schemas.openxmlformats.org/officeDocument/2006/relationships/hyperlink" Target="https://www.fca.org.uk/publication/forms/benchmark-administrator-authorisation-notes.docx" TargetMode="External"/><Relationship Id="rId29" Type="http://schemas.openxmlformats.org/officeDocument/2006/relationships/header" Target="header2.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eader" Target="header5.xml"/><Relationship Id="rId37" Type="http://schemas.openxmlformats.org/officeDocument/2006/relationships/header" Target="header10.xml"/><Relationship Id="rId40" Type="http://schemas.openxmlformats.org/officeDocument/2006/relationships/header" Target="header13.xml"/><Relationship Id="rId45" Type="http://schemas.openxmlformats.org/officeDocument/2006/relationships/header" Target="header18.xml"/><Relationship Id="rId53" Type="http://schemas.openxmlformats.org/officeDocument/2006/relationships/header" Target="header23.xml"/><Relationship Id="rId58" Type="http://schemas.openxmlformats.org/officeDocument/2006/relationships/header" Target="header28.xml"/><Relationship Id="rId66" Type="http://schemas.openxmlformats.org/officeDocument/2006/relationships/header" Target="header36.xm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hyperlink" Target="https://www.handbook.fca.org.uk/handbook/glossary/G93529e.html" TargetMode="External"/><Relationship Id="rId28" Type="http://schemas.openxmlformats.org/officeDocument/2006/relationships/hyperlink" Target="https://www.handbook.fca.org.uk/form/sup/SUP_10C_Ann_10D_SOR_20191209.pdf" TargetMode="External"/><Relationship Id="rId36" Type="http://schemas.openxmlformats.org/officeDocument/2006/relationships/header" Target="header9.xml"/><Relationship Id="rId49" Type="http://schemas.openxmlformats.org/officeDocument/2006/relationships/hyperlink" Target="https://www.fca.org.uk/publication/forms/benchmark-annex-II-compliance-statement.docx" TargetMode="External"/><Relationship Id="rId57" Type="http://schemas.openxmlformats.org/officeDocument/2006/relationships/header" Target="header27.xml"/><Relationship Id="rId61" Type="http://schemas.openxmlformats.org/officeDocument/2006/relationships/header" Target="header31.xml"/><Relationship Id="rId10" Type="http://schemas.openxmlformats.org/officeDocument/2006/relationships/webSettings" Target="webSettings.xml"/><Relationship Id="rId19" Type="http://schemas.openxmlformats.org/officeDocument/2006/relationships/hyperlink" Target="https://www.handbook.fca.org.uk/handbook/glossary/G1205.html" TargetMode="External"/><Relationship Id="rId31" Type="http://schemas.openxmlformats.org/officeDocument/2006/relationships/header" Target="header4.xml"/><Relationship Id="rId44" Type="http://schemas.openxmlformats.org/officeDocument/2006/relationships/header" Target="header17.xml"/><Relationship Id="rId52" Type="http://schemas.openxmlformats.org/officeDocument/2006/relationships/header" Target="header22.xml"/><Relationship Id="rId60" Type="http://schemas.openxmlformats.org/officeDocument/2006/relationships/header" Target="header30.xml"/><Relationship Id="rId65" Type="http://schemas.openxmlformats.org/officeDocument/2006/relationships/header" Target="header35.xml"/><Relationship Id="rId73" Type="http://schemas.openxmlformats.org/officeDocument/2006/relationships/header" Target="header4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ublication/forms/benchmark-administrator-authorisation-notes.docx" TargetMode="External"/><Relationship Id="rId22" Type="http://schemas.openxmlformats.org/officeDocument/2006/relationships/hyperlink" Target="https://www.handbook.fca.org.uk/handbook/glossary/G1205.html" TargetMode="External"/><Relationship Id="rId27" Type="http://schemas.openxmlformats.org/officeDocument/2006/relationships/hyperlink" Target="https://www.fca.org.uk/publication/forms/long-form-a-solo-regulated.docx" TargetMode="External"/><Relationship Id="rId30" Type="http://schemas.openxmlformats.org/officeDocument/2006/relationships/header" Target="header3.xml"/><Relationship Id="rId35" Type="http://schemas.openxmlformats.org/officeDocument/2006/relationships/header" Target="header8.xml"/><Relationship Id="rId43" Type="http://schemas.openxmlformats.org/officeDocument/2006/relationships/header" Target="header16.xml"/><Relationship Id="rId48" Type="http://schemas.openxmlformats.org/officeDocument/2006/relationships/hyperlink" Target="https://www.fca.org.uk/publication/forms/benchmark-annex-i-compliance-statement.docx" TargetMode="External"/><Relationship Id="rId56" Type="http://schemas.openxmlformats.org/officeDocument/2006/relationships/header" Target="header26.xml"/><Relationship Id="rId64" Type="http://schemas.openxmlformats.org/officeDocument/2006/relationships/header" Target="header34.xml"/><Relationship Id="rId69" Type="http://schemas.openxmlformats.org/officeDocument/2006/relationships/header" Target="header39.xml"/><Relationship Id="rId8" Type="http://schemas.openxmlformats.org/officeDocument/2006/relationships/styles" Target="styles.xml"/><Relationship Id="rId51" Type="http://schemas.openxmlformats.org/officeDocument/2006/relationships/header" Target="header21.xml"/><Relationship Id="rId72" Type="http://schemas.openxmlformats.org/officeDocument/2006/relationships/header" Target="header4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fca.org.uk/privacy" TargetMode="External"/><Relationship Id="rId25" Type="http://schemas.openxmlformats.org/officeDocument/2006/relationships/footer" Target="footer1.xml"/><Relationship Id="rId33" Type="http://schemas.openxmlformats.org/officeDocument/2006/relationships/header" Target="header6.xml"/><Relationship Id="rId38" Type="http://schemas.openxmlformats.org/officeDocument/2006/relationships/header" Target="header11.xml"/><Relationship Id="rId46" Type="http://schemas.openxmlformats.org/officeDocument/2006/relationships/header" Target="header19.xml"/><Relationship Id="rId59" Type="http://schemas.openxmlformats.org/officeDocument/2006/relationships/header" Target="header29.xml"/><Relationship Id="rId67" Type="http://schemas.openxmlformats.org/officeDocument/2006/relationships/header" Target="header37.xml"/><Relationship Id="rId20" Type="http://schemas.openxmlformats.org/officeDocument/2006/relationships/hyperlink" Target="https://www.handbook.fca.org.uk/handbook/glossary/G93529e.html" TargetMode="External"/><Relationship Id="rId41" Type="http://schemas.openxmlformats.org/officeDocument/2006/relationships/header" Target="header14.xml"/><Relationship Id="rId54" Type="http://schemas.openxmlformats.org/officeDocument/2006/relationships/header" Target="header24.xml"/><Relationship Id="rId62" Type="http://schemas.openxmlformats.org/officeDocument/2006/relationships/header" Target="header32.xml"/><Relationship Id="rId70" Type="http://schemas.openxmlformats.org/officeDocument/2006/relationships/header" Target="header40.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45494932</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2021-05-17T13:00:55+00:00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LLMIGRATION-a9051b3672-45494932</_dlc_DocId>
    <TaxCatchAll xmlns="964f0a7c-bcf0-4337-b577-3747e0a5c4bc">
      <Value>62</Value>
      <Value>81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https://thefca.sharepoint.com/sites/ArcConBusUni/_layouts/15/DocIdRedir.aspx?ID=LLMIGRATION-a9051b3672-45494932</Url>
      <Description>LLMIGRATION-a9051b3672-45494932</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2020-12-21T15:44:44+00:00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Benchmark</TermName>
          <TermId xmlns="http://schemas.microsoft.com/office/infopath/2007/PartnerControls">38b7bb94-efe3-4fed-8a85-c0fbbd24e416</TermId>
        </TermInfo>
      </Terms>
    </id42ed27a91f471db5fabca6a1153016>
    <_dlc_DocIdPersistId xmlns="964f0a7c-bcf0-4337-b577-3747e0a5c4bc">false</_dlc_DocIdPersistId>
  </documentManagement>
</p:properties>
</file>

<file path=customXml/itemProps1.xml><?xml version="1.0" encoding="utf-8"?>
<ds:datastoreItem xmlns:ds="http://schemas.openxmlformats.org/officeDocument/2006/customXml" ds:itemID="{957CB0A6-BC54-4F23-96D1-4D464FE18223}">
  <ds:schemaRefs>
    <ds:schemaRef ds:uri="http://schemas.microsoft.com/sharepoint/events"/>
  </ds:schemaRefs>
</ds:datastoreItem>
</file>

<file path=customXml/itemProps2.xml><?xml version="1.0" encoding="utf-8"?>
<ds:datastoreItem xmlns:ds="http://schemas.openxmlformats.org/officeDocument/2006/customXml" ds:itemID="{E1FDADFE-5946-4C90-BE46-5415B74FE986}">
  <ds:schemaRefs>
    <ds:schemaRef ds:uri="http://schemas.openxmlformats.org/officeDocument/2006/bibliography"/>
  </ds:schemaRefs>
</ds:datastoreItem>
</file>

<file path=customXml/itemProps3.xml><?xml version="1.0" encoding="utf-8"?>
<ds:datastoreItem xmlns:ds="http://schemas.openxmlformats.org/officeDocument/2006/customXml" ds:itemID="{6C3A3AC2-B0B0-4A85-93C7-2CB2FE069B3A}">
  <ds:schemaRefs>
    <ds:schemaRef ds:uri="Microsoft.SharePoint.Taxonomy.ContentTypeSync"/>
  </ds:schemaRefs>
</ds:datastoreItem>
</file>

<file path=customXml/itemProps4.xml><?xml version="1.0" encoding="utf-8"?>
<ds:datastoreItem xmlns:ds="http://schemas.openxmlformats.org/officeDocument/2006/customXml" ds:itemID="{73B6AED5-EC95-4679-BA3D-8EF41BB92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72D7EF-42AF-476A-83C0-12F381B39FC0}">
  <ds:schemaRefs>
    <ds:schemaRef ds:uri="http://schemas.microsoft.com/sharepoint/v3/contenttype/forms"/>
  </ds:schemaRefs>
</ds:datastoreItem>
</file>

<file path=customXml/itemProps6.xml><?xml version="1.0" encoding="utf-8"?>
<ds:datastoreItem xmlns:ds="http://schemas.openxmlformats.org/officeDocument/2006/customXml" ds:itemID="{30D7C8F8-F90F-4E35-BED0-534922645582}">
  <ds:schemaRefs>
    <ds:schemaRef ds:uri="http://schemas.openxmlformats.org/package/2006/metadata/core-properties"/>
    <ds:schemaRef ds:uri="http://schemas.microsoft.com/office/2006/documentManagement/types"/>
    <ds:schemaRef ds:uri="http://schemas.microsoft.com/office/infopath/2007/PartnerControls"/>
    <ds:schemaRef ds:uri="964f0a7c-bcf0-4337-b577-3747e0a5c4bc"/>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6028</Words>
  <Characters>34363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benchmark-administrator-authorisation-form.docx</vt:lpstr>
    </vt:vector>
  </TitlesOfParts>
  <Company>Financial Services Authority</Company>
  <LinksUpToDate>false</LinksUpToDate>
  <CharactersWithSpaces>40311</CharactersWithSpaces>
  <SharedDoc>false</SharedDoc>
  <HLinks>
    <vt:vector size="66" baseType="variant">
      <vt:variant>
        <vt:i4>589826</vt:i4>
      </vt:variant>
      <vt:variant>
        <vt:i4>588</vt:i4>
      </vt:variant>
      <vt:variant>
        <vt:i4>0</vt:i4>
      </vt:variant>
      <vt:variant>
        <vt:i4>5</vt:i4>
      </vt:variant>
      <vt:variant>
        <vt:lpwstr>https://www.fca.org.uk/publication/forms/benchmark-annex-II-compliance-statement.docx</vt:lpwstr>
      </vt:variant>
      <vt:variant>
        <vt:lpwstr/>
      </vt:variant>
      <vt:variant>
        <vt:i4>5177429</vt:i4>
      </vt:variant>
      <vt:variant>
        <vt:i4>585</vt:i4>
      </vt:variant>
      <vt:variant>
        <vt:i4>0</vt:i4>
      </vt:variant>
      <vt:variant>
        <vt:i4>5</vt:i4>
      </vt:variant>
      <vt:variant>
        <vt:lpwstr>https://www.fca.org.uk/publication/forms/benchmark-annex-i-compliance-statement.docx</vt:lpwstr>
      </vt:variant>
      <vt:variant>
        <vt:lpwstr/>
      </vt:variant>
      <vt:variant>
        <vt:i4>1114114</vt:i4>
      </vt:variant>
      <vt:variant>
        <vt:i4>567</vt:i4>
      </vt:variant>
      <vt:variant>
        <vt:i4>0</vt:i4>
      </vt:variant>
      <vt:variant>
        <vt:i4>5</vt:i4>
      </vt:variant>
      <vt:variant>
        <vt:lpwstr>https://www.fca.org.uk/publication/forms/benchmark-schedule-form.xlsx</vt:lpwstr>
      </vt:variant>
      <vt:variant>
        <vt:lpwstr/>
      </vt:variant>
      <vt:variant>
        <vt:i4>6225959</vt:i4>
      </vt:variant>
      <vt:variant>
        <vt:i4>447</vt:i4>
      </vt:variant>
      <vt:variant>
        <vt:i4>0</vt:i4>
      </vt:variant>
      <vt:variant>
        <vt:i4>5</vt:i4>
      </vt:variant>
      <vt:variant>
        <vt:lpwstr>https://www.handbook.fca.org.uk/form/sup/SUP_10C_Ann_10D_SOR_20191209.pdf</vt:lpwstr>
      </vt:variant>
      <vt:variant>
        <vt:lpwstr/>
      </vt:variant>
      <vt:variant>
        <vt:i4>8257609</vt:i4>
      </vt:variant>
      <vt:variant>
        <vt:i4>3</vt:i4>
      </vt:variant>
      <vt:variant>
        <vt:i4>0</vt:i4>
      </vt:variant>
      <vt:variant>
        <vt:i4>5</vt:i4>
      </vt:variant>
      <vt:variant>
        <vt:lpwstr>mailto:Kerstie.Stevenson@fca.org.uk</vt:lpwstr>
      </vt:variant>
      <vt:variant>
        <vt:lpwstr/>
      </vt:variant>
      <vt:variant>
        <vt:i4>8257609</vt:i4>
      </vt:variant>
      <vt:variant>
        <vt:i4>0</vt:i4>
      </vt:variant>
      <vt:variant>
        <vt:i4>0</vt:i4>
      </vt:variant>
      <vt:variant>
        <vt:i4>5</vt:i4>
      </vt:variant>
      <vt:variant>
        <vt:lpwstr>mailto:Kerstie.Stevenson@fca.org.uk</vt:lpwstr>
      </vt:variant>
      <vt:variant>
        <vt:lpwstr/>
      </vt:variant>
      <vt:variant>
        <vt:i4>3670074</vt:i4>
      </vt:variant>
      <vt:variant>
        <vt:i4>12</vt:i4>
      </vt:variant>
      <vt:variant>
        <vt:i4>0</vt:i4>
      </vt:variant>
      <vt:variant>
        <vt:i4>5</vt:i4>
      </vt:variant>
      <vt:variant>
        <vt:lpwstr>https://www.handbook.fca.org.uk/handbook/glossary/G93529e.html</vt:lpwstr>
      </vt:variant>
      <vt:variant>
        <vt:lpwstr/>
      </vt:variant>
      <vt:variant>
        <vt:i4>786521</vt:i4>
      </vt:variant>
      <vt:variant>
        <vt:i4>9</vt:i4>
      </vt:variant>
      <vt:variant>
        <vt:i4>0</vt:i4>
      </vt:variant>
      <vt:variant>
        <vt:i4>5</vt:i4>
      </vt:variant>
      <vt:variant>
        <vt:lpwstr>https://www.handbook.fca.org.uk/handbook/glossary/G1205.html</vt:lpwstr>
      </vt:variant>
      <vt:variant>
        <vt:lpwstr/>
      </vt:variant>
      <vt:variant>
        <vt:i4>786521</vt:i4>
      </vt:variant>
      <vt:variant>
        <vt:i4>6</vt:i4>
      </vt:variant>
      <vt:variant>
        <vt:i4>0</vt:i4>
      </vt:variant>
      <vt:variant>
        <vt:i4>5</vt:i4>
      </vt:variant>
      <vt:variant>
        <vt:lpwstr>https://www.handbook.fca.org.uk/handbook/glossary/G1205.html</vt:lpwstr>
      </vt:variant>
      <vt:variant>
        <vt:lpwstr/>
      </vt:variant>
      <vt:variant>
        <vt:i4>1638482</vt:i4>
      </vt:variant>
      <vt:variant>
        <vt:i4>3</vt:i4>
      </vt:variant>
      <vt:variant>
        <vt:i4>0</vt:i4>
      </vt:variant>
      <vt:variant>
        <vt:i4>5</vt:i4>
      </vt:variant>
      <vt:variant>
        <vt:lpwstr>http://www.fca.org.uk/privacy</vt:lpwstr>
      </vt:variant>
      <vt:variant>
        <vt:lpwstr/>
      </vt:variant>
      <vt:variant>
        <vt:i4>5767184</vt:i4>
      </vt:variant>
      <vt:variant>
        <vt:i4>0</vt:i4>
      </vt:variant>
      <vt:variant>
        <vt:i4>0</vt:i4>
      </vt:variant>
      <vt:variant>
        <vt:i4>5</vt:i4>
      </vt:variant>
      <vt:variant>
        <vt:lpwstr>https://www.fca.org.uk/publication/forms/benchmark-administrator-authorisation-notes.docx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benchmark-administrator-authorisation-form.docx</dc:title>
  <dc:subject/>
  <dc:creator>Policy &amp; Intelligence</dc:creator>
  <cp:keywords/>
  <cp:lastModifiedBy>Kelly</cp:lastModifiedBy>
  <cp:revision>2</cp:revision>
  <cp:lastPrinted>2017-05-31T15:54:00Z</cp:lastPrinted>
  <dcterms:created xsi:type="dcterms:W3CDTF">2022-03-30T09:26:00Z</dcterms:created>
  <dcterms:modified xsi:type="dcterms:W3CDTF">2022-03-30T09:26:00Z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2020-12-21T15:44:44Z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6f402f5f-fdb2-47dd-8b56-d37cd91c6e5e</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81;#Benchmark|38b7bb94-efe3-4fed-8a85-c0fbbd24e416</vt:lpwstr>
  </property>
  <property fmtid="{D5CDD505-2E9C-101B-9397-08002B2CF9AE}" pid="28" name="fca_month_year">
    <vt:lpwstr/>
  </property>
  <property fmtid="{D5CDD505-2E9C-101B-9397-08002B2CF9AE}" pid="29" name="fca_process_famiily">
    <vt:lpwstr/>
  </property>
</Properties>
</file>