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13B5F" w14:textId="530B993A" w:rsidR="00A81C8E" w:rsidRDefault="00F16E9D" w:rsidP="00F16E9D">
      <w:pPr>
        <w:pStyle w:val="FCAHeadingLevel2"/>
        <w:numPr>
          <w:ilvl w:val="1"/>
          <w:numId w:val="0"/>
        </w:numPr>
      </w:pPr>
      <w:bookmarkStart w:id="0" w:name="_Toc84421356"/>
      <w:bookmarkStart w:id="1" w:name="_Hlk71099316"/>
      <w:r>
        <w:t>Application under MIFIDPRU 4.14.6R for permission to exclude transactions with some counterparties from K-TCD requirement</w:t>
      </w:r>
      <w:bookmarkEnd w:id="0"/>
      <w:bookmarkEnd w:id="1"/>
      <w:r>
        <w:t xml:space="preserve"> -Additional firm questions</w:t>
      </w:r>
    </w:p>
    <w:p w14:paraId="3833F43A" w14:textId="3C2D35A7" w:rsidR="00F16E9D" w:rsidRDefault="00F16E9D"/>
    <w:p w14:paraId="430999FA" w14:textId="77777777" w:rsidR="00F16E9D" w:rsidRDefault="00F16E9D" w:rsidP="00F16E9D">
      <w:pPr>
        <w:pStyle w:val="FCANote"/>
      </w:pPr>
      <w:r w:rsidRPr="00336E8D">
        <w:t xml:space="preserve">For group applications, the below section must be completed separately for each entity requiring the permission, including </w:t>
      </w:r>
      <w:r>
        <w:t xml:space="preserve">for the consolidated situation of </w:t>
      </w:r>
      <w:r w:rsidRPr="00336E8D">
        <w:t>the UK parent if the application is also being made on a consolidated basis</w:t>
      </w:r>
      <w:r>
        <w:t xml:space="preserve"> </w:t>
      </w:r>
    </w:p>
    <w:p w14:paraId="6264D7B9" w14:textId="77777777" w:rsidR="00F16E9D" w:rsidRPr="00144999" w:rsidRDefault="00F16E9D" w:rsidP="00F16E9D">
      <w:pPr>
        <w:pStyle w:val="FCABullet123-A"/>
      </w:pPr>
      <w:r>
        <w:t>Please confirm the FRN and name of the MIFIDPRU investment firm or consolidating UK parent this section relates to:</w:t>
      </w:r>
    </w:p>
    <w:tbl>
      <w:tblPr>
        <w:tblStyle w:val="TableGrid"/>
        <w:tblW w:w="0" w:type="auto"/>
        <w:tblInd w:w="862" w:type="dxa"/>
        <w:tblLook w:val="04A0" w:firstRow="1" w:lastRow="0" w:firstColumn="1" w:lastColumn="0" w:noHBand="0" w:noVBand="1"/>
      </w:tblPr>
      <w:tblGrid>
        <w:gridCol w:w="2473"/>
        <w:gridCol w:w="4961"/>
      </w:tblGrid>
      <w:tr w:rsidR="00F16E9D" w14:paraId="666A7A2F" w14:textId="77777777" w:rsidTr="0096383B">
        <w:tc>
          <w:tcPr>
            <w:tcW w:w="2819" w:type="dxa"/>
          </w:tcPr>
          <w:p w14:paraId="51B4AE1F" w14:textId="77777777" w:rsidR="00F16E9D" w:rsidRDefault="00F16E9D" w:rsidP="0096383B">
            <w:pPr>
              <w:spacing w:before="60" w:after="60"/>
            </w:pPr>
            <w:r>
              <w:t xml:space="preserve">FRN </w:t>
            </w:r>
          </w:p>
        </w:tc>
        <w:tc>
          <w:tcPr>
            <w:tcW w:w="5941" w:type="dxa"/>
          </w:tcPr>
          <w:p w14:paraId="1B88B3E8" w14:textId="77777777" w:rsidR="00F16E9D" w:rsidRDefault="00F16E9D" w:rsidP="0096383B">
            <w:pPr>
              <w:spacing w:before="60" w:after="60"/>
            </w:pPr>
          </w:p>
        </w:tc>
      </w:tr>
      <w:tr w:rsidR="00F16E9D" w14:paraId="52002905" w14:textId="77777777" w:rsidTr="0096383B">
        <w:tc>
          <w:tcPr>
            <w:tcW w:w="2819" w:type="dxa"/>
          </w:tcPr>
          <w:p w14:paraId="1DDE520A" w14:textId="77777777" w:rsidR="00F16E9D" w:rsidRDefault="00F16E9D" w:rsidP="0096383B">
            <w:pPr>
              <w:spacing w:before="60" w:after="60"/>
            </w:pPr>
            <w:r>
              <w:t xml:space="preserve">Name </w:t>
            </w:r>
          </w:p>
        </w:tc>
        <w:tc>
          <w:tcPr>
            <w:tcW w:w="5941" w:type="dxa"/>
          </w:tcPr>
          <w:p w14:paraId="74FE11DC" w14:textId="77777777" w:rsidR="00F16E9D" w:rsidRDefault="00F16E9D" w:rsidP="0096383B">
            <w:pPr>
              <w:spacing w:before="60" w:after="60"/>
            </w:pPr>
          </w:p>
        </w:tc>
      </w:tr>
    </w:tbl>
    <w:p w14:paraId="6B3287A5" w14:textId="77777777" w:rsidR="00F16E9D" w:rsidRDefault="00F16E9D" w:rsidP="00F16E9D"/>
    <w:p w14:paraId="0C8AB530" w14:textId="77777777" w:rsidR="00F16E9D" w:rsidRPr="00EC15C0" w:rsidRDefault="00F16E9D" w:rsidP="00F16E9D">
      <w:pPr>
        <w:pStyle w:val="FCABullet123-A"/>
      </w:pPr>
      <w:r w:rsidRPr="00EC15C0">
        <w:t xml:space="preserve">Please provide the following information about the counterparty or counterparties that </w:t>
      </w:r>
      <w:r>
        <w:t>the applicant firm</w:t>
      </w:r>
      <w:r w:rsidRPr="00EC15C0">
        <w:t xml:space="preserve"> w</w:t>
      </w:r>
      <w:r>
        <w:t>ishes</w:t>
      </w:r>
      <w:r w:rsidRPr="00EC15C0">
        <w:t xml:space="preserve"> to exclude from the calculation of </w:t>
      </w:r>
      <w:r>
        <w:t>its</w:t>
      </w:r>
      <w:r w:rsidRPr="00EC15C0">
        <w:t xml:space="preserve"> K-TCD requirement.</w:t>
      </w:r>
    </w:p>
    <w:tbl>
      <w:tblPr>
        <w:tblStyle w:val="TableGrid1"/>
        <w:tblW w:w="962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24"/>
        <w:gridCol w:w="1924"/>
        <w:gridCol w:w="1925"/>
        <w:gridCol w:w="1924"/>
        <w:gridCol w:w="1925"/>
      </w:tblGrid>
      <w:tr w:rsidR="00F16E9D" w:rsidRPr="00EC15C0" w14:paraId="364FFDC6" w14:textId="77777777" w:rsidTr="0096383B">
        <w:tc>
          <w:tcPr>
            <w:tcW w:w="1924" w:type="dxa"/>
          </w:tcPr>
          <w:p w14:paraId="4055A9CF" w14:textId="77777777" w:rsidR="00F16E9D" w:rsidRPr="00EC15C0" w:rsidRDefault="00F16E9D" w:rsidP="00F16E9D">
            <w:pPr>
              <w:pStyle w:val="FCABodyText"/>
              <w:spacing w:before="60" w:after="60" w:line="240" w:lineRule="auto"/>
              <w:rPr>
                <w:b/>
                <w:bCs/>
                <w:sz w:val="20"/>
              </w:rPr>
            </w:pPr>
            <w:r w:rsidRPr="00EC15C0">
              <w:rPr>
                <w:b/>
                <w:bCs/>
                <w:sz w:val="20"/>
              </w:rPr>
              <w:t>FRN/LEI</w:t>
            </w:r>
          </w:p>
        </w:tc>
        <w:tc>
          <w:tcPr>
            <w:tcW w:w="1924" w:type="dxa"/>
          </w:tcPr>
          <w:p w14:paraId="31604CF5" w14:textId="77777777" w:rsidR="00F16E9D" w:rsidRPr="00EC15C0" w:rsidRDefault="00F16E9D" w:rsidP="00F16E9D">
            <w:pPr>
              <w:pStyle w:val="FCABodyText"/>
              <w:spacing w:before="60" w:after="60" w:line="240" w:lineRule="auto"/>
              <w:rPr>
                <w:b/>
                <w:bCs/>
                <w:sz w:val="20"/>
              </w:rPr>
            </w:pPr>
            <w:r w:rsidRPr="00EC15C0">
              <w:rPr>
                <w:b/>
                <w:bCs/>
                <w:sz w:val="20"/>
              </w:rPr>
              <w:t>Name</w:t>
            </w:r>
          </w:p>
        </w:tc>
        <w:tc>
          <w:tcPr>
            <w:tcW w:w="1925" w:type="dxa"/>
          </w:tcPr>
          <w:p w14:paraId="567515EA" w14:textId="77777777" w:rsidR="00F16E9D" w:rsidRPr="00EC15C0" w:rsidRDefault="00F16E9D" w:rsidP="00F16E9D">
            <w:pPr>
              <w:pStyle w:val="FCABodyText"/>
              <w:spacing w:before="60" w:after="60" w:line="240" w:lineRule="auto"/>
              <w:rPr>
                <w:b/>
                <w:bCs/>
                <w:sz w:val="20"/>
              </w:rPr>
            </w:pPr>
            <w:r w:rsidRPr="00EC15C0">
              <w:rPr>
                <w:b/>
                <w:bCs/>
                <w:sz w:val="20"/>
              </w:rPr>
              <w:t>Relationship</w:t>
            </w:r>
          </w:p>
        </w:tc>
        <w:tc>
          <w:tcPr>
            <w:tcW w:w="1924" w:type="dxa"/>
          </w:tcPr>
          <w:p w14:paraId="64D693B6" w14:textId="77777777" w:rsidR="00F16E9D" w:rsidRPr="00EC15C0" w:rsidRDefault="00F16E9D" w:rsidP="00F16E9D">
            <w:pPr>
              <w:pStyle w:val="FCABodyText"/>
              <w:spacing w:before="60" w:after="60" w:line="240" w:lineRule="auto"/>
              <w:rPr>
                <w:b/>
                <w:bCs/>
                <w:sz w:val="20"/>
              </w:rPr>
            </w:pPr>
            <w:r w:rsidRPr="00EC15C0">
              <w:rPr>
                <w:b/>
                <w:bCs/>
                <w:sz w:val="20"/>
              </w:rPr>
              <w:t>Type of firm</w:t>
            </w:r>
          </w:p>
        </w:tc>
        <w:tc>
          <w:tcPr>
            <w:tcW w:w="1925" w:type="dxa"/>
          </w:tcPr>
          <w:p w14:paraId="16EDA7ED" w14:textId="77777777" w:rsidR="00F16E9D" w:rsidRPr="00EC15C0" w:rsidRDefault="00F16E9D" w:rsidP="00F16E9D">
            <w:pPr>
              <w:pStyle w:val="FCABodyText"/>
              <w:spacing w:before="60" w:after="60" w:line="240" w:lineRule="auto"/>
              <w:rPr>
                <w:b/>
                <w:bCs/>
                <w:sz w:val="20"/>
              </w:rPr>
            </w:pPr>
            <w:r w:rsidRPr="00EC15C0">
              <w:rPr>
                <w:b/>
                <w:bCs/>
                <w:sz w:val="20"/>
              </w:rPr>
              <w:t>Location</w:t>
            </w:r>
          </w:p>
        </w:tc>
      </w:tr>
      <w:tr w:rsidR="00F16E9D" w:rsidRPr="00EC15C0" w14:paraId="6B8B350A" w14:textId="77777777" w:rsidTr="0096383B">
        <w:tc>
          <w:tcPr>
            <w:tcW w:w="1924" w:type="dxa"/>
          </w:tcPr>
          <w:p w14:paraId="35C76421" w14:textId="77777777" w:rsidR="00F16E9D" w:rsidRPr="00EC15C0" w:rsidRDefault="00F16E9D" w:rsidP="00F16E9D">
            <w:pPr>
              <w:pStyle w:val="FCABodyText"/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924" w:type="dxa"/>
          </w:tcPr>
          <w:p w14:paraId="3D591F9A" w14:textId="77777777" w:rsidR="00F16E9D" w:rsidRPr="00EC15C0" w:rsidRDefault="00F16E9D" w:rsidP="00F16E9D">
            <w:pPr>
              <w:pStyle w:val="FCABodyText"/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925" w:type="dxa"/>
          </w:tcPr>
          <w:p w14:paraId="1F1E3A14" w14:textId="77777777" w:rsidR="00F16E9D" w:rsidRPr="0058499E" w:rsidRDefault="00F16E9D" w:rsidP="00F16E9D">
            <w:pPr>
              <w:pStyle w:val="FCABodyText"/>
              <w:spacing w:before="60" w:after="60" w:line="240" w:lineRule="auto"/>
              <w:rPr>
                <w:i/>
                <w:iCs/>
                <w:sz w:val="20"/>
              </w:rPr>
            </w:pPr>
            <w:r w:rsidRPr="0058499E">
              <w:rPr>
                <w:i/>
                <w:iCs/>
                <w:sz w:val="20"/>
              </w:rPr>
              <w:t>Select one of the following:</w:t>
            </w:r>
          </w:p>
          <w:p w14:paraId="65A6D0A7" w14:textId="77777777" w:rsidR="00F16E9D" w:rsidRPr="0058499E" w:rsidRDefault="00F16E9D" w:rsidP="00F16E9D">
            <w:pPr>
              <w:pStyle w:val="FCABodyText"/>
              <w:spacing w:before="60" w:after="60" w:line="240" w:lineRule="auto"/>
              <w:rPr>
                <w:i/>
                <w:iCs/>
                <w:sz w:val="20"/>
              </w:rPr>
            </w:pPr>
            <w:r w:rsidRPr="0058499E">
              <w:rPr>
                <w:i/>
                <w:iCs/>
                <w:sz w:val="20"/>
              </w:rPr>
              <w:t>● Parent</w:t>
            </w:r>
          </w:p>
          <w:p w14:paraId="4B9F8A22" w14:textId="77777777" w:rsidR="00F16E9D" w:rsidRPr="0058499E" w:rsidRDefault="00F16E9D" w:rsidP="00F16E9D">
            <w:pPr>
              <w:pStyle w:val="FCABodyText"/>
              <w:spacing w:before="60" w:after="60" w:line="240" w:lineRule="auto"/>
              <w:rPr>
                <w:i/>
                <w:iCs/>
                <w:sz w:val="20"/>
              </w:rPr>
            </w:pPr>
            <w:r w:rsidRPr="0058499E">
              <w:rPr>
                <w:i/>
                <w:iCs/>
                <w:sz w:val="20"/>
              </w:rPr>
              <w:t>● Subsidiary</w:t>
            </w:r>
          </w:p>
          <w:p w14:paraId="428310AB" w14:textId="77777777" w:rsidR="00F16E9D" w:rsidRPr="0058499E" w:rsidRDefault="00F16E9D" w:rsidP="00F16E9D">
            <w:pPr>
              <w:pStyle w:val="FCABodyText"/>
              <w:spacing w:before="60" w:after="60" w:line="240" w:lineRule="auto"/>
              <w:rPr>
                <w:i/>
                <w:iCs/>
                <w:sz w:val="20"/>
              </w:rPr>
            </w:pPr>
            <w:r w:rsidRPr="0058499E">
              <w:rPr>
                <w:i/>
                <w:iCs/>
                <w:sz w:val="20"/>
              </w:rPr>
              <w:t>● Subsidiary of parent</w:t>
            </w:r>
          </w:p>
          <w:p w14:paraId="3923538D" w14:textId="77777777" w:rsidR="00F16E9D" w:rsidRPr="00EC15C0" w:rsidRDefault="00F16E9D" w:rsidP="00F16E9D">
            <w:pPr>
              <w:pStyle w:val="FCABodyText"/>
              <w:spacing w:before="60" w:after="60" w:line="240" w:lineRule="auto"/>
              <w:rPr>
                <w:sz w:val="20"/>
              </w:rPr>
            </w:pPr>
            <w:r w:rsidRPr="0058499E">
              <w:rPr>
                <w:i/>
                <w:iCs/>
                <w:sz w:val="20"/>
              </w:rPr>
              <w:t>● Linked by majority common management</w:t>
            </w:r>
          </w:p>
        </w:tc>
        <w:tc>
          <w:tcPr>
            <w:tcW w:w="1924" w:type="dxa"/>
          </w:tcPr>
          <w:p w14:paraId="1B49237D" w14:textId="77777777" w:rsidR="00F16E9D" w:rsidRPr="0058499E" w:rsidRDefault="00F16E9D" w:rsidP="0096383B">
            <w:pPr>
              <w:pStyle w:val="FCABodyText"/>
              <w:spacing w:before="60" w:after="60"/>
              <w:rPr>
                <w:i/>
                <w:iCs/>
                <w:sz w:val="20"/>
              </w:rPr>
            </w:pPr>
            <w:r w:rsidRPr="0058499E">
              <w:rPr>
                <w:i/>
                <w:iCs/>
                <w:sz w:val="20"/>
              </w:rPr>
              <w:t>Select one of the following:</w:t>
            </w:r>
          </w:p>
          <w:p w14:paraId="5FE32F07" w14:textId="77777777" w:rsidR="00F16E9D" w:rsidRPr="0058499E" w:rsidRDefault="00F16E9D" w:rsidP="00F16E9D">
            <w:pPr>
              <w:pStyle w:val="FCABodyText"/>
              <w:spacing w:before="60" w:after="60" w:line="240" w:lineRule="auto"/>
              <w:rPr>
                <w:i/>
                <w:iCs/>
                <w:sz w:val="20"/>
              </w:rPr>
            </w:pPr>
            <w:r w:rsidRPr="0058499E">
              <w:rPr>
                <w:i/>
                <w:iCs/>
                <w:sz w:val="20"/>
              </w:rPr>
              <w:t>●</w:t>
            </w:r>
            <w:r>
              <w:t xml:space="preserve"> </w:t>
            </w:r>
            <w:r w:rsidRPr="0058499E">
              <w:rPr>
                <w:i/>
                <w:iCs/>
                <w:sz w:val="20"/>
              </w:rPr>
              <w:t>Credit institution</w:t>
            </w:r>
          </w:p>
          <w:p w14:paraId="298FF75C" w14:textId="77777777" w:rsidR="00F16E9D" w:rsidRPr="0058499E" w:rsidRDefault="00F16E9D" w:rsidP="00F16E9D">
            <w:pPr>
              <w:pStyle w:val="FCABodyText"/>
              <w:spacing w:before="60" w:after="60" w:line="240" w:lineRule="auto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● </w:t>
            </w:r>
            <w:r w:rsidRPr="0058499E">
              <w:rPr>
                <w:i/>
                <w:iCs/>
                <w:sz w:val="20"/>
              </w:rPr>
              <w:t>Investment firm</w:t>
            </w:r>
          </w:p>
          <w:p w14:paraId="131159C5" w14:textId="77777777" w:rsidR="00F16E9D" w:rsidRPr="00EC15C0" w:rsidRDefault="00F16E9D" w:rsidP="00F16E9D">
            <w:pPr>
              <w:pStyle w:val="FCABodyText"/>
              <w:spacing w:before="60" w:after="60" w:line="240" w:lineRule="auto"/>
              <w:rPr>
                <w:sz w:val="20"/>
              </w:rPr>
            </w:pPr>
            <w:r>
              <w:rPr>
                <w:i/>
                <w:iCs/>
                <w:sz w:val="20"/>
              </w:rPr>
              <w:t xml:space="preserve">● </w:t>
            </w:r>
            <w:r w:rsidRPr="0058499E">
              <w:rPr>
                <w:i/>
                <w:iCs/>
                <w:sz w:val="20"/>
              </w:rPr>
              <w:t>Financial institution</w:t>
            </w:r>
          </w:p>
        </w:tc>
        <w:tc>
          <w:tcPr>
            <w:tcW w:w="1925" w:type="dxa"/>
          </w:tcPr>
          <w:p w14:paraId="1BAD89C6" w14:textId="77777777" w:rsidR="00F16E9D" w:rsidRPr="00EC15C0" w:rsidRDefault="00F16E9D" w:rsidP="00F16E9D">
            <w:pPr>
              <w:pStyle w:val="FCABodyText"/>
              <w:spacing w:before="60" w:after="60" w:line="240" w:lineRule="auto"/>
              <w:rPr>
                <w:sz w:val="20"/>
              </w:rPr>
            </w:pPr>
          </w:p>
        </w:tc>
      </w:tr>
      <w:tr w:rsidR="00F16E9D" w:rsidRPr="00EC15C0" w14:paraId="4004B8B1" w14:textId="77777777" w:rsidTr="0096383B">
        <w:tc>
          <w:tcPr>
            <w:tcW w:w="1924" w:type="dxa"/>
          </w:tcPr>
          <w:p w14:paraId="567E9EBE" w14:textId="77777777" w:rsidR="00F16E9D" w:rsidRPr="00EC15C0" w:rsidRDefault="00F16E9D" w:rsidP="00F16E9D">
            <w:pPr>
              <w:pStyle w:val="FCABodyText"/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924" w:type="dxa"/>
          </w:tcPr>
          <w:p w14:paraId="529CBE42" w14:textId="77777777" w:rsidR="00F16E9D" w:rsidRPr="00EC15C0" w:rsidRDefault="00F16E9D" w:rsidP="00F16E9D">
            <w:pPr>
              <w:pStyle w:val="FCABodyText"/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925" w:type="dxa"/>
          </w:tcPr>
          <w:p w14:paraId="623BBEA5" w14:textId="77777777" w:rsidR="00F16E9D" w:rsidRPr="00EC15C0" w:rsidRDefault="00F16E9D" w:rsidP="00F16E9D">
            <w:pPr>
              <w:pStyle w:val="FCABodyText"/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924" w:type="dxa"/>
          </w:tcPr>
          <w:p w14:paraId="290DA386" w14:textId="77777777" w:rsidR="00F16E9D" w:rsidRPr="00EC15C0" w:rsidRDefault="00F16E9D" w:rsidP="00F16E9D">
            <w:pPr>
              <w:pStyle w:val="FCABodyText"/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925" w:type="dxa"/>
          </w:tcPr>
          <w:p w14:paraId="0B470E85" w14:textId="77777777" w:rsidR="00F16E9D" w:rsidRPr="00EC15C0" w:rsidRDefault="00F16E9D" w:rsidP="00F16E9D">
            <w:pPr>
              <w:pStyle w:val="FCABodyText"/>
              <w:spacing w:before="60" w:after="60" w:line="240" w:lineRule="auto"/>
              <w:rPr>
                <w:sz w:val="20"/>
              </w:rPr>
            </w:pPr>
          </w:p>
        </w:tc>
      </w:tr>
      <w:tr w:rsidR="00F16E9D" w:rsidRPr="00EC15C0" w14:paraId="4710CCCC" w14:textId="77777777" w:rsidTr="0096383B">
        <w:tc>
          <w:tcPr>
            <w:tcW w:w="1924" w:type="dxa"/>
          </w:tcPr>
          <w:p w14:paraId="102E36DF" w14:textId="77777777" w:rsidR="00F16E9D" w:rsidRPr="00EC15C0" w:rsidRDefault="00F16E9D" w:rsidP="00F16E9D">
            <w:pPr>
              <w:pStyle w:val="FCABodyText"/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924" w:type="dxa"/>
          </w:tcPr>
          <w:p w14:paraId="57FBB0F3" w14:textId="77777777" w:rsidR="00F16E9D" w:rsidRPr="00EC15C0" w:rsidRDefault="00F16E9D" w:rsidP="00F16E9D">
            <w:pPr>
              <w:pStyle w:val="FCABodyText"/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925" w:type="dxa"/>
          </w:tcPr>
          <w:p w14:paraId="6DC02CFF" w14:textId="77777777" w:rsidR="00F16E9D" w:rsidRPr="00EC15C0" w:rsidRDefault="00F16E9D" w:rsidP="00F16E9D">
            <w:pPr>
              <w:pStyle w:val="FCABodyText"/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924" w:type="dxa"/>
          </w:tcPr>
          <w:p w14:paraId="008B20DC" w14:textId="77777777" w:rsidR="00F16E9D" w:rsidRPr="00EC15C0" w:rsidRDefault="00F16E9D" w:rsidP="00F16E9D">
            <w:pPr>
              <w:pStyle w:val="FCABodyText"/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925" w:type="dxa"/>
          </w:tcPr>
          <w:p w14:paraId="747852E3" w14:textId="77777777" w:rsidR="00F16E9D" w:rsidRPr="00EC15C0" w:rsidRDefault="00F16E9D" w:rsidP="00F16E9D">
            <w:pPr>
              <w:pStyle w:val="FCABodyText"/>
              <w:spacing w:before="60" w:after="60" w:line="240" w:lineRule="auto"/>
              <w:rPr>
                <w:sz w:val="20"/>
              </w:rPr>
            </w:pPr>
          </w:p>
        </w:tc>
      </w:tr>
    </w:tbl>
    <w:p w14:paraId="6A8D7690" w14:textId="77777777" w:rsidR="00F16E9D" w:rsidRPr="00EC15C0" w:rsidRDefault="00F16E9D" w:rsidP="00F16E9D"/>
    <w:p w14:paraId="500A64F4" w14:textId="77777777" w:rsidR="00F16E9D" w:rsidRPr="00EC15C0" w:rsidRDefault="00F16E9D" w:rsidP="00F16E9D">
      <w:pPr>
        <w:pStyle w:val="FCABullet123-A"/>
      </w:pPr>
      <w:r>
        <w:t>Confirm whether t</w:t>
      </w:r>
      <w:r w:rsidRPr="00EC15C0">
        <w:t xml:space="preserve">he applicant firm and the counterparty or counterparties are: 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5585"/>
        <w:gridCol w:w="1865"/>
      </w:tblGrid>
      <w:tr w:rsidR="00F16E9D" w:rsidRPr="00EC15C0" w14:paraId="4DAFE37A" w14:textId="77777777" w:rsidTr="0096383B">
        <w:trPr>
          <w:trHeight w:val="197"/>
        </w:trPr>
        <w:tc>
          <w:tcPr>
            <w:tcW w:w="6662" w:type="dxa"/>
          </w:tcPr>
          <w:p w14:paraId="39CFBB09" w14:textId="77777777" w:rsidR="00F16E9D" w:rsidRPr="00EC15C0" w:rsidRDefault="00F16E9D" w:rsidP="00F16E9D">
            <w:pPr>
              <w:pStyle w:val="FCABodyText"/>
              <w:spacing w:before="60" w:after="60" w:line="240" w:lineRule="auto"/>
              <w:rPr>
                <w:sz w:val="20"/>
              </w:rPr>
            </w:pPr>
            <w:r w:rsidRPr="00EC15C0">
              <w:rPr>
                <w:sz w:val="20"/>
              </w:rPr>
              <w:t>Part of the same prudential consolidation group under the UK CRR</w:t>
            </w:r>
          </w:p>
        </w:tc>
        <w:tc>
          <w:tcPr>
            <w:tcW w:w="2114" w:type="dxa"/>
            <w:vAlign w:val="center"/>
          </w:tcPr>
          <w:p w14:paraId="71470C4D" w14:textId="77777777" w:rsidR="00F16E9D" w:rsidRPr="0037690C" w:rsidRDefault="00F56E7E" w:rsidP="00F16E9D">
            <w:pPr>
              <w:pStyle w:val="FCABodyText"/>
              <w:spacing w:before="60" w:after="60" w:line="240" w:lineRule="auto"/>
              <w:rPr>
                <w:sz w:val="20"/>
              </w:rPr>
            </w:pPr>
            <w:sdt>
              <w:sdtPr>
                <w:rPr>
                  <w:i/>
                  <w:iCs/>
                  <w:sz w:val="20"/>
                </w:rPr>
                <w:id w:val="1422688051"/>
                <w:placeholder>
                  <w:docPart w:val="83A3405ED1BC4296B6058A4E9B7AAA58"/>
                </w:placeholder>
                <w:comboBox>
                  <w:listItem w:value="Choose an item."/>
                </w:comboBox>
              </w:sdtPr>
              <w:sdtEndPr/>
              <w:sdtContent>
                <w:r w:rsidR="00F16E9D" w:rsidRPr="00145802">
                  <w:rPr>
                    <w:i/>
                    <w:iCs/>
                    <w:sz w:val="20"/>
                  </w:rPr>
                  <w:t>Yes/No</w:t>
                </w:r>
              </w:sdtContent>
            </w:sdt>
          </w:p>
        </w:tc>
      </w:tr>
      <w:tr w:rsidR="00F16E9D" w:rsidRPr="00EC15C0" w14:paraId="11120539" w14:textId="77777777" w:rsidTr="0096383B">
        <w:trPr>
          <w:trHeight w:val="196"/>
        </w:trPr>
        <w:tc>
          <w:tcPr>
            <w:tcW w:w="6662" w:type="dxa"/>
          </w:tcPr>
          <w:p w14:paraId="6FB6A2BF" w14:textId="77777777" w:rsidR="00F16E9D" w:rsidRPr="00EC15C0" w:rsidRDefault="00F16E9D" w:rsidP="00F16E9D">
            <w:pPr>
              <w:pStyle w:val="FCABodyText"/>
              <w:spacing w:before="60" w:after="60" w:line="240" w:lineRule="auto"/>
              <w:rPr>
                <w:sz w:val="20"/>
              </w:rPr>
            </w:pPr>
            <w:r w:rsidRPr="00EC15C0">
              <w:rPr>
                <w:sz w:val="20"/>
              </w:rPr>
              <w:t>Part of the same prudential consolidation group under MIFIDPRU 2.5</w:t>
            </w:r>
          </w:p>
        </w:tc>
        <w:tc>
          <w:tcPr>
            <w:tcW w:w="2114" w:type="dxa"/>
            <w:vAlign w:val="center"/>
          </w:tcPr>
          <w:p w14:paraId="4C8E7B03" w14:textId="77777777" w:rsidR="00F16E9D" w:rsidRPr="0037690C" w:rsidRDefault="00F56E7E" w:rsidP="00F16E9D">
            <w:pPr>
              <w:pStyle w:val="FCABodyText"/>
              <w:spacing w:before="60" w:after="60" w:line="240" w:lineRule="auto"/>
              <w:rPr>
                <w:sz w:val="20"/>
              </w:rPr>
            </w:pPr>
            <w:sdt>
              <w:sdtPr>
                <w:rPr>
                  <w:i/>
                  <w:iCs/>
                  <w:sz w:val="20"/>
                </w:rPr>
                <w:id w:val="-1651046491"/>
                <w:placeholder>
                  <w:docPart w:val="4A3DFD66061E4551A32CD079D09751CA"/>
                </w:placeholder>
                <w:comboBox>
                  <w:listItem w:value="Choose an item."/>
                </w:comboBox>
              </w:sdtPr>
              <w:sdtEndPr/>
              <w:sdtContent>
                <w:r w:rsidR="00F16E9D" w:rsidRPr="00145802">
                  <w:rPr>
                    <w:i/>
                    <w:iCs/>
                    <w:sz w:val="20"/>
                  </w:rPr>
                  <w:t>Yes/No</w:t>
                </w:r>
              </w:sdtContent>
            </w:sdt>
          </w:p>
        </w:tc>
      </w:tr>
      <w:tr w:rsidR="00F16E9D" w:rsidRPr="00EC15C0" w14:paraId="1E79F078" w14:textId="77777777" w:rsidTr="0096383B">
        <w:trPr>
          <w:trHeight w:val="196"/>
        </w:trPr>
        <w:tc>
          <w:tcPr>
            <w:tcW w:w="6662" w:type="dxa"/>
          </w:tcPr>
          <w:p w14:paraId="7B5F1B18" w14:textId="77777777" w:rsidR="00F16E9D" w:rsidRPr="00EC15C0" w:rsidRDefault="00F16E9D" w:rsidP="00F16E9D">
            <w:pPr>
              <w:pStyle w:val="FCABodyText"/>
              <w:spacing w:before="60" w:after="60" w:line="240" w:lineRule="auto"/>
              <w:rPr>
                <w:sz w:val="20"/>
              </w:rPr>
            </w:pPr>
            <w:r w:rsidRPr="00EC15C0">
              <w:rPr>
                <w:sz w:val="20"/>
              </w:rPr>
              <w:t>Supervised together for compliance with the group capital test under MIFIDPRU 2.6</w:t>
            </w:r>
          </w:p>
        </w:tc>
        <w:tc>
          <w:tcPr>
            <w:tcW w:w="2114" w:type="dxa"/>
            <w:vAlign w:val="center"/>
          </w:tcPr>
          <w:p w14:paraId="0A9F5B30" w14:textId="77777777" w:rsidR="00F16E9D" w:rsidRPr="0037690C" w:rsidRDefault="00F56E7E" w:rsidP="00F16E9D">
            <w:pPr>
              <w:pStyle w:val="FCABodyText"/>
              <w:spacing w:before="60" w:after="60" w:line="240" w:lineRule="auto"/>
              <w:rPr>
                <w:sz w:val="20"/>
              </w:rPr>
            </w:pPr>
            <w:sdt>
              <w:sdtPr>
                <w:rPr>
                  <w:i/>
                  <w:iCs/>
                  <w:sz w:val="20"/>
                </w:rPr>
                <w:id w:val="-581909806"/>
                <w:placeholder>
                  <w:docPart w:val="FA9CFFCD238E4081A0BEECF2D2B9127A"/>
                </w:placeholder>
                <w:comboBox>
                  <w:listItem w:value="Choose an item."/>
                </w:comboBox>
              </w:sdtPr>
              <w:sdtEndPr/>
              <w:sdtContent>
                <w:r w:rsidR="00F16E9D" w:rsidRPr="00145802">
                  <w:rPr>
                    <w:i/>
                    <w:iCs/>
                    <w:sz w:val="20"/>
                  </w:rPr>
                  <w:t>Yes/No</w:t>
                </w:r>
              </w:sdtContent>
            </w:sdt>
          </w:p>
        </w:tc>
      </w:tr>
    </w:tbl>
    <w:p w14:paraId="470AEFA1" w14:textId="77777777" w:rsidR="00F16E9D" w:rsidRPr="00EC15C0" w:rsidRDefault="00F16E9D" w:rsidP="00F16E9D"/>
    <w:p w14:paraId="0997CAA2" w14:textId="77777777" w:rsidR="00F16E9D" w:rsidRDefault="00F16E9D" w:rsidP="00F16E9D">
      <w:pPr>
        <w:pStyle w:val="FCABullet123-A"/>
      </w:pPr>
      <w:r w:rsidRPr="00EC15C0">
        <w:t xml:space="preserve">Please attach a group structure chart which clearly identifies the </w:t>
      </w:r>
      <w:r>
        <w:t xml:space="preserve">applicant firm and the </w:t>
      </w:r>
      <w:r w:rsidRPr="00EC15C0">
        <w:t>above counterparty or counterparties.</w:t>
      </w:r>
    </w:p>
    <w:p w14:paraId="1F4565D8" w14:textId="77777777" w:rsidR="00F16E9D" w:rsidRPr="00FE6753" w:rsidRDefault="00F56E7E" w:rsidP="00F16E9D">
      <w:pPr>
        <w:pStyle w:val="FCABullet123-option"/>
        <w:rPr>
          <w:rFonts w:eastAsia="Verdana" w:cs="Verdana"/>
        </w:rPr>
      </w:pPr>
      <w:sdt>
        <w:sdtPr>
          <w:id w:val="1981335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9D">
            <w:rPr>
              <w:rFonts w:ascii="MS Gothic" w:eastAsia="MS Gothic" w:hAnsi="MS Gothic" w:hint="eastAsia"/>
            </w:rPr>
            <w:t>☐</w:t>
          </w:r>
        </w:sdtContent>
      </w:sdt>
      <w:r w:rsidR="00F16E9D" w:rsidRPr="009A4660">
        <w:t xml:space="preserve"> Attached</w:t>
      </w:r>
    </w:p>
    <w:p w14:paraId="4460E3C3" w14:textId="77777777" w:rsidR="00F16E9D" w:rsidRPr="00EC15C0" w:rsidRDefault="00F16E9D" w:rsidP="00F16E9D">
      <w:pPr>
        <w:pStyle w:val="FCABullet123-A"/>
      </w:pPr>
      <w:proofErr w:type="gramStart"/>
      <w:r w:rsidRPr="00EC15C0">
        <w:lastRenderedPageBreak/>
        <w:t>In order for</w:t>
      </w:r>
      <w:proofErr w:type="gramEnd"/>
      <w:r w:rsidRPr="00EC15C0">
        <w:t xml:space="preserve"> a firm to be granted permission to exclude transactions with a counterparty or counterparties from its K-TCD requirement, the counterparty or counterparties concerned must be subject to the same risk evaluation measurement and control procedures as the firm.</w:t>
      </w:r>
    </w:p>
    <w:p w14:paraId="540E96F1" w14:textId="77777777" w:rsidR="00F16E9D" w:rsidRPr="00EC15C0" w:rsidRDefault="00F16E9D" w:rsidP="00F16E9D">
      <w:pPr>
        <w:pStyle w:val="FCABullet123-option"/>
      </w:pPr>
      <w:r w:rsidRPr="00EC15C0">
        <w:t>Please explain how the firm’s counterparty or counterparties satisfy this requirement</w:t>
      </w:r>
      <w:r>
        <w:t xml:space="preserve"> and provide supporting information to substantiate your response.</w:t>
      </w:r>
    </w:p>
    <w:p w14:paraId="4EC172FE" w14:textId="77777777" w:rsidR="00F16E9D" w:rsidRPr="00EC15C0" w:rsidRDefault="00F56E7E" w:rsidP="00F16E9D">
      <w:pPr>
        <w:pStyle w:val="FCABullet123-option"/>
      </w:pPr>
      <w:sdt>
        <w:sdtPr>
          <w:id w:val="-385029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9D">
            <w:rPr>
              <w:rFonts w:ascii="MS Gothic" w:eastAsia="MS Gothic" w:hAnsi="MS Gothic" w:hint="eastAsia"/>
            </w:rPr>
            <w:t>☐</w:t>
          </w:r>
        </w:sdtContent>
      </w:sdt>
      <w:r w:rsidR="00F16E9D">
        <w:t xml:space="preserve"> Supporting information attached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7450"/>
      </w:tblGrid>
      <w:tr w:rsidR="00F16E9D" w:rsidRPr="00EC15C0" w14:paraId="0B8CA025" w14:textId="77777777" w:rsidTr="0096383B">
        <w:tc>
          <w:tcPr>
            <w:tcW w:w="8776" w:type="dxa"/>
          </w:tcPr>
          <w:p w14:paraId="6E655323" w14:textId="77777777" w:rsidR="00F16E9D" w:rsidRDefault="00F16E9D" w:rsidP="0096383B">
            <w:pPr>
              <w:pStyle w:val="FCABullet123"/>
              <w:numPr>
                <w:ilvl w:val="0"/>
                <w:numId w:val="0"/>
              </w:numPr>
            </w:pPr>
          </w:p>
          <w:p w14:paraId="40334FE3" w14:textId="77777777" w:rsidR="00F16E9D" w:rsidRPr="00EC15C0" w:rsidRDefault="00F16E9D" w:rsidP="0096383B">
            <w:pPr>
              <w:pStyle w:val="FCABullet123"/>
              <w:numPr>
                <w:ilvl w:val="0"/>
                <w:numId w:val="0"/>
              </w:numPr>
            </w:pPr>
          </w:p>
        </w:tc>
      </w:tr>
    </w:tbl>
    <w:p w14:paraId="2CE85567" w14:textId="77777777" w:rsidR="00F16E9D" w:rsidRPr="00EC15C0" w:rsidRDefault="00F16E9D" w:rsidP="00F16E9D"/>
    <w:p w14:paraId="68211F77" w14:textId="77777777" w:rsidR="00F16E9D" w:rsidRPr="00EC15C0" w:rsidRDefault="00F16E9D" w:rsidP="00F16E9D">
      <w:pPr>
        <w:pStyle w:val="FCABullet123-A"/>
      </w:pPr>
      <w:r>
        <w:t>T</w:t>
      </w:r>
      <w:r w:rsidRPr="00EC15C0">
        <w:t xml:space="preserve">o the best of your knowledge, </w:t>
      </w:r>
      <w:r>
        <w:t xml:space="preserve">are </w:t>
      </w:r>
      <w:r w:rsidRPr="00EC15C0">
        <w:t xml:space="preserve">there </w:t>
      </w:r>
      <w:r>
        <w:t>any</w:t>
      </w:r>
      <w:r w:rsidRPr="00EC15C0">
        <w:t xml:space="preserve"> current or foreseen material practical or legal impediment</w:t>
      </w:r>
      <w:r>
        <w:t>s</w:t>
      </w:r>
      <w:r w:rsidRPr="00EC15C0">
        <w:t xml:space="preserve"> to the prompt transfer of own funds or repayment of liabilities from the counterparty, or counterparties, to the firm</w:t>
      </w:r>
      <w:r>
        <w:t>?</w:t>
      </w:r>
      <w:r w:rsidRPr="00EC15C0">
        <w:t xml:space="preserve"> </w:t>
      </w:r>
    </w:p>
    <w:p w14:paraId="59C10A45" w14:textId="77777777" w:rsidR="00F16E9D" w:rsidRPr="00B01641" w:rsidRDefault="00F56E7E" w:rsidP="00F16E9D">
      <w:pPr>
        <w:pStyle w:val="Answer"/>
        <w:keepNext/>
        <w:ind w:left="852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-192995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9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16E9D" w:rsidRPr="00B01641">
        <w:rPr>
          <w:rFonts w:ascii="Verdana" w:hAnsi="Verdana"/>
          <w:sz w:val="20"/>
        </w:rPr>
        <w:t xml:space="preserve"> </w:t>
      </w:r>
      <w:r w:rsidR="00F16E9D">
        <w:rPr>
          <w:rFonts w:ascii="Verdana" w:hAnsi="Verdana"/>
          <w:sz w:val="20"/>
        </w:rPr>
        <w:t xml:space="preserve"> </w:t>
      </w:r>
      <w:r w:rsidR="00F16E9D" w:rsidRPr="00B01641">
        <w:rPr>
          <w:rFonts w:ascii="Verdana" w:hAnsi="Verdana"/>
          <w:sz w:val="20"/>
        </w:rPr>
        <w:t>Yes</w:t>
      </w:r>
      <w:r w:rsidR="00F16E9D" w:rsidRPr="00B01641">
        <w:rPr>
          <w:rFonts w:ascii="Webdings" w:eastAsia="Webdings" w:hAnsi="Webdings" w:cs="Webdings"/>
          <w:sz w:val="20"/>
        </w:rPr>
        <w:t>4</w:t>
      </w:r>
      <w:r w:rsidR="00F16E9D">
        <w:rPr>
          <w:rFonts w:ascii="Webdings" w:eastAsia="Webdings" w:hAnsi="Webdings" w:cs="Webdings"/>
          <w:sz w:val="20"/>
        </w:rPr>
        <w:t xml:space="preserve"> </w:t>
      </w:r>
      <w:r w:rsidR="00F16E9D" w:rsidRPr="00B01641">
        <w:rPr>
          <w:rFonts w:ascii="Verdana" w:hAnsi="Verdana"/>
          <w:sz w:val="20"/>
        </w:rPr>
        <w:t xml:space="preserve">Give details below </w:t>
      </w:r>
    </w:p>
    <w:p w14:paraId="5DB3E470" w14:textId="77777777" w:rsidR="00F16E9D" w:rsidRPr="00DE1CEE" w:rsidRDefault="00F56E7E" w:rsidP="00F16E9D">
      <w:pPr>
        <w:pStyle w:val="Answer"/>
        <w:keepNext/>
        <w:tabs>
          <w:tab w:val="clear" w:pos="284"/>
        </w:tabs>
        <w:ind w:left="1136" w:hanging="284"/>
        <w:rPr>
          <w:rFonts w:ascii="Verdana" w:hAnsi="Verdana"/>
        </w:rPr>
      </w:pPr>
      <w:sdt>
        <w:sdtPr>
          <w:rPr>
            <w:rFonts w:ascii="Verdana" w:hAnsi="Verdana"/>
            <w:sz w:val="20"/>
          </w:rPr>
          <w:id w:val="-12392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9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16E9D" w:rsidRPr="00B01641">
        <w:rPr>
          <w:rFonts w:ascii="Verdana" w:hAnsi="Verdana"/>
          <w:sz w:val="20"/>
        </w:rPr>
        <w:t xml:space="preserve"> </w:t>
      </w:r>
      <w:r w:rsidR="00F16E9D">
        <w:rPr>
          <w:rFonts w:ascii="Verdana" w:hAnsi="Verdana"/>
          <w:sz w:val="20"/>
        </w:rPr>
        <w:t xml:space="preserve"> </w:t>
      </w:r>
      <w:r w:rsidR="00F16E9D" w:rsidRPr="00B01641">
        <w:rPr>
          <w:rFonts w:ascii="Verdana" w:hAnsi="Verdana"/>
          <w:sz w:val="20"/>
        </w:rPr>
        <w:t xml:space="preserve">No </w:t>
      </w:r>
    </w:p>
    <w:p w14:paraId="594F81B1" w14:textId="77777777" w:rsidR="00F16E9D" w:rsidRPr="00EC15C0" w:rsidRDefault="00F16E9D" w:rsidP="00F16E9D"/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7450"/>
      </w:tblGrid>
      <w:tr w:rsidR="00F16E9D" w:rsidRPr="00EC15C0" w14:paraId="1A03B274" w14:textId="77777777" w:rsidTr="0096383B">
        <w:tc>
          <w:tcPr>
            <w:tcW w:w="8776" w:type="dxa"/>
          </w:tcPr>
          <w:p w14:paraId="5A2F3772" w14:textId="77777777" w:rsidR="00F16E9D" w:rsidRDefault="00F16E9D" w:rsidP="0096383B"/>
          <w:p w14:paraId="606EE994" w14:textId="77777777" w:rsidR="00F16E9D" w:rsidRPr="00EC15C0" w:rsidRDefault="00F16E9D" w:rsidP="0096383B"/>
        </w:tc>
      </w:tr>
    </w:tbl>
    <w:p w14:paraId="1AE1BDE5" w14:textId="77777777" w:rsidR="00F16E9D" w:rsidRDefault="00F16E9D" w:rsidP="00F16E9D">
      <w:pPr>
        <w:spacing w:after="240"/>
      </w:pPr>
    </w:p>
    <w:p w14:paraId="2D7026AE" w14:textId="77777777" w:rsidR="00F16E9D" w:rsidRDefault="00F16E9D"/>
    <w:sectPr w:rsidR="00F16E9D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E6B86" w14:textId="77777777" w:rsidR="00F56E7E" w:rsidRDefault="00F56E7E" w:rsidP="00A35FEB">
      <w:pPr>
        <w:spacing w:line="240" w:lineRule="auto"/>
      </w:pPr>
      <w:r>
        <w:separator/>
      </w:r>
    </w:p>
  </w:endnote>
  <w:endnote w:type="continuationSeparator" w:id="0">
    <w:p w14:paraId="2FD3020B" w14:textId="77777777" w:rsidR="00F56E7E" w:rsidRDefault="00F56E7E" w:rsidP="00A35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1861F" w14:textId="77777777" w:rsidR="00F56E7E" w:rsidRDefault="00F56E7E" w:rsidP="00A35FEB">
      <w:pPr>
        <w:spacing w:line="240" w:lineRule="auto"/>
      </w:pPr>
      <w:r>
        <w:separator/>
      </w:r>
    </w:p>
  </w:footnote>
  <w:footnote w:type="continuationSeparator" w:id="0">
    <w:p w14:paraId="1A653CB9" w14:textId="77777777" w:rsidR="00F56E7E" w:rsidRDefault="00F56E7E" w:rsidP="00A35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4D0D3" w14:textId="05AA7AD7" w:rsidR="00A35FEB" w:rsidRDefault="00A35FEB">
    <w:pPr>
      <w:pStyle w:val="Header"/>
    </w:pPr>
    <w:r w:rsidRPr="009B3AEF">
      <w:rPr>
        <w:noProof/>
      </w:rPr>
      <w:drawing>
        <wp:anchor distT="0" distB="0" distL="114300" distR="114300" simplePos="0" relativeHeight="251659264" behindDoc="1" locked="1" layoutInCell="1" allowOverlap="1" wp14:anchorId="78372BBF" wp14:editId="46F04E3A">
          <wp:simplePos x="0" y="0"/>
          <wp:positionH relativeFrom="page">
            <wp:posOffset>4922520</wp:posOffset>
          </wp:positionH>
          <wp:positionV relativeFrom="page">
            <wp:posOffset>167005</wp:posOffset>
          </wp:positionV>
          <wp:extent cx="1799590" cy="56515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F3C70"/>
    <w:multiLevelType w:val="hybridMultilevel"/>
    <w:tmpl w:val="0538AD78"/>
    <w:lvl w:ilvl="0" w:tplc="4F689DDA">
      <w:start w:val="1"/>
      <w:numFmt w:val="decimal"/>
      <w:lvlRestart w:val="0"/>
      <w:pStyle w:val="FCABullet123-A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52A99"/>
    <w:multiLevelType w:val="hybridMultilevel"/>
    <w:tmpl w:val="1528EDD2"/>
    <w:lvl w:ilvl="0" w:tplc="AA261F96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24E29"/>
    <w:multiLevelType w:val="hybridMultilevel"/>
    <w:tmpl w:val="395620D4"/>
    <w:lvl w:ilvl="0" w:tplc="A000CB1C">
      <w:start w:val="1"/>
      <w:numFmt w:val="none"/>
      <w:pStyle w:val="FCAHeadingLevel1"/>
      <w:lvlText w:val=""/>
      <w:lvlJc w:val="left"/>
      <w:pPr>
        <w:ind w:left="0" w:firstLine="0"/>
      </w:pPr>
      <w:rPr>
        <w:rFonts w:hint="default"/>
      </w:rPr>
    </w:lvl>
    <w:lvl w:ilvl="1" w:tplc="98C41C74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DA0A3828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 w:tplc="AC0858EC">
      <w:start w:val="1"/>
      <w:numFmt w:val="decimal"/>
      <w:pStyle w:val="FCABodyText"/>
      <w:lvlText w:val=""/>
      <w:lvlJc w:val="left"/>
      <w:pPr>
        <w:tabs>
          <w:tab w:val="num" w:pos="0"/>
        </w:tabs>
        <w:ind w:left="0" w:firstLine="0"/>
      </w:pPr>
      <w:rPr>
        <w:color w:val="auto"/>
      </w:rPr>
    </w:lvl>
    <w:lvl w:ilvl="4" w:tplc="C3D8AF7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 w:tplc="F17A5F5C">
      <w:start w:val="1"/>
      <w:numFmt w:val="decimal"/>
      <w:lvlRestart w:val="0"/>
      <w:pStyle w:val="FCABullet123"/>
      <w:lvlText w:val="%6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6" w:tplc="8A3CA566">
      <w:start w:val="1"/>
      <w:numFmt w:val="lowerLetter"/>
      <w:lvlRestart w:val="0"/>
      <w:pStyle w:val="FCAIndentabc"/>
      <w:lvlText w:val="%7."/>
      <w:lvlJc w:val="left"/>
      <w:pPr>
        <w:tabs>
          <w:tab w:val="num" w:pos="1691"/>
        </w:tabs>
        <w:ind w:left="1691" w:hanging="698"/>
      </w:pPr>
      <w:rPr>
        <w:rFonts w:hint="default"/>
      </w:rPr>
    </w:lvl>
    <w:lvl w:ilvl="7" w:tplc="C3D8E80A">
      <w:start w:val="1"/>
      <w:numFmt w:val="bullet"/>
      <w:lvlRestart w:val="0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 w:tplc="8D403C34">
      <w:start w:val="1"/>
      <w:numFmt w:val="lowerRoman"/>
      <w:lvlRestart w:val="0"/>
      <w:pStyle w:val="FCASub-Indentiiiiii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9D"/>
    <w:rsid w:val="0056648C"/>
    <w:rsid w:val="005E6C5D"/>
    <w:rsid w:val="00953664"/>
    <w:rsid w:val="00A35FEB"/>
    <w:rsid w:val="00A81C8E"/>
    <w:rsid w:val="00D45434"/>
    <w:rsid w:val="00F16E9D"/>
    <w:rsid w:val="00F5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79307"/>
  <w15:chartTrackingRefBased/>
  <w15:docId w15:val="{A7200479-7AEB-44B9-A0D5-5A91445B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F16E9D"/>
    <w:pPr>
      <w:spacing w:line="264" w:lineRule="auto"/>
    </w:pPr>
    <w:rPr>
      <w:rFonts w:ascii="Verdana" w:eastAsia="MS Mincho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AIndentabc">
    <w:name w:val="FCA Indent a_b_c"/>
    <w:basedOn w:val="ListParagraph"/>
    <w:uiPriority w:val="6"/>
    <w:qFormat/>
    <w:rsid w:val="00F16E9D"/>
    <w:pPr>
      <w:numPr>
        <w:ilvl w:val="6"/>
        <w:numId w:val="1"/>
      </w:numPr>
      <w:tabs>
        <w:tab w:val="clear" w:pos="1691"/>
        <w:tab w:val="num" w:pos="360"/>
      </w:tabs>
      <w:ind w:left="720" w:firstLine="0"/>
      <w:contextualSpacing w:val="0"/>
    </w:pPr>
    <w:rPr>
      <w:sz w:val="18"/>
      <w:szCs w:val="16"/>
    </w:rPr>
  </w:style>
  <w:style w:type="paragraph" w:customStyle="1" w:styleId="FCABodyText">
    <w:name w:val="FCA Body Text"/>
    <w:basedOn w:val="Normal"/>
    <w:uiPriority w:val="5"/>
    <w:qFormat/>
    <w:rsid w:val="00F16E9D"/>
    <w:pPr>
      <w:numPr>
        <w:ilvl w:val="3"/>
        <w:numId w:val="1"/>
      </w:numPr>
    </w:pPr>
    <w:rPr>
      <w:sz w:val="22"/>
    </w:rPr>
  </w:style>
  <w:style w:type="paragraph" w:customStyle="1" w:styleId="FCAIndentBullet">
    <w:name w:val="FCA Indent Bullet"/>
    <w:basedOn w:val="Normal"/>
    <w:uiPriority w:val="6"/>
    <w:qFormat/>
    <w:rsid w:val="00F16E9D"/>
    <w:pPr>
      <w:numPr>
        <w:ilvl w:val="7"/>
        <w:numId w:val="1"/>
      </w:numPr>
    </w:pPr>
    <w:rPr>
      <w:sz w:val="22"/>
    </w:rPr>
  </w:style>
  <w:style w:type="paragraph" w:customStyle="1" w:styleId="FCAHeadingLevel2">
    <w:name w:val="FCA Heading Level 2"/>
    <w:basedOn w:val="Normal"/>
    <w:uiPriority w:val="4"/>
    <w:qFormat/>
    <w:rsid w:val="00F16E9D"/>
    <w:pPr>
      <w:numPr>
        <w:ilvl w:val="1"/>
        <w:numId w:val="1"/>
      </w:numPr>
      <w:spacing w:before="240"/>
    </w:pPr>
    <w:rPr>
      <w:b/>
      <w:sz w:val="21"/>
      <w:szCs w:val="21"/>
    </w:rPr>
  </w:style>
  <w:style w:type="paragraph" w:customStyle="1" w:styleId="FCAHeadingLevel3">
    <w:name w:val="FCA Heading Level 3"/>
    <w:basedOn w:val="Normal"/>
    <w:uiPriority w:val="4"/>
    <w:qFormat/>
    <w:rsid w:val="00F16E9D"/>
    <w:pPr>
      <w:numPr>
        <w:ilvl w:val="2"/>
        <w:numId w:val="1"/>
      </w:numPr>
      <w:spacing w:after="120"/>
    </w:pPr>
    <w:rPr>
      <w:b/>
      <w:i/>
    </w:rPr>
  </w:style>
  <w:style w:type="paragraph" w:customStyle="1" w:styleId="FCABullet123">
    <w:name w:val="FCA Bullet 1_2_3"/>
    <w:uiPriority w:val="6"/>
    <w:qFormat/>
    <w:rsid w:val="00F16E9D"/>
    <w:pPr>
      <w:numPr>
        <w:ilvl w:val="5"/>
        <w:numId w:val="1"/>
      </w:numPr>
      <w:spacing w:after="240" w:line="264" w:lineRule="auto"/>
    </w:pPr>
    <w:rPr>
      <w:rFonts w:ascii="Verdana" w:eastAsia="MS Mincho" w:hAnsi="Verdana"/>
    </w:rPr>
  </w:style>
  <w:style w:type="paragraph" w:customStyle="1" w:styleId="FCASub-Indentiiiiii">
    <w:name w:val="FCA Sub-Indent i_ii_iii"/>
    <w:uiPriority w:val="6"/>
    <w:qFormat/>
    <w:rsid w:val="00F16E9D"/>
    <w:pPr>
      <w:numPr>
        <w:ilvl w:val="8"/>
        <w:numId w:val="1"/>
      </w:numPr>
      <w:spacing w:after="240" w:line="264" w:lineRule="auto"/>
    </w:pPr>
    <w:rPr>
      <w:rFonts w:ascii="Verdana" w:eastAsia="MS Mincho" w:hAnsi="Verdana"/>
      <w:sz w:val="22"/>
    </w:rPr>
  </w:style>
  <w:style w:type="paragraph" w:customStyle="1" w:styleId="FCAHeadingLevel1">
    <w:name w:val="FCA Heading Level 1"/>
    <w:uiPriority w:val="4"/>
    <w:qFormat/>
    <w:rsid w:val="00F16E9D"/>
    <w:pPr>
      <w:numPr>
        <w:numId w:val="1"/>
      </w:numPr>
      <w:tabs>
        <w:tab w:val="left" w:pos="0"/>
      </w:tabs>
      <w:spacing w:before="480" w:after="240" w:line="264" w:lineRule="auto"/>
    </w:pPr>
    <w:rPr>
      <w:rFonts w:ascii="Verdana" w:hAnsi="Verdana"/>
      <w:b/>
      <w:bCs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F16E9D"/>
    <w:rPr>
      <w:rFonts w:ascii="Verdana" w:eastAsia="MS Mincho" w:hAnsi="Verdan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16E9D"/>
    <w:rPr>
      <w:rFonts w:ascii="Verdana" w:eastAsia="MS Mincho" w:hAnsi="Verdan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CANote">
    <w:name w:val="FCA Note"/>
    <w:uiPriority w:val="1"/>
    <w:rsid w:val="00F16E9D"/>
    <w:pPr>
      <w:spacing w:after="240" w:line="264" w:lineRule="auto"/>
      <w:ind w:left="851"/>
    </w:pPr>
    <w:rPr>
      <w:rFonts w:ascii="Verdana" w:eastAsia="MS Mincho" w:hAnsi="Verdana"/>
      <w:i/>
      <w:iCs/>
    </w:rPr>
  </w:style>
  <w:style w:type="paragraph" w:customStyle="1" w:styleId="FCABullet123-option">
    <w:name w:val="FCA Bullet 1_2_3 - option"/>
    <w:uiPriority w:val="1"/>
    <w:rsid w:val="00F16E9D"/>
    <w:pPr>
      <w:spacing w:after="240" w:line="264" w:lineRule="auto"/>
      <w:ind w:left="862"/>
    </w:pPr>
    <w:rPr>
      <w:rFonts w:ascii="Verdana" w:eastAsia="MS Mincho" w:hAnsi="Verdana"/>
    </w:rPr>
  </w:style>
  <w:style w:type="paragraph" w:customStyle="1" w:styleId="FCABullet123-A">
    <w:name w:val="FCA Bullet 1_2_3 - A"/>
    <w:uiPriority w:val="1"/>
    <w:rsid w:val="00F16E9D"/>
    <w:pPr>
      <w:numPr>
        <w:numId w:val="2"/>
      </w:numPr>
      <w:spacing w:after="240" w:line="264" w:lineRule="auto"/>
    </w:pPr>
    <w:rPr>
      <w:rFonts w:ascii="Verdana" w:eastAsia="MS Mincho" w:hAnsi="Verdana"/>
    </w:rPr>
  </w:style>
  <w:style w:type="paragraph" w:customStyle="1" w:styleId="Answer">
    <w:name w:val="Answer"/>
    <w:basedOn w:val="Normal"/>
    <w:rsid w:val="00F16E9D"/>
    <w:pPr>
      <w:tabs>
        <w:tab w:val="right" w:pos="-142"/>
        <w:tab w:val="left" w:pos="284"/>
      </w:tabs>
      <w:spacing w:before="20" w:after="40" w:line="220" w:lineRule="exact"/>
      <w:ind w:right="731"/>
      <w:outlineLvl w:val="0"/>
    </w:pPr>
    <w:rPr>
      <w:rFonts w:ascii="Arial" w:eastAsia="Times New Roman" w:hAnsi="Arial"/>
      <w:sz w:val="18"/>
    </w:rPr>
  </w:style>
  <w:style w:type="paragraph" w:styleId="ListParagraph">
    <w:name w:val="List Paragraph"/>
    <w:basedOn w:val="Normal"/>
    <w:uiPriority w:val="34"/>
    <w:qFormat/>
    <w:rsid w:val="00F16E9D"/>
    <w:pPr>
      <w:ind w:left="720"/>
      <w:contextualSpacing/>
    </w:pPr>
  </w:style>
  <w:style w:type="paragraph" w:styleId="CommentText">
    <w:name w:val="annotation text"/>
    <w:basedOn w:val="Normal"/>
    <w:link w:val="CommentTextChar"/>
    <w:unhideWhenUsed/>
    <w:rsid w:val="00F16E9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F16E9D"/>
    <w:rPr>
      <w:rFonts w:ascii="Verdana" w:eastAsia="MS Mincho" w:hAnsi="Verdana"/>
    </w:rPr>
  </w:style>
  <w:style w:type="character" w:styleId="CommentReference">
    <w:name w:val="annotation reference"/>
    <w:basedOn w:val="DefaultParagraphFont"/>
    <w:semiHidden/>
    <w:unhideWhenUsed/>
    <w:rsid w:val="00F16E9D"/>
    <w:rPr>
      <w:sz w:val="16"/>
      <w:szCs w:val="16"/>
    </w:rPr>
  </w:style>
  <w:style w:type="paragraph" w:styleId="Revision">
    <w:name w:val="Revision"/>
    <w:hidden/>
    <w:uiPriority w:val="99"/>
    <w:semiHidden/>
    <w:rsid w:val="00F16E9D"/>
    <w:rPr>
      <w:rFonts w:ascii="Verdana" w:eastAsia="MS Mincho" w:hAnsi="Verdana"/>
    </w:rPr>
  </w:style>
  <w:style w:type="paragraph" w:styleId="Header">
    <w:name w:val="header"/>
    <w:basedOn w:val="Normal"/>
    <w:link w:val="HeaderChar"/>
    <w:uiPriority w:val="99"/>
    <w:unhideWhenUsed/>
    <w:rsid w:val="00A35F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FEB"/>
    <w:rPr>
      <w:rFonts w:ascii="Verdana" w:eastAsia="MS Mincho" w:hAnsi="Verdana"/>
    </w:rPr>
  </w:style>
  <w:style w:type="paragraph" w:styleId="Footer">
    <w:name w:val="footer"/>
    <w:basedOn w:val="Normal"/>
    <w:link w:val="FooterChar"/>
    <w:uiPriority w:val="99"/>
    <w:unhideWhenUsed/>
    <w:rsid w:val="00A35F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FEB"/>
    <w:rPr>
      <w:rFonts w:ascii="Verdana" w:eastAsia="MS Mincho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3A3405ED1BC4296B6058A4E9B7AA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49D90-E95F-477E-9AC6-0440F9BBD3C6}"/>
      </w:docPartPr>
      <w:docPartBody>
        <w:p w:rsidR="0057248C" w:rsidRDefault="00C7172D" w:rsidP="00C7172D">
          <w:pPr>
            <w:pStyle w:val="83A3405ED1BC4296B6058A4E9B7AAA58"/>
          </w:pPr>
          <w:r w:rsidRPr="00DB7E0B">
            <w:rPr>
              <w:rStyle w:val="PlaceholderText"/>
            </w:rPr>
            <w:t>Choose an item.</w:t>
          </w:r>
        </w:p>
      </w:docPartBody>
    </w:docPart>
    <w:docPart>
      <w:docPartPr>
        <w:name w:val="4A3DFD66061E4551A32CD079D0975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C82AE-F513-4A3F-BDFA-8DDF21B822C4}"/>
      </w:docPartPr>
      <w:docPartBody>
        <w:p w:rsidR="0057248C" w:rsidRDefault="00C7172D" w:rsidP="00C7172D">
          <w:pPr>
            <w:pStyle w:val="4A3DFD66061E4551A32CD079D09751CA"/>
          </w:pPr>
          <w:r w:rsidRPr="00DB7E0B">
            <w:rPr>
              <w:rStyle w:val="PlaceholderText"/>
            </w:rPr>
            <w:t>Choose an item.</w:t>
          </w:r>
        </w:p>
      </w:docPartBody>
    </w:docPart>
    <w:docPart>
      <w:docPartPr>
        <w:name w:val="FA9CFFCD238E4081A0BEECF2D2B91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64515-AE24-4B6E-8EC8-F68903FFD3B3}"/>
      </w:docPartPr>
      <w:docPartBody>
        <w:p w:rsidR="0057248C" w:rsidRDefault="00C7172D" w:rsidP="00C7172D">
          <w:pPr>
            <w:pStyle w:val="FA9CFFCD238E4081A0BEECF2D2B9127A"/>
          </w:pPr>
          <w:r w:rsidRPr="00DB7E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2D"/>
    <w:rsid w:val="0001669C"/>
    <w:rsid w:val="0057248C"/>
    <w:rsid w:val="00C7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172D"/>
    <w:rPr>
      <w:color w:val="808080"/>
    </w:rPr>
  </w:style>
  <w:style w:type="paragraph" w:customStyle="1" w:styleId="83A3405ED1BC4296B6058A4E9B7AAA58">
    <w:name w:val="83A3405ED1BC4296B6058A4E9B7AAA58"/>
    <w:rsid w:val="00C7172D"/>
  </w:style>
  <w:style w:type="paragraph" w:customStyle="1" w:styleId="4A3DFD66061E4551A32CD079D09751CA">
    <w:name w:val="4A3DFD66061E4551A32CD079D09751CA"/>
    <w:rsid w:val="00C7172D"/>
  </w:style>
  <w:style w:type="paragraph" w:customStyle="1" w:styleId="FA9CFFCD238E4081A0BEECF2D2B9127A">
    <w:name w:val="FA9CFFCD238E4081A0BEECF2D2B9127A"/>
    <w:rsid w:val="00C717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1836</Characters>
  <Application>Microsoft Office Word</Application>
  <DocSecurity>0</DocSecurity>
  <Lines>15</Lines>
  <Paragraphs>4</Paragraphs>
  <ScaleCrop>false</ScaleCrop>
  <Company>FCA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Bowers</dc:creator>
  <cp:keywords/>
  <dc:description/>
  <cp:lastModifiedBy>Austin Bowers</cp:lastModifiedBy>
  <cp:revision>3</cp:revision>
  <dcterms:created xsi:type="dcterms:W3CDTF">2022-02-04T15:57:00Z</dcterms:created>
  <dcterms:modified xsi:type="dcterms:W3CDTF">2022-02-10T12:51:00Z</dcterms:modified>
</cp:coreProperties>
</file>