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B5CED" w14:textId="77777777" w:rsidR="00E621F7" w:rsidRDefault="00E621F7" w:rsidP="004E282A">
      <w:pPr>
        <w:jc w:val="both"/>
        <w:rPr>
          <w:rFonts w:ascii="Arial" w:hAnsi="Arial" w:cs="Arial"/>
          <w:color w:val="000000" w:themeColor="text1"/>
        </w:rPr>
      </w:pPr>
    </w:p>
    <w:p w14:paraId="783740EC" w14:textId="77777777" w:rsidR="00E621F7" w:rsidRDefault="00E621F7" w:rsidP="004E282A">
      <w:pPr>
        <w:jc w:val="both"/>
        <w:rPr>
          <w:rFonts w:ascii="Arial" w:hAnsi="Arial" w:cs="Arial"/>
          <w:color w:val="000000" w:themeColor="text1"/>
        </w:rPr>
      </w:pPr>
    </w:p>
    <w:p w14:paraId="4329A5EB" w14:textId="4868D16E" w:rsidR="004E282A" w:rsidRPr="00091C2F" w:rsidRDefault="004E282A" w:rsidP="004E282A">
      <w:pPr>
        <w:jc w:val="both"/>
        <w:rPr>
          <w:rFonts w:ascii="Arial" w:hAnsi="Arial" w:cs="Arial"/>
          <w:color w:val="000000" w:themeColor="text1"/>
        </w:rPr>
      </w:pPr>
      <w:r>
        <w:rPr>
          <w:rFonts w:ascii="Arial" w:hAnsi="Arial" w:cs="Arial"/>
          <w:color w:val="000000" w:themeColor="text1"/>
        </w:rPr>
        <w:t>Company n</w:t>
      </w:r>
      <w:r w:rsidRPr="00091C2F">
        <w:rPr>
          <w:rFonts w:ascii="Arial" w:hAnsi="Arial" w:cs="Arial"/>
          <w:color w:val="000000" w:themeColor="text1"/>
        </w:rPr>
        <w:t xml:space="preserve">ame </w:t>
      </w:r>
    </w:p>
    <w:p w14:paraId="2FCF1265" w14:textId="77777777" w:rsidR="004E282A" w:rsidRPr="00091C2F" w:rsidRDefault="004E282A" w:rsidP="004E282A">
      <w:pPr>
        <w:jc w:val="both"/>
        <w:rPr>
          <w:rFonts w:ascii="Arial" w:hAnsi="Arial" w:cs="Arial"/>
          <w:color w:val="000000" w:themeColor="text1"/>
        </w:rPr>
      </w:pPr>
      <w:r w:rsidRPr="00091C2F">
        <w:rPr>
          <w:rFonts w:ascii="Arial" w:hAnsi="Arial" w:cs="Arial"/>
          <w:color w:val="000000" w:themeColor="text1"/>
        </w:rPr>
        <w:t>Address</w:t>
      </w:r>
    </w:p>
    <w:p w14:paraId="773B90A9" w14:textId="729D1CC9" w:rsidR="004E282A" w:rsidRPr="004E282A" w:rsidRDefault="004E282A" w:rsidP="004E282A">
      <w:pPr>
        <w:jc w:val="right"/>
        <w:rPr>
          <w:rFonts w:ascii="Arial" w:hAnsi="Arial" w:cs="Arial"/>
          <w:color w:val="000000" w:themeColor="text1"/>
        </w:rPr>
      </w:pPr>
      <w:r w:rsidRPr="00091C2F">
        <w:rPr>
          <w:rFonts w:ascii="Arial" w:hAnsi="Arial" w:cs="Arial"/>
          <w:color w:val="000000" w:themeColor="text1"/>
        </w:rPr>
        <w:t xml:space="preserve">20 March 2019 </w:t>
      </w:r>
    </w:p>
    <w:p w14:paraId="58BE0344" w14:textId="5FEBE1A0" w:rsidR="008B1A87" w:rsidRPr="00955014" w:rsidRDefault="008B1A87" w:rsidP="001F4423">
      <w:pPr>
        <w:jc w:val="both"/>
        <w:rPr>
          <w:rFonts w:ascii="Arial" w:hAnsi="Arial" w:cs="Arial"/>
          <w:b/>
          <w:color w:val="000000" w:themeColor="text1"/>
        </w:rPr>
      </w:pPr>
      <w:r w:rsidRPr="00955014">
        <w:rPr>
          <w:rFonts w:ascii="Arial" w:hAnsi="Arial" w:cs="Arial"/>
          <w:b/>
          <w:color w:val="000000" w:themeColor="text1"/>
        </w:rPr>
        <w:t xml:space="preserve">Dear </w:t>
      </w:r>
      <w:r w:rsidR="00A243AD">
        <w:rPr>
          <w:rFonts w:ascii="Arial" w:hAnsi="Arial" w:cs="Arial"/>
          <w:b/>
          <w:color w:val="000000" w:themeColor="text1"/>
        </w:rPr>
        <w:t xml:space="preserve">Sir/Madam </w:t>
      </w:r>
    </w:p>
    <w:p w14:paraId="0C901CD3" w14:textId="082B4E23" w:rsidR="008D7FF1" w:rsidRPr="00955014" w:rsidRDefault="008D7FF1" w:rsidP="001F4423">
      <w:pPr>
        <w:jc w:val="both"/>
        <w:rPr>
          <w:rFonts w:ascii="Arial" w:hAnsi="Arial" w:cs="Arial"/>
          <w:b/>
          <w:color w:val="000000" w:themeColor="text1"/>
        </w:rPr>
      </w:pPr>
      <w:r w:rsidRPr="00955014">
        <w:rPr>
          <w:rFonts w:ascii="Arial" w:hAnsi="Arial" w:cs="Arial"/>
          <w:b/>
          <w:color w:val="000000" w:themeColor="text1"/>
        </w:rPr>
        <w:t>Act now –</w:t>
      </w:r>
      <w:r w:rsidR="009D6AF7" w:rsidRPr="00955014">
        <w:rPr>
          <w:rFonts w:ascii="Arial" w:hAnsi="Arial" w:cs="Arial"/>
          <w:b/>
          <w:color w:val="000000" w:themeColor="text1"/>
        </w:rPr>
        <w:t xml:space="preserve"> </w:t>
      </w:r>
      <w:r w:rsidR="00D0628C" w:rsidRPr="00955014">
        <w:rPr>
          <w:rFonts w:ascii="Arial" w:hAnsi="Arial" w:cs="Arial"/>
          <w:b/>
          <w:color w:val="000000" w:themeColor="text1"/>
        </w:rPr>
        <w:t>what happens if you do not register</w:t>
      </w:r>
      <w:r w:rsidR="009D6AF7" w:rsidRPr="00955014">
        <w:rPr>
          <w:rFonts w:ascii="Arial" w:hAnsi="Arial" w:cs="Arial"/>
          <w:b/>
          <w:color w:val="000000" w:themeColor="text1"/>
        </w:rPr>
        <w:t xml:space="preserve"> for </w:t>
      </w:r>
      <w:r w:rsidRPr="00955014">
        <w:rPr>
          <w:rFonts w:ascii="Arial" w:hAnsi="Arial" w:cs="Arial"/>
          <w:b/>
          <w:color w:val="000000" w:themeColor="text1"/>
        </w:rPr>
        <w:t>temporary permission</w:t>
      </w:r>
      <w:r w:rsidR="009D6AF7" w:rsidRPr="00955014">
        <w:rPr>
          <w:rFonts w:ascii="Arial" w:hAnsi="Arial" w:cs="Arial"/>
          <w:b/>
          <w:color w:val="000000" w:themeColor="text1"/>
        </w:rPr>
        <w:t xml:space="preserve"> by 31 March 2019 </w:t>
      </w:r>
    </w:p>
    <w:p w14:paraId="0FAE8B52" w14:textId="5F623B25" w:rsidR="008D7FF1" w:rsidRPr="00955014" w:rsidRDefault="008D7FF1" w:rsidP="001F4423">
      <w:pPr>
        <w:jc w:val="both"/>
        <w:rPr>
          <w:rFonts w:ascii="Arial" w:hAnsi="Arial" w:cs="Arial"/>
          <w:color w:val="000000" w:themeColor="text1"/>
        </w:rPr>
      </w:pPr>
      <w:r w:rsidRPr="00955014">
        <w:rPr>
          <w:rFonts w:ascii="Arial" w:hAnsi="Arial" w:cs="Arial"/>
          <w:color w:val="000000" w:themeColor="text1"/>
        </w:rPr>
        <w:t>On 1 April 2019</w:t>
      </w:r>
      <w:r w:rsidR="00F442D4" w:rsidRPr="00955014">
        <w:rPr>
          <w:rFonts w:ascii="Arial" w:hAnsi="Arial" w:cs="Arial"/>
          <w:color w:val="000000" w:themeColor="text1"/>
        </w:rPr>
        <w:t>,</w:t>
      </w:r>
      <w:r w:rsidRPr="00955014">
        <w:rPr>
          <w:rFonts w:ascii="Arial" w:hAnsi="Arial" w:cs="Arial"/>
          <w:color w:val="000000" w:themeColor="text1"/>
        </w:rPr>
        <w:t xml:space="preserve"> the Financial Conduct Authority (FCA) will become the regulator of claims management companies (CMCs) in England, Wales and Scotland.</w:t>
      </w:r>
      <w:r w:rsidR="006F7E55" w:rsidRPr="00955014">
        <w:rPr>
          <w:rFonts w:ascii="Arial" w:hAnsi="Arial" w:cs="Arial"/>
          <w:color w:val="000000" w:themeColor="text1"/>
        </w:rPr>
        <w:t xml:space="preserve"> As part of that, any company which carries on regulated claims management activities must be authorised by the FCA unless it benefits from one or more of the exclusions set out in the relevant legislation</w:t>
      </w:r>
      <w:r w:rsidR="006F7E55" w:rsidRPr="00955014">
        <w:rPr>
          <w:rStyle w:val="FootnoteReference"/>
          <w:rFonts w:ascii="Arial" w:hAnsi="Arial" w:cs="Arial"/>
          <w:color w:val="000000" w:themeColor="text1"/>
        </w:rPr>
        <w:footnoteReference w:id="1"/>
      </w:r>
      <w:r w:rsidR="006F7E55" w:rsidRPr="00955014">
        <w:rPr>
          <w:rFonts w:ascii="Arial" w:hAnsi="Arial" w:cs="Arial"/>
          <w:color w:val="000000" w:themeColor="text1"/>
        </w:rPr>
        <w:t xml:space="preserve">. </w:t>
      </w:r>
      <w:r w:rsidR="00C363B8" w:rsidRPr="00955014">
        <w:rPr>
          <w:rFonts w:ascii="Arial" w:hAnsi="Arial" w:cs="Arial"/>
          <w:color w:val="000000" w:themeColor="text1"/>
        </w:rPr>
        <w:t>From 1 April, i</w:t>
      </w:r>
      <w:r w:rsidR="006F7E55" w:rsidRPr="00955014">
        <w:rPr>
          <w:rFonts w:ascii="Arial" w:hAnsi="Arial" w:cs="Arial"/>
          <w:color w:val="000000" w:themeColor="text1"/>
        </w:rPr>
        <w:t xml:space="preserve">t </w:t>
      </w:r>
      <w:r w:rsidR="00C363B8" w:rsidRPr="00955014">
        <w:rPr>
          <w:rFonts w:ascii="Arial" w:hAnsi="Arial" w:cs="Arial"/>
          <w:color w:val="000000" w:themeColor="text1"/>
        </w:rPr>
        <w:t>will be</w:t>
      </w:r>
      <w:r w:rsidR="006F7E55" w:rsidRPr="00955014">
        <w:rPr>
          <w:rFonts w:ascii="Arial" w:hAnsi="Arial" w:cs="Arial"/>
          <w:color w:val="000000" w:themeColor="text1"/>
        </w:rPr>
        <w:t xml:space="preserve"> an offence for an unauthorised firm to carry on regulated claims management activities.</w:t>
      </w:r>
    </w:p>
    <w:p w14:paraId="362372E6" w14:textId="0CB98C90" w:rsidR="008D7FF1" w:rsidRPr="00955014" w:rsidRDefault="008D7FF1" w:rsidP="001F4423">
      <w:pPr>
        <w:jc w:val="both"/>
        <w:rPr>
          <w:rFonts w:ascii="Arial" w:hAnsi="Arial" w:cs="Arial"/>
          <w:color w:val="000000" w:themeColor="text1"/>
        </w:rPr>
      </w:pPr>
      <w:r w:rsidRPr="00955014">
        <w:rPr>
          <w:rFonts w:ascii="Arial" w:hAnsi="Arial" w:cs="Arial"/>
          <w:color w:val="000000" w:themeColor="text1"/>
        </w:rPr>
        <w:t>Our records show that</w:t>
      </w:r>
      <w:r w:rsidR="00B65498" w:rsidRPr="00955014">
        <w:rPr>
          <w:rFonts w:ascii="Arial" w:hAnsi="Arial" w:cs="Arial"/>
          <w:color w:val="000000" w:themeColor="text1"/>
        </w:rPr>
        <w:t>,</w:t>
      </w:r>
      <w:r w:rsidRPr="00955014">
        <w:rPr>
          <w:rFonts w:ascii="Arial" w:hAnsi="Arial" w:cs="Arial"/>
          <w:color w:val="000000" w:themeColor="text1"/>
        </w:rPr>
        <w:t xml:space="preserve"> as </w:t>
      </w:r>
      <w:r w:rsidRPr="00A243AD">
        <w:rPr>
          <w:rFonts w:ascii="Arial" w:hAnsi="Arial" w:cs="Arial"/>
          <w:color w:val="000000" w:themeColor="text1"/>
        </w:rPr>
        <w:t xml:space="preserve">of </w:t>
      </w:r>
      <w:r w:rsidR="00A243AD" w:rsidRPr="00A243AD">
        <w:rPr>
          <w:rFonts w:ascii="Arial" w:hAnsi="Arial" w:cs="Arial"/>
          <w:color w:val="000000" w:themeColor="text1"/>
        </w:rPr>
        <w:t>midnight 17 March</w:t>
      </w:r>
      <w:r w:rsidR="00B65498" w:rsidRPr="00A243AD">
        <w:rPr>
          <w:rFonts w:ascii="Arial" w:hAnsi="Arial" w:cs="Arial"/>
          <w:color w:val="000000" w:themeColor="text1"/>
        </w:rPr>
        <w:t>,</w:t>
      </w:r>
      <w:r w:rsidRPr="00A243AD">
        <w:rPr>
          <w:rFonts w:ascii="Arial" w:hAnsi="Arial" w:cs="Arial"/>
          <w:color w:val="000000" w:themeColor="text1"/>
        </w:rPr>
        <w:t xml:space="preserve"> you had</w:t>
      </w:r>
      <w:r w:rsidRPr="00955014">
        <w:rPr>
          <w:rFonts w:ascii="Arial" w:hAnsi="Arial" w:cs="Arial"/>
          <w:color w:val="000000" w:themeColor="text1"/>
        </w:rPr>
        <w:t xml:space="preserve"> not yet registered </w:t>
      </w:r>
      <w:r w:rsidR="009D6AF7" w:rsidRPr="00955014">
        <w:rPr>
          <w:rFonts w:ascii="Arial" w:hAnsi="Arial" w:cs="Arial"/>
          <w:color w:val="000000" w:themeColor="text1"/>
        </w:rPr>
        <w:t xml:space="preserve">your firm </w:t>
      </w:r>
      <w:r w:rsidRPr="00955014">
        <w:rPr>
          <w:rFonts w:ascii="Arial" w:hAnsi="Arial" w:cs="Arial"/>
          <w:color w:val="000000" w:themeColor="text1"/>
        </w:rPr>
        <w:t>for temporary permission</w:t>
      </w:r>
      <w:r w:rsidR="009D6AF7" w:rsidRPr="00955014">
        <w:rPr>
          <w:rFonts w:ascii="Arial" w:hAnsi="Arial" w:cs="Arial"/>
          <w:color w:val="000000" w:themeColor="text1"/>
        </w:rPr>
        <w:t xml:space="preserve"> with the FCA</w:t>
      </w:r>
      <w:r w:rsidRPr="00955014">
        <w:rPr>
          <w:rFonts w:ascii="Arial" w:hAnsi="Arial" w:cs="Arial"/>
          <w:color w:val="000000" w:themeColor="text1"/>
        </w:rPr>
        <w:t xml:space="preserve">. </w:t>
      </w:r>
      <w:r w:rsidRPr="00A243AD">
        <w:rPr>
          <w:rFonts w:ascii="Arial" w:hAnsi="Arial" w:cs="Arial"/>
          <w:b/>
          <w:color w:val="000000" w:themeColor="text1"/>
        </w:rPr>
        <w:t>If you want</w:t>
      </w:r>
      <w:r w:rsidRPr="00955014">
        <w:rPr>
          <w:rFonts w:ascii="Arial" w:hAnsi="Arial" w:cs="Arial"/>
          <w:color w:val="000000" w:themeColor="text1"/>
        </w:rPr>
        <w:t xml:space="preserve"> </w:t>
      </w:r>
      <w:r w:rsidRPr="00955014">
        <w:rPr>
          <w:rFonts w:ascii="Arial" w:hAnsi="Arial" w:cs="Arial"/>
          <w:b/>
          <w:color w:val="000000" w:themeColor="text1"/>
        </w:rPr>
        <w:t>to continue operating legally as a claims manage</w:t>
      </w:r>
      <w:r w:rsidR="009D6AF7" w:rsidRPr="00955014">
        <w:rPr>
          <w:rFonts w:ascii="Arial" w:hAnsi="Arial" w:cs="Arial"/>
          <w:b/>
          <w:color w:val="000000" w:themeColor="text1"/>
        </w:rPr>
        <w:t>ment company</w:t>
      </w:r>
      <w:r w:rsidR="00257F5A" w:rsidRPr="00955014">
        <w:rPr>
          <w:rFonts w:ascii="Arial" w:hAnsi="Arial" w:cs="Arial"/>
          <w:b/>
          <w:color w:val="000000" w:themeColor="text1"/>
        </w:rPr>
        <w:t xml:space="preserve"> from</w:t>
      </w:r>
      <w:r w:rsidR="00C363AD" w:rsidRPr="00955014">
        <w:rPr>
          <w:rFonts w:ascii="Arial" w:hAnsi="Arial" w:cs="Arial"/>
          <w:b/>
          <w:color w:val="000000" w:themeColor="text1"/>
        </w:rPr>
        <w:t xml:space="preserve"> 1 April 2019</w:t>
      </w:r>
      <w:r w:rsidR="006F7E03" w:rsidRPr="00A243AD">
        <w:rPr>
          <w:rFonts w:ascii="Arial" w:hAnsi="Arial" w:cs="Arial"/>
          <w:b/>
          <w:color w:val="000000" w:themeColor="text1"/>
        </w:rPr>
        <w:t xml:space="preserve"> and you do not benefit from an exclusion</w:t>
      </w:r>
      <w:r w:rsidR="00B65498" w:rsidRPr="00955014">
        <w:rPr>
          <w:rFonts w:ascii="Arial" w:hAnsi="Arial" w:cs="Arial"/>
          <w:b/>
          <w:color w:val="000000" w:themeColor="text1"/>
        </w:rPr>
        <w:t xml:space="preserve">, </w:t>
      </w:r>
      <w:r w:rsidRPr="00955014">
        <w:rPr>
          <w:rFonts w:ascii="Arial" w:hAnsi="Arial" w:cs="Arial"/>
          <w:b/>
          <w:color w:val="000000" w:themeColor="text1"/>
        </w:rPr>
        <w:t>you must register for temporary permission by 31 March</w:t>
      </w:r>
      <w:r w:rsidR="00C363AD" w:rsidRPr="00955014">
        <w:rPr>
          <w:rFonts w:ascii="Arial" w:hAnsi="Arial" w:cs="Arial"/>
          <w:b/>
          <w:color w:val="000000" w:themeColor="text1"/>
        </w:rPr>
        <w:t xml:space="preserve"> 2019</w:t>
      </w:r>
      <w:r w:rsidR="00B65498" w:rsidRPr="00955014">
        <w:rPr>
          <w:rFonts w:ascii="Arial" w:hAnsi="Arial" w:cs="Arial"/>
          <w:b/>
          <w:color w:val="000000" w:themeColor="text1"/>
        </w:rPr>
        <w:t xml:space="preserve">.  </w:t>
      </w:r>
      <w:r w:rsidR="00B65498" w:rsidRPr="00A243AD">
        <w:rPr>
          <w:rFonts w:ascii="Arial" w:hAnsi="Arial" w:cs="Arial"/>
          <w:color w:val="000000" w:themeColor="text1"/>
        </w:rPr>
        <w:t>T</w:t>
      </w:r>
      <w:r w:rsidRPr="00955014">
        <w:rPr>
          <w:rFonts w:ascii="Arial" w:hAnsi="Arial" w:cs="Arial"/>
          <w:color w:val="000000" w:themeColor="text1"/>
        </w:rPr>
        <w:t xml:space="preserve">his allows your firm to continue trading while you go through </w:t>
      </w:r>
      <w:r w:rsidR="004315DC" w:rsidRPr="00955014">
        <w:rPr>
          <w:rFonts w:ascii="Arial" w:hAnsi="Arial" w:cs="Arial"/>
          <w:color w:val="000000" w:themeColor="text1"/>
        </w:rPr>
        <w:t>our</w:t>
      </w:r>
      <w:r w:rsidRPr="00955014">
        <w:rPr>
          <w:rFonts w:ascii="Arial" w:hAnsi="Arial" w:cs="Arial"/>
          <w:color w:val="000000" w:themeColor="text1"/>
        </w:rPr>
        <w:t xml:space="preserve"> application process for </w:t>
      </w:r>
      <w:r w:rsidR="006F7E03" w:rsidRPr="00955014">
        <w:rPr>
          <w:rFonts w:ascii="Arial" w:hAnsi="Arial" w:cs="Arial"/>
          <w:color w:val="000000" w:themeColor="text1"/>
        </w:rPr>
        <w:t xml:space="preserve">full </w:t>
      </w:r>
      <w:r w:rsidRPr="00955014">
        <w:rPr>
          <w:rFonts w:ascii="Arial" w:hAnsi="Arial" w:cs="Arial"/>
          <w:color w:val="000000" w:themeColor="text1"/>
        </w:rPr>
        <w:t>authorisation.</w:t>
      </w:r>
      <w:r w:rsidR="008B1A87" w:rsidRPr="00955014">
        <w:rPr>
          <w:rFonts w:ascii="Arial" w:hAnsi="Arial" w:cs="Arial"/>
          <w:color w:val="000000" w:themeColor="text1"/>
        </w:rPr>
        <w:t xml:space="preserve"> Registering for temporary permission is simple</w:t>
      </w:r>
      <w:r w:rsidR="001048E7">
        <w:rPr>
          <w:rFonts w:ascii="Arial" w:hAnsi="Arial" w:cs="Arial"/>
          <w:color w:val="000000" w:themeColor="text1"/>
        </w:rPr>
        <w:t>;</w:t>
      </w:r>
      <w:r w:rsidR="001048E7" w:rsidRPr="00955014">
        <w:rPr>
          <w:rFonts w:ascii="Arial" w:hAnsi="Arial" w:cs="Arial"/>
          <w:color w:val="000000" w:themeColor="text1"/>
        </w:rPr>
        <w:t xml:space="preserve"> </w:t>
      </w:r>
      <w:r w:rsidR="008B1A87" w:rsidRPr="00955014">
        <w:rPr>
          <w:rFonts w:ascii="Arial" w:hAnsi="Arial" w:cs="Arial"/>
          <w:color w:val="000000" w:themeColor="text1"/>
        </w:rPr>
        <w:t xml:space="preserve">over </w:t>
      </w:r>
      <w:r w:rsidR="00D0628C" w:rsidRPr="00A243AD">
        <w:rPr>
          <w:rFonts w:ascii="Arial" w:hAnsi="Arial" w:cs="Arial"/>
          <w:color w:val="000000" w:themeColor="text1"/>
        </w:rPr>
        <w:t>6</w:t>
      </w:r>
      <w:r w:rsidR="00B65498" w:rsidRPr="00A243AD">
        <w:rPr>
          <w:rFonts w:ascii="Arial" w:hAnsi="Arial" w:cs="Arial"/>
          <w:color w:val="000000" w:themeColor="text1"/>
        </w:rPr>
        <w:t>00</w:t>
      </w:r>
      <w:r w:rsidR="00B65498" w:rsidRPr="00955014">
        <w:rPr>
          <w:rFonts w:ascii="Arial" w:hAnsi="Arial" w:cs="Arial"/>
          <w:color w:val="000000" w:themeColor="text1"/>
        </w:rPr>
        <w:t xml:space="preserve"> </w:t>
      </w:r>
      <w:r w:rsidR="008B1A87" w:rsidRPr="00955014">
        <w:rPr>
          <w:rFonts w:ascii="Arial" w:hAnsi="Arial" w:cs="Arial"/>
          <w:color w:val="000000" w:themeColor="text1"/>
        </w:rPr>
        <w:t xml:space="preserve">CMCs already have. </w:t>
      </w:r>
    </w:p>
    <w:p w14:paraId="08FBBE8B" w14:textId="008224D7" w:rsidR="008D7FF1" w:rsidRPr="00955014" w:rsidRDefault="008D7FF1" w:rsidP="001F4423">
      <w:pPr>
        <w:jc w:val="both"/>
        <w:rPr>
          <w:rFonts w:ascii="Arial" w:hAnsi="Arial" w:cs="Arial"/>
          <w:color w:val="000000" w:themeColor="text1"/>
        </w:rPr>
      </w:pPr>
      <w:r w:rsidRPr="00A243AD">
        <w:rPr>
          <w:rFonts w:ascii="Arial" w:hAnsi="Arial" w:cs="Arial"/>
          <w:b/>
          <w:color w:val="000000" w:themeColor="text1"/>
        </w:rPr>
        <w:t xml:space="preserve">If you don’t </w:t>
      </w:r>
      <w:r w:rsidR="009C0B33" w:rsidRPr="00A243AD">
        <w:rPr>
          <w:rFonts w:ascii="Arial" w:hAnsi="Arial" w:cs="Arial"/>
          <w:b/>
          <w:color w:val="000000" w:themeColor="text1"/>
        </w:rPr>
        <w:t>register</w:t>
      </w:r>
      <w:r w:rsidRPr="00A243AD">
        <w:rPr>
          <w:rFonts w:ascii="Arial" w:hAnsi="Arial" w:cs="Arial"/>
          <w:b/>
          <w:color w:val="000000" w:themeColor="text1"/>
        </w:rPr>
        <w:t xml:space="preserve"> </w:t>
      </w:r>
      <w:r w:rsidR="005474A4" w:rsidRPr="00A243AD">
        <w:rPr>
          <w:rFonts w:ascii="Arial" w:hAnsi="Arial" w:cs="Arial"/>
          <w:b/>
          <w:color w:val="000000" w:themeColor="text1"/>
        </w:rPr>
        <w:t>by the end of March</w:t>
      </w:r>
      <w:r w:rsidRPr="00A243AD">
        <w:rPr>
          <w:rFonts w:ascii="Arial" w:hAnsi="Arial" w:cs="Arial"/>
          <w:b/>
          <w:color w:val="000000" w:themeColor="text1"/>
        </w:rPr>
        <w:t xml:space="preserve">, you </w:t>
      </w:r>
      <w:r w:rsidR="00B65498" w:rsidRPr="00A243AD">
        <w:rPr>
          <w:rFonts w:ascii="Arial" w:hAnsi="Arial" w:cs="Arial"/>
          <w:b/>
          <w:color w:val="000000" w:themeColor="text1"/>
        </w:rPr>
        <w:t>must</w:t>
      </w:r>
      <w:r w:rsidRPr="00A243AD">
        <w:rPr>
          <w:rFonts w:ascii="Arial" w:hAnsi="Arial" w:cs="Arial"/>
          <w:b/>
          <w:color w:val="000000" w:themeColor="text1"/>
        </w:rPr>
        <w:t xml:space="preserve"> stop regulated claims management activities</w:t>
      </w:r>
      <w:r w:rsidRPr="00955014">
        <w:rPr>
          <w:rFonts w:ascii="Arial" w:hAnsi="Arial" w:cs="Arial"/>
          <w:color w:val="000000" w:themeColor="text1"/>
        </w:rPr>
        <w:t>. </w:t>
      </w:r>
      <w:r w:rsidR="0079602F" w:rsidRPr="00955014">
        <w:rPr>
          <w:rFonts w:ascii="Arial" w:hAnsi="Arial" w:cs="Arial"/>
          <w:color w:val="000000" w:themeColor="text1"/>
        </w:rPr>
        <w:t>I</w:t>
      </w:r>
      <w:r w:rsidRPr="00955014">
        <w:rPr>
          <w:rFonts w:ascii="Arial" w:hAnsi="Arial" w:cs="Arial"/>
          <w:color w:val="000000" w:themeColor="text1"/>
        </w:rPr>
        <w:t>f</w:t>
      </w:r>
      <w:r w:rsidR="000356C2" w:rsidRPr="00955014">
        <w:rPr>
          <w:rFonts w:ascii="Arial" w:hAnsi="Arial" w:cs="Arial"/>
          <w:color w:val="000000" w:themeColor="text1"/>
        </w:rPr>
        <w:t xml:space="preserve"> </w:t>
      </w:r>
      <w:r w:rsidRPr="00955014">
        <w:rPr>
          <w:rFonts w:ascii="Arial" w:hAnsi="Arial" w:cs="Arial"/>
          <w:color w:val="000000" w:themeColor="text1"/>
        </w:rPr>
        <w:t xml:space="preserve">you continue carrying on regulated claims management activity without authorisation, you will face potential enforcement action through the civil </w:t>
      </w:r>
      <w:r w:rsidR="0079602F" w:rsidRPr="00955014">
        <w:rPr>
          <w:rFonts w:ascii="Arial" w:hAnsi="Arial" w:cs="Arial"/>
          <w:color w:val="000000" w:themeColor="text1"/>
        </w:rPr>
        <w:t xml:space="preserve">courts </w:t>
      </w:r>
      <w:r w:rsidRPr="00955014">
        <w:rPr>
          <w:rFonts w:ascii="Arial" w:hAnsi="Arial" w:cs="Arial"/>
          <w:color w:val="000000" w:themeColor="text1"/>
        </w:rPr>
        <w:t xml:space="preserve">or </w:t>
      </w:r>
      <w:r w:rsidR="00056236" w:rsidRPr="00955014">
        <w:rPr>
          <w:rFonts w:ascii="Arial" w:hAnsi="Arial" w:cs="Arial"/>
          <w:color w:val="000000" w:themeColor="text1"/>
        </w:rPr>
        <w:t xml:space="preserve">prosecution through the </w:t>
      </w:r>
      <w:r w:rsidRPr="00955014">
        <w:rPr>
          <w:rFonts w:ascii="Arial" w:hAnsi="Arial" w:cs="Arial"/>
          <w:color w:val="000000" w:themeColor="text1"/>
        </w:rPr>
        <w:t>criminal courts for unlawful activity.</w:t>
      </w:r>
    </w:p>
    <w:p w14:paraId="3CC99DEF" w14:textId="259D0227" w:rsidR="008B1A87" w:rsidRPr="00955014" w:rsidRDefault="008D7FF1" w:rsidP="001F4423">
      <w:pPr>
        <w:jc w:val="both"/>
        <w:rPr>
          <w:rFonts w:ascii="Arial" w:hAnsi="Arial" w:cs="Arial"/>
          <w:color w:val="000000" w:themeColor="text1"/>
        </w:rPr>
      </w:pPr>
      <w:r w:rsidRPr="00955014">
        <w:rPr>
          <w:rFonts w:ascii="Arial" w:hAnsi="Arial" w:cs="Arial"/>
          <w:color w:val="000000" w:themeColor="text1"/>
        </w:rPr>
        <w:t xml:space="preserve">If you aren’t planning to </w:t>
      </w:r>
      <w:r w:rsidR="006C13CC" w:rsidRPr="00955014">
        <w:rPr>
          <w:rFonts w:ascii="Arial" w:hAnsi="Arial" w:cs="Arial"/>
          <w:color w:val="000000" w:themeColor="text1"/>
        </w:rPr>
        <w:t xml:space="preserve">register for temporary permission and do not benefit from an exclusion, you will need to take steps to ensure that you are not carrying on regulated claims management activities after 1 April 2019. As part of that, the FCA would expect you to contact your customers </w:t>
      </w:r>
      <w:r w:rsidR="000356C2" w:rsidRPr="00955014">
        <w:rPr>
          <w:rFonts w:ascii="Arial" w:hAnsi="Arial" w:cs="Arial"/>
          <w:color w:val="000000" w:themeColor="text1"/>
        </w:rPr>
        <w:t>before 31</w:t>
      </w:r>
      <w:r w:rsidR="00402904" w:rsidRPr="00955014">
        <w:rPr>
          <w:rFonts w:ascii="Arial" w:hAnsi="Arial" w:cs="Arial"/>
          <w:color w:val="000000" w:themeColor="text1"/>
        </w:rPr>
        <w:t xml:space="preserve"> March 2019</w:t>
      </w:r>
      <w:r w:rsidR="00D30151" w:rsidRPr="00955014">
        <w:rPr>
          <w:rFonts w:ascii="Arial" w:hAnsi="Arial" w:cs="Arial"/>
          <w:color w:val="000000" w:themeColor="text1"/>
        </w:rPr>
        <w:t xml:space="preserve"> and inform them that you will cease CMC activity on 1</w:t>
      </w:r>
      <w:r w:rsidR="00B65498" w:rsidRPr="00955014">
        <w:rPr>
          <w:rFonts w:ascii="Arial" w:hAnsi="Arial" w:cs="Arial"/>
          <w:color w:val="000000" w:themeColor="text1"/>
        </w:rPr>
        <w:t> </w:t>
      </w:r>
      <w:r w:rsidR="00D30151" w:rsidRPr="00955014">
        <w:rPr>
          <w:rFonts w:ascii="Arial" w:hAnsi="Arial" w:cs="Arial"/>
          <w:color w:val="000000" w:themeColor="text1"/>
        </w:rPr>
        <w:t>April</w:t>
      </w:r>
      <w:r w:rsidR="00402904" w:rsidRPr="00955014">
        <w:rPr>
          <w:rFonts w:ascii="Arial" w:hAnsi="Arial" w:cs="Arial"/>
          <w:color w:val="000000" w:themeColor="text1"/>
        </w:rPr>
        <w:t xml:space="preserve"> 2019</w:t>
      </w:r>
      <w:r w:rsidR="000356C2" w:rsidRPr="00955014">
        <w:rPr>
          <w:rFonts w:ascii="Arial" w:hAnsi="Arial" w:cs="Arial"/>
          <w:color w:val="000000" w:themeColor="text1"/>
        </w:rPr>
        <w:t>, that you</w:t>
      </w:r>
      <w:r w:rsidR="00D30151" w:rsidRPr="00955014">
        <w:rPr>
          <w:rFonts w:ascii="Arial" w:hAnsi="Arial" w:cs="Arial"/>
          <w:color w:val="000000" w:themeColor="text1"/>
        </w:rPr>
        <w:t xml:space="preserve"> will no longer be able to act for them in relation to their claim</w:t>
      </w:r>
      <w:r w:rsidR="00084CE9" w:rsidRPr="00955014">
        <w:rPr>
          <w:rFonts w:ascii="Arial" w:hAnsi="Arial" w:cs="Arial"/>
          <w:color w:val="000000" w:themeColor="text1"/>
        </w:rPr>
        <w:t>, and</w:t>
      </w:r>
      <w:r w:rsidR="006C13CC" w:rsidRPr="00955014">
        <w:rPr>
          <w:rFonts w:ascii="Arial" w:hAnsi="Arial" w:cs="Arial"/>
          <w:color w:val="000000" w:themeColor="text1"/>
        </w:rPr>
        <w:t xml:space="preserve"> that</w:t>
      </w:r>
      <w:r w:rsidR="00084CE9" w:rsidRPr="00955014">
        <w:rPr>
          <w:rFonts w:ascii="Arial" w:hAnsi="Arial" w:cs="Arial"/>
          <w:color w:val="000000" w:themeColor="text1"/>
        </w:rPr>
        <w:t xml:space="preserve"> you are thereby terminating your contract with them</w:t>
      </w:r>
      <w:r w:rsidR="00D30151" w:rsidRPr="00955014">
        <w:rPr>
          <w:rFonts w:ascii="Arial" w:hAnsi="Arial" w:cs="Arial"/>
          <w:color w:val="000000" w:themeColor="text1"/>
        </w:rPr>
        <w:t xml:space="preserve">. </w:t>
      </w:r>
    </w:p>
    <w:p w14:paraId="1DBC9F96" w14:textId="13685DB3" w:rsidR="00402904" w:rsidRPr="00955014" w:rsidRDefault="00FC2F32" w:rsidP="001F4423">
      <w:pPr>
        <w:jc w:val="both"/>
        <w:rPr>
          <w:rFonts w:ascii="Arial" w:hAnsi="Arial" w:cs="Arial"/>
          <w:color w:val="000000" w:themeColor="text1"/>
        </w:rPr>
      </w:pPr>
      <w:r w:rsidRPr="00955014">
        <w:rPr>
          <w:rFonts w:ascii="Arial" w:hAnsi="Arial" w:cs="Arial"/>
          <w:color w:val="000000" w:themeColor="text1"/>
        </w:rPr>
        <w:t>The FCA also expect</w:t>
      </w:r>
      <w:r w:rsidR="006F7E03" w:rsidRPr="00955014">
        <w:rPr>
          <w:rFonts w:ascii="Arial" w:hAnsi="Arial" w:cs="Arial"/>
          <w:color w:val="000000" w:themeColor="text1"/>
        </w:rPr>
        <w:t>s</w:t>
      </w:r>
      <w:r w:rsidR="00402904" w:rsidRPr="00955014">
        <w:rPr>
          <w:rFonts w:ascii="Arial" w:hAnsi="Arial" w:cs="Arial"/>
          <w:color w:val="000000" w:themeColor="text1"/>
        </w:rPr>
        <w:t xml:space="preserve"> </w:t>
      </w:r>
      <w:r w:rsidRPr="00955014">
        <w:rPr>
          <w:rFonts w:ascii="Arial" w:hAnsi="Arial" w:cs="Arial"/>
          <w:color w:val="000000" w:themeColor="text1"/>
        </w:rPr>
        <w:t>you to</w:t>
      </w:r>
      <w:r w:rsidR="00402904" w:rsidRPr="00955014">
        <w:rPr>
          <w:rFonts w:ascii="Arial" w:hAnsi="Arial" w:cs="Arial"/>
          <w:color w:val="000000" w:themeColor="text1"/>
        </w:rPr>
        <w:t xml:space="preserve"> take the following steps before 31 March 2019: </w:t>
      </w:r>
    </w:p>
    <w:p w14:paraId="6842F516" w14:textId="77777777" w:rsidR="00402904" w:rsidRPr="00955014" w:rsidRDefault="00402904" w:rsidP="001F4423">
      <w:pPr>
        <w:pStyle w:val="ListParagraph"/>
        <w:numPr>
          <w:ilvl w:val="0"/>
          <w:numId w:val="3"/>
        </w:numPr>
        <w:jc w:val="both"/>
        <w:rPr>
          <w:rFonts w:ascii="Arial" w:hAnsi="Arial" w:cs="Arial"/>
          <w:color w:val="000000" w:themeColor="text1"/>
        </w:rPr>
      </w:pPr>
      <w:r w:rsidRPr="00955014">
        <w:rPr>
          <w:rFonts w:ascii="Arial" w:hAnsi="Arial" w:cs="Arial"/>
          <w:color w:val="000000" w:themeColor="text1"/>
        </w:rPr>
        <w:t>Send to the customer all information, documents and data relating to their claim so that they can continue the claim by other means;</w:t>
      </w:r>
    </w:p>
    <w:p w14:paraId="6BC144A6" w14:textId="77777777" w:rsidR="00402904" w:rsidRPr="00955014" w:rsidRDefault="00402904" w:rsidP="001F4423">
      <w:pPr>
        <w:pStyle w:val="ListParagraph"/>
        <w:jc w:val="both"/>
        <w:rPr>
          <w:rFonts w:ascii="Arial" w:hAnsi="Arial" w:cs="Arial"/>
          <w:color w:val="000000" w:themeColor="text1"/>
        </w:rPr>
      </w:pPr>
    </w:p>
    <w:p w14:paraId="70739794" w14:textId="77777777" w:rsidR="00402904" w:rsidRPr="00955014" w:rsidRDefault="00402904" w:rsidP="001F4423">
      <w:pPr>
        <w:pStyle w:val="ListParagraph"/>
        <w:numPr>
          <w:ilvl w:val="0"/>
          <w:numId w:val="3"/>
        </w:numPr>
        <w:jc w:val="both"/>
        <w:rPr>
          <w:rFonts w:ascii="Arial" w:hAnsi="Arial" w:cs="Arial"/>
          <w:color w:val="000000" w:themeColor="text1"/>
        </w:rPr>
      </w:pPr>
      <w:r w:rsidRPr="00955014">
        <w:rPr>
          <w:rFonts w:ascii="Arial" w:hAnsi="Arial" w:cs="Arial"/>
          <w:bCs/>
          <w:color w:val="000000" w:themeColor="text1"/>
        </w:rPr>
        <w:t>Return all client monies to the customer</w:t>
      </w:r>
      <w:r w:rsidRPr="00955014">
        <w:rPr>
          <w:rFonts w:ascii="Arial" w:hAnsi="Arial" w:cs="Arial"/>
          <w:color w:val="000000" w:themeColor="text1"/>
        </w:rPr>
        <w:t>; and</w:t>
      </w:r>
    </w:p>
    <w:p w14:paraId="1D8AEB99" w14:textId="77777777" w:rsidR="00402904" w:rsidRPr="00955014" w:rsidRDefault="00402904" w:rsidP="001F4423">
      <w:pPr>
        <w:pStyle w:val="ListParagraph"/>
        <w:jc w:val="both"/>
        <w:rPr>
          <w:rFonts w:ascii="Arial" w:hAnsi="Arial" w:cs="Arial"/>
          <w:color w:val="000000" w:themeColor="text1"/>
        </w:rPr>
      </w:pPr>
    </w:p>
    <w:p w14:paraId="757D1689" w14:textId="77777777" w:rsidR="00402904" w:rsidRPr="00955014" w:rsidRDefault="00402904" w:rsidP="001F4423">
      <w:pPr>
        <w:pStyle w:val="ListParagraph"/>
        <w:numPr>
          <w:ilvl w:val="0"/>
          <w:numId w:val="3"/>
        </w:numPr>
        <w:jc w:val="both"/>
        <w:rPr>
          <w:rFonts w:ascii="Arial" w:hAnsi="Arial" w:cs="Arial"/>
          <w:color w:val="000000" w:themeColor="text1"/>
        </w:rPr>
      </w:pPr>
      <w:r w:rsidRPr="00955014">
        <w:rPr>
          <w:rFonts w:ascii="Arial" w:hAnsi="Arial" w:cs="Arial"/>
          <w:color w:val="000000" w:themeColor="text1"/>
        </w:rPr>
        <w:t>Contact the respondent and inform them that you will no longer be representing the customer.</w:t>
      </w:r>
    </w:p>
    <w:p w14:paraId="5AD66A52" w14:textId="77777777" w:rsidR="006C13CC" w:rsidRPr="00955014" w:rsidRDefault="006C13CC" w:rsidP="001F4423">
      <w:pPr>
        <w:pStyle w:val="ListParagraph"/>
        <w:jc w:val="both"/>
        <w:rPr>
          <w:rFonts w:ascii="Arial" w:hAnsi="Arial" w:cs="Arial"/>
          <w:color w:val="000000" w:themeColor="text1"/>
        </w:rPr>
      </w:pPr>
    </w:p>
    <w:p w14:paraId="6EB9C2FF" w14:textId="1879D840" w:rsidR="00912C5A" w:rsidRPr="00955014" w:rsidRDefault="00033628" w:rsidP="001F4423">
      <w:pPr>
        <w:jc w:val="both"/>
        <w:rPr>
          <w:rFonts w:ascii="Arial" w:hAnsi="Arial" w:cs="Arial"/>
          <w:color w:val="000000" w:themeColor="text1"/>
        </w:rPr>
      </w:pPr>
      <w:r w:rsidRPr="00955014">
        <w:rPr>
          <w:rFonts w:ascii="Arial" w:hAnsi="Arial" w:cs="Arial"/>
          <w:color w:val="000000" w:themeColor="text1"/>
        </w:rPr>
        <w:t xml:space="preserve">We would also encourage you to inform customers of any possible fees arising under the contract, including any potential consequences if the customer instructs another CMC. </w:t>
      </w:r>
    </w:p>
    <w:p w14:paraId="677AB076" w14:textId="0D62494C" w:rsidR="00402904" w:rsidRPr="00955014" w:rsidRDefault="00A0378E" w:rsidP="00AC65B3">
      <w:pPr>
        <w:jc w:val="both"/>
        <w:rPr>
          <w:rFonts w:ascii="Arial" w:hAnsi="Arial" w:cs="Arial"/>
          <w:color w:val="000000" w:themeColor="text1"/>
        </w:rPr>
      </w:pPr>
      <w:bookmarkStart w:id="0" w:name="_Hlk3793756"/>
      <w:r w:rsidRPr="00955014">
        <w:rPr>
          <w:rFonts w:ascii="Arial" w:hAnsi="Arial" w:cs="Arial"/>
          <w:color w:val="000000" w:themeColor="text1"/>
        </w:rPr>
        <w:lastRenderedPageBreak/>
        <w:t>We r</w:t>
      </w:r>
      <w:r w:rsidR="006C13CC" w:rsidRPr="00955014">
        <w:rPr>
          <w:rFonts w:ascii="Arial" w:hAnsi="Arial" w:cs="Arial"/>
          <w:color w:val="000000" w:themeColor="text1"/>
        </w:rPr>
        <w:t xml:space="preserve">ecognise that </w:t>
      </w:r>
      <w:r w:rsidR="00033628" w:rsidRPr="00955014">
        <w:rPr>
          <w:rFonts w:ascii="Arial" w:hAnsi="Arial" w:cs="Arial"/>
          <w:color w:val="000000" w:themeColor="text1"/>
        </w:rPr>
        <w:t xml:space="preserve">your right to any </w:t>
      </w:r>
      <w:r w:rsidR="00FC2F32" w:rsidRPr="00955014">
        <w:rPr>
          <w:rFonts w:ascii="Arial" w:hAnsi="Arial" w:cs="Arial"/>
          <w:color w:val="000000" w:themeColor="text1"/>
        </w:rPr>
        <w:t>fees</w:t>
      </w:r>
      <w:r w:rsidR="006C13CC" w:rsidRPr="00955014">
        <w:rPr>
          <w:rFonts w:ascii="Arial" w:hAnsi="Arial" w:cs="Arial"/>
          <w:color w:val="000000" w:themeColor="text1"/>
        </w:rPr>
        <w:t xml:space="preserve"> will depend on the </w:t>
      </w:r>
      <w:proofErr w:type="gramStart"/>
      <w:r w:rsidR="006C13CC" w:rsidRPr="00955014">
        <w:rPr>
          <w:rFonts w:ascii="Arial" w:hAnsi="Arial" w:cs="Arial"/>
          <w:color w:val="000000" w:themeColor="text1"/>
        </w:rPr>
        <w:t xml:space="preserve">particular </w:t>
      </w:r>
      <w:r w:rsidR="000356C2" w:rsidRPr="00955014">
        <w:rPr>
          <w:rFonts w:ascii="Arial" w:hAnsi="Arial" w:cs="Arial"/>
          <w:color w:val="000000" w:themeColor="text1"/>
        </w:rPr>
        <w:t>terms</w:t>
      </w:r>
      <w:proofErr w:type="gramEnd"/>
      <w:r w:rsidR="000356C2" w:rsidRPr="00955014">
        <w:rPr>
          <w:rFonts w:ascii="Arial" w:hAnsi="Arial" w:cs="Arial"/>
          <w:color w:val="000000" w:themeColor="text1"/>
        </w:rPr>
        <w:t xml:space="preserve"> and conditions </w:t>
      </w:r>
      <w:r w:rsidR="00033628" w:rsidRPr="00955014">
        <w:rPr>
          <w:rFonts w:ascii="Arial" w:hAnsi="Arial" w:cs="Arial"/>
          <w:color w:val="000000" w:themeColor="text1"/>
        </w:rPr>
        <w:t xml:space="preserve">of your contract </w:t>
      </w:r>
      <w:r w:rsidR="006C13CC" w:rsidRPr="00955014">
        <w:rPr>
          <w:rFonts w:ascii="Arial" w:hAnsi="Arial" w:cs="Arial"/>
          <w:color w:val="000000" w:themeColor="text1"/>
        </w:rPr>
        <w:t>with the customer.</w:t>
      </w:r>
      <w:r w:rsidR="00B1015B" w:rsidRPr="00955014">
        <w:rPr>
          <w:rFonts w:ascii="Arial" w:hAnsi="Arial" w:cs="Arial"/>
          <w:color w:val="000000" w:themeColor="text1"/>
        </w:rPr>
        <w:t xml:space="preserve"> </w:t>
      </w:r>
      <w:r w:rsidRPr="00955014">
        <w:rPr>
          <w:rFonts w:ascii="Arial" w:hAnsi="Arial" w:cs="Arial"/>
          <w:color w:val="000000" w:themeColor="text1"/>
        </w:rPr>
        <w:t>Such</w:t>
      </w:r>
      <w:r w:rsidR="00B1015B" w:rsidRPr="00955014">
        <w:rPr>
          <w:rFonts w:ascii="Arial" w:hAnsi="Arial" w:cs="Arial"/>
          <w:color w:val="000000" w:themeColor="text1"/>
        </w:rPr>
        <w:t xml:space="preserve"> contractual terms must be fair and transparent in compliance with the Consumer Rights Act 2015</w:t>
      </w:r>
      <w:r w:rsidR="005660CB" w:rsidRPr="00955014">
        <w:rPr>
          <w:rFonts w:ascii="Arial" w:hAnsi="Arial" w:cs="Arial"/>
          <w:color w:val="000000" w:themeColor="text1"/>
        </w:rPr>
        <w:t xml:space="preserve"> (CRA)</w:t>
      </w:r>
      <w:r w:rsidR="004F5FCA">
        <w:rPr>
          <w:rFonts w:ascii="Arial" w:hAnsi="Arial" w:cs="Arial"/>
          <w:color w:val="000000" w:themeColor="text1"/>
        </w:rPr>
        <w:t>. C</w:t>
      </w:r>
      <w:r w:rsidR="00955014" w:rsidRPr="00A243AD">
        <w:rPr>
          <w:rFonts w:ascii="Arial" w:hAnsi="Arial" w:cs="Arial"/>
          <w:color w:val="000000" w:themeColor="text1"/>
        </w:rPr>
        <w:t>ontracts entered into before 1 October 2015 must be fair and written in plain, intelligible language in compliance with the Unfair Terms in Consumer Contracts Regulations 1999 (UTCCRs).</w:t>
      </w:r>
      <w:r w:rsidRPr="00955014">
        <w:rPr>
          <w:rFonts w:ascii="Arial" w:hAnsi="Arial" w:cs="Arial"/>
          <w:color w:val="000000" w:themeColor="text1"/>
        </w:rPr>
        <w:t xml:space="preserve"> </w:t>
      </w:r>
      <w:r w:rsidR="00AC65B3" w:rsidRPr="00A243AD">
        <w:rPr>
          <w:rFonts w:ascii="Arial" w:hAnsi="Arial" w:cs="Arial"/>
          <w:color w:val="000000"/>
          <w:shd w:val="clear" w:color="auto" w:fill="FFFFFF" w:themeFill="background1"/>
        </w:rPr>
        <w:t xml:space="preserve">Where </w:t>
      </w:r>
      <w:r w:rsidR="006F7E03" w:rsidRPr="00A243AD">
        <w:rPr>
          <w:rFonts w:ascii="Arial" w:hAnsi="Arial" w:cs="Arial"/>
          <w:color w:val="000000"/>
          <w:shd w:val="clear" w:color="auto" w:fill="FFFFFF" w:themeFill="background1"/>
        </w:rPr>
        <w:t xml:space="preserve">your </w:t>
      </w:r>
      <w:r w:rsidR="00AC65B3" w:rsidRPr="00A243AD">
        <w:rPr>
          <w:rFonts w:ascii="Arial" w:hAnsi="Arial" w:cs="Arial"/>
          <w:color w:val="000000"/>
          <w:shd w:val="clear" w:color="auto" w:fill="FFFFFF" w:themeFill="background1"/>
        </w:rPr>
        <w:t xml:space="preserve">fees are based on a portion of the compensation recovered and </w:t>
      </w:r>
      <w:r w:rsidR="006F7E03" w:rsidRPr="00A243AD">
        <w:rPr>
          <w:rFonts w:ascii="Arial" w:hAnsi="Arial" w:cs="Arial"/>
          <w:color w:val="000000"/>
          <w:shd w:val="clear" w:color="auto" w:fill="FFFFFF" w:themeFill="background1"/>
        </w:rPr>
        <w:t>you</w:t>
      </w:r>
      <w:r w:rsidR="00AC65B3" w:rsidRPr="00A243AD">
        <w:rPr>
          <w:rFonts w:ascii="Arial" w:hAnsi="Arial" w:cs="Arial"/>
          <w:color w:val="000000"/>
          <w:shd w:val="clear" w:color="auto" w:fill="FFFFFF" w:themeFill="background1"/>
        </w:rPr>
        <w:t xml:space="preserve"> stop representing a custome</w:t>
      </w:r>
      <w:r w:rsidRPr="00A243AD">
        <w:rPr>
          <w:rFonts w:ascii="Arial" w:hAnsi="Arial" w:cs="Arial"/>
          <w:color w:val="000000"/>
          <w:shd w:val="clear" w:color="auto" w:fill="FFFFFF" w:themeFill="background1"/>
        </w:rPr>
        <w:t>r before the claim is concluded</w:t>
      </w:r>
      <w:r w:rsidR="00955014" w:rsidRPr="00A243AD">
        <w:rPr>
          <w:rFonts w:ascii="Arial" w:hAnsi="Arial" w:cs="Arial"/>
          <w:color w:val="000000"/>
          <w:shd w:val="clear" w:color="auto" w:fill="FFFFFF" w:themeFill="background1"/>
        </w:rPr>
        <w:t xml:space="preserve"> (</w:t>
      </w:r>
      <w:r w:rsidR="00955014" w:rsidRPr="00A243AD">
        <w:rPr>
          <w:rFonts w:ascii="Arial" w:hAnsi="Arial" w:cs="Arial"/>
          <w:shd w:val="clear" w:color="auto" w:fill="FFFFFF" w:themeFill="background1"/>
        </w:rPr>
        <w:t xml:space="preserve">i.e. </w:t>
      </w:r>
      <w:r w:rsidR="00955014" w:rsidRPr="00A243AD">
        <w:rPr>
          <w:rFonts w:ascii="Arial" w:hAnsi="Arial" w:cs="Arial"/>
          <w:color w:val="000000"/>
          <w:shd w:val="clear" w:color="auto" w:fill="FFFFFF" w:themeFill="background1"/>
        </w:rPr>
        <w:t>because the firm has chosen to stop carrying on claims</w:t>
      </w:r>
      <w:r w:rsidR="00955014" w:rsidRPr="00A243AD">
        <w:rPr>
          <w:rFonts w:ascii="Arial" w:hAnsi="Arial" w:cs="Arial"/>
          <w:color w:val="000000"/>
        </w:rPr>
        <w:t xml:space="preserve"> management activities and thereby terminated the contract),</w:t>
      </w:r>
      <w:r w:rsidRPr="00955014">
        <w:rPr>
          <w:rFonts w:ascii="Arial" w:hAnsi="Arial" w:cs="Arial"/>
          <w:color w:val="000000"/>
        </w:rPr>
        <w:t xml:space="preserve"> </w:t>
      </w:r>
      <w:r w:rsidR="00AC65B3" w:rsidRPr="00955014">
        <w:rPr>
          <w:rFonts w:ascii="Arial" w:hAnsi="Arial" w:cs="Arial"/>
          <w:color w:val="000000"/>
        </w:rPr>
        <w:t xml:space="preserve">the FCA would not expect </w:t>
      </w:r>
      <w:r w:rsidR="006F7E03" w:rsidRPr="00955014">
        <w:rPr>
          <w:rFonts w:ascii="Arial" w:hAnsi="Arial" w:cs="Arial"/>
          <w:color w:val="000000"/>
        </w:rPr>
        <w:t>you</w:t>
      </w:r>
      <w:r w:rsidR="00AC65B3" w:rsidRPr="00955014">
        <w:rPr>
          <w:rFonts w:ascii="Arial" w:hAnsi="Arial" w:cs="Arial"/>
          <w:color w:val="000000"/>
        </w:rPr>
        <w:t xml:space="preserve"> to claim the fee from the custom</w:t>
      </w:r>
      <w:r w:rsidR="00AC65B3" w:rsidRPr="00A243AD">
        <w:rPr>
          <w:rFonts w:ascii="Arial" w:hAnsi="Arial" w:cs="Arial"/>
        </w:rPr>
        <w:t xml:space="preserve">er unless </w:t>
      </w:r>
      <w:r w:rsidR="006F7E03" w:rsidRPr="00955014">
        <w:rPr>
          <w:rFonts w:ascii="Arial" w:hAnsi="Arial" w:cs="Arial"/>
        </w:rPr>
        <w:t>you</w:t>
      </w:r>
      <w:r w:rsidR="00AC65B3" w:rsidRPr="00A243AD">
        <w:rPr>
          <w:rFonts w:ascii="Arial" w:hAnsi="Arial" w:cs="Arial"/>
        </w:rPr>
        <w:t xml:space="preserve"> are legally entitled to do so</w:t>
      </w:r>
      <w:r w:rsidR="008666D8" w:rsidRPr="00955014">
        <w:rPr>
          <w:rFonts w:ascii="Arial" w:hAnsi="Arial" w:cs="Arial"/>
        </w:rPr>
        <w:t xml:space="preserve">. In such cases </w:t>
      </w:r>
      <w:r w:rsidR="00AC65B3" w:rsidRPr="00A243AD">
        <w:rPr>
          <w:rFonts w:ascii="Arial" w:hAnsi="Arial" w:cs="Arial"/>
        </w:rPr>
        <w:t xml:space="preserve">the contractual terms relating to fees </w:t>
      </w:r>
      <w:r w:rsidR="008666D8" w:rsidRPr="00955014">
        <w:rPr>
          <w:rFonts w:ascii="Arial" w:hAnsi="Arial" w:cs="Arial"/>
        </w:rPr>
        <w:t xml:space="preserve">must </w:t>
      </w:r>
      <w:r w:rsidRPr="00A243AD">
        <w:rPr>
          <w:rFonts w:ascii="Arial" w:hAnsi="Arial" w:cs="Arial"/>
        </w:rPr>
        <w:t xml:space="preserve">comply with the CRA (or </w:t>
      </w:r>
      <w:r w:rsidR="0040361A" w:rsidRPr="00955014">
        <w:rPr>
          <w:rFonts w:ascii="Arial" w:hAnsi="Arial" w:cs="Arial"/>
        </w:rPr>
        <w:t xml:space="preserve">where relevant </w:t>
      </w:r>
      <w:r w:rsidRPr="00A243AD">
        <w:rPr>
          <w:rFonts w:ascii="Arial" w:hAnsi="Arial" w:cs="Arial"/>
        </w:rPr>
        <w:t>the UTCCRs)</w:t>
      </w:r>
      <w:r w:rsidR="00AC65B3" w:rsidRPr="00A243AD">
        <w:rPr>
          <w:rFonts w:ascii="Arial" w:hAnsi="Arial" w:cs="Arial"/>
        </w:rPr>
        <w:t xml:space="preserve"> </w:t>
      </w:r>
      <w:proofErr w:type="gramStart"/>
      <w:r w:rsidR="00AC65B3" w:rsidRPr="00A243AD">
        <w:rPr>
          <w:rFonts w:ascii="Arial" w:hAnsi="Arial" w:cs="Arial"/>
          <w:iCs/>
        </w:rPr>
        <w:t xml:space="preserve">taking </w:t>
      </w:r>
      <w:r w:rsidRPr="00955014">
        <w:rPr>
          <w:rFonts w:ascii="Arial" w:hAnsi="Arial" w:cs="Arial"/>
          <w:iCs/>
        </w:rPr>
        <w:t>into account</w:t>
      </w:r>
      <w:proofErr w:type="gramEnd"/>
      <w:r w:rsidRPr="00955014">
        <w:rPr>
          <w:rFonts w:ascii="Arial" w:hAnsi="Arial" w:cs="Arial"/>
          <w:iCs/>
        </w:rPr>
        <w:t xml:space="preserve"> </w:t>
      </w:r>
      <w:r w:rsidR="00AC65B3" w:rsidRPr="00A243AD">
        <w:rPr>
          <w:rFonts w:ascii="Arial" w:hAnsi="Arial" w:cs="Arial"/>
          <w:iCs/>
        </w:rPr>
        <w:t xml:space="preserve">the other terms of the contract including any statement </w:t>
      </w:r>
      <w:r w:rsidR="001048E7">
        <w:rPr>
          <w:rFonts w:ascii="Arial" w:hAnsi="Arial" w:cs="Arial"/>
          <w:iCs/>
        </w:rPr>
        <w:t>about</w:t>
      </w:r>
      <w:r w:rsidR="00AC65B3" w:rsidRPr="00A243AD">
        <w:rPr>
          <w:rFonts w:ascii="Arial" w:hAnsi="Arial" w:cs="Arial"/>
          <w:iCs/>
        </w:rPr>
        <w:t xml:space="preserve"> a ‘no-win, no-fee’ arrangement</w:t>
      </w:r>
      <w:r w:rsidRPr="00955014">
        <w:rPr>
          <w:rFonts w:ascii="Arial" w:hAnsi="Arial" w:cs="Arial"/>
          <w:color w:val="000000" w:themeColor="text1"/>
        </w:rPr>
        <w:t>.</w:t>
      </w:r>
    </w:p>
    <w:bookmarkEnd w:id="0"/>
    <w:p w14:paraId="68D09A92" w14:textId="6BAC587D" w:rsidR="006C13CC" w:rsidRPr="00955014" w:rsidRDefault="006C13CC" w:rsidP="001F4423">
      <w:pPr>
        <w:jc w:val="both"/>
        <w:rPr>
          <w:rFonts w:ascii="Arial" w:hAnsi="Arial" w:cs="Arial"/>
          <w:color w:val="000000" w:themeColor="text1"/>
        </w:rPr>
      </w:pPr>
      <w:r w:rsidRPr="00955014">
        <w:rPr>
          <w:rFonts w:ascii="Arial" w:hAnsi="Arial" w:cs="Arial"/>
          <w:color w:val="000000" w:themeColor="text1"/>
        </w:rPr>
        <w:t>If you are transferring your book to another claims management company</w:t>
      </w:r>
      <w:r w:rsidR="00B65498" w:rsidRPr="00955014">
        <w:rPr>
          <w:rFonts w:ascii="Arial" w:hAnsi="Arial" w:cs="Arial"/>
          <w:color w:val="000000" w:themeColor="text1"/>
        </w:rPr>
        <w:t>,</w:t>
      </w:r>
      <w:r w:rsidRPr="00955014">
        <w:rPr>
          <w:rFonts w:ascii="Arial" w:hAnsi="Arial" w:cs="Arial"/>
          <w:color w:val="000000" w:themeColor="text1"/>
        </w:rPr>
        <w:t xml:space="preserve"> you should ensure that you obtain any necessary consents from your customers. If you are not planning to transfer your book to another claims management company, it is important to consider the needs of your customers, particularly vulnerable customers. </w:t>
      </w:r>
      <w:r w:rsidR="00F74206">
        <w:rPr>
          <w:rFonts w:ascii="Arial" w:hAnsi="Arial" w:cs="Arial"/>
          <w:color w:val="000000" w:themeColor="text1"/>
        </w:rPr>
        <w:t>This includes making</w:t>
      </w:r>
      <w:r w:rsidRPr="00955014">
        <w:rPr>
          <w:rFonts w:ascii="Arial" w:hAnsi="Arial" w:cs="Arial"/>
        </w:rPr>
        <w:t xml:space="preserve"> your existing customers aware of their options for continuing their claim</w:t>
      </w:r>
      <w:r w:rsidRPr="00955014">
        <w:rPr>
          <w:rFonts w:ascii="Arial" w:hAnsi="Arial" w:cs="Arial"/>
          <w:color w:val="000000" w:themeColor="text1"/>
        </w:rPr>
        <w:t xml:space="preserve">. </w:t>
      </w:r>
    </w:p>
    <w:p w14:paraId="25C6CEF9" w14:textId="67DCE9C5" w:rsidR="006C13CC" w:rsidRPr="00955014" w:rsidRDefault="00B65498" w:rsidP="001F4423">
      <w:pPr>
        <w:jc w:val="both"/>
        <w:rPr>
          <w:rFonts w:ascii="Arial" w:hAnsi="Arial" w:cs="Arial"/>
          <w:color w:val="000000" w:themeColor="text1"/>
        </w:rPr>
      </w:pPr>
      <w:r w:rsidRPr="00955014">
        <w:rPr>
          <w:rFonts w:ascii="Arial" w:hAnsi="Arial" w:cs="Arial"/>
          <w:color w:val="000000" w:themeColor="text1"/>
        </w:rPr>
        <w:t>If you</w:t>
      </w:r>
      <w:r w:rsidR="006C13CC" w:rsidRPr="00955014">
        <w:rPr>
          <w:rFonts w:ascii="Arial" w:hAnsi="Arial" w:cs="Arial"/>
          <w:color w:val="000000" w:themeColor="text1"/>
        </w:rPr>
        <w:t xml:space="preserve"> fail to </w:t>
      </w:r>
      <w:r w:rsidR="00033628" w:rsidRPr="00955014">
        <w:rPr>
          <w:rFonts w:ascii="Arial" w:hAnsi="Arial" w:cs="Arial"/>
          <w:color w:val="000000" w:themeColor="text1"/>
        </w:rPr>
        <w:t xml:space="preserve">undertake </w:t>
      </w:r>
      <w:r w:rsidR="009125EB">
        <w:rPr>
          <w:rFonts w:ascii="Arial" w:hAnsi="Arial" w:cs="Arial"/>
          <w:color w:val="000000" w:themeColor="text1"/>
        </w:rPr>
        <w:t>the above steps before</w:t>
      </w:r>
      <w:bookmarkStart w:id="1" w:name="_GoBack"/>
      <w:bookmarkEnd w:id="1"/>
      <w:r w:rsidR="006C13CC" w:rsidRPr="00955014">
        <w:rPr>
          <w:rFonts w:ascii="Arial" w:hAnsi="Arial" w:cs="Arial"/>
          <w:color w:val="000000" w:themeColor="text1"/>
        </w:rPr>
        <w:t xml:space="preserve"> 1 April 2019</w:t>
      </w:r>
      <w:r w:rsidR="00063C05" w:rsidRPr="00955014">
        <w:rPr>
          <w:rFonts w:ascii="Arial" w:hAnsi="Arial" w:cs="Arial"/>
          <w:color w:val="000000" w:themeColor="text1"/>
        </w:rPr>
        <w:t>,</w:t>
      </w:r>
      <w:r w:rsidR="006C13CC" w:rsidRPr="00955014">
        <w:rPr>
          <w:rFonts w:ascii="Arial" w:hAnsi="Arial" w:cs="Arial"/>
          <w:color w:val="000000" w:themeColor="text1"/>
        </w:rPr>
        <w:t xml:space="preserve"> </w:t>
      </w:r>
      <w:r w:rsidRPr="00955014">
        <w:rPr>
          <w:rFonts w:ascii="Arial" w:hAnsi="Arial" w:cs="Arial"/>
          <w:color w:val="000000" w:themeColor="text1"/>
        </w:rPr>
        <w:t xml:space="preserve">you </w:t>
      </w:r>
      <w:r w:rsidR="006C13CC" w:rsidRPr="00955014">
        <w:rPr>
          <w:rFonts w:ascii="Arial" w:hAnsi="Arial" w:cs="Arial"/>
          <w:color w:val="000000" w:themeColor="text1"/>
        </w:rPr>
        <w:t>risk continuing to carry out regulated claims management activity without authorisation</w:t>
      </w:r>
      <w:r w:rsidR="0016322B" w:rsidRPr="00955014">
        <w:rPr>
          <w:rFonts w:ascii="Arial" w:hAnsi="Arial" w:cs="Arial"/>
          <w:color w:val="000000" w:themeColor="text1"/>
        </w:rPr>
        <w:t xml:space="preserve"> from the FCA</w:t>
      </w:r>
      <w:r w:rsidR="006C13CC" w:rsidRPr="00955014">
        <w:rPr>
          <w:rFonts w:ascii="Arial" w:hAnsi="Arial" w:cs="Arial"/>
          <w:color w:val="000000" w:themeColor="text1"/>
        </w:rPr>
        <w:t xml:space="preserve">. </w:t>
      </w:r>
    </w:p>
    <w:p w14:paraId="56FEEA91" w14:textId="77777777" w:rsidR="008D7FF1" w:rsidRPr="00955014" w:rsidRDefault="008D7FF1" w:rsidP="001F4423">
      <w:pPr>
        <w:jc w:val="both"/>
        <w:rPr>
          <w:rFonts w:ascii="Arial" w:hAnsi="Arial" w:cs="Arial"/>
          <w:b/>
          <w:color w:val="000000" w:themeColor="text1"/>
        </w:rPr>
      </w:pPr>
      <w:r w:rsidRPr="00955014">
        <w:rPr>
          <w:rFonts w:ascii="Arial" w:hAnsi="Arial" w:cs="Arial"/>
          <w:color w:val="000000" w:themeColor="text1"/>
        </w:rPr>
        <w:t xml:space="preserve">You can find more information </w:t>
      </w:r>
      <w:r w:rsidR="00254795" w:rsidRPr="00955014">
        <w:rPr>
          <w:rFonts w:ascii="Arial" w:hAnsi="Arial" w:cs="Arial"/>
          <w:color w:val="000000" w:themeColor="text1"/>
        </w:rPr>
        <w:t>at</w:t>
      </w:r>
      <w:r w:rsidRPr="00955014">
        <w:rPr>
          <w:rFonts w:ascii="Arial" w:hAnsi="Arial" w:cs="Arial"/>
          <w:color w:val="000000" w:themeColor="text1"/>
        </w:rPr>
        <w:t xml:space="preserve"> fca.org.uk/claims-management. You can also call us on 0800</w:t>
      </w:r>
      <w:r w:rsidRPr="00955014">
        <w:rPr>
          <w:rFonts w:ascii="Arial" w:hAnsi="Arial" w:cs="Arial"/>
          <w:bCs/>
          <w:color w:val="000000" w:themeColor="text1"/>
        </w:rPr>
        <w:t xml:space="preserve"> </w:t>
      </w:r>
      <w:r w:rsidRPr="00955014">
        <w:rPr>
          <w:rFonts w:ascii="Arial" w:hAnsi="Arial" w:cs="Arial"/>
          <w:color w:val="000000" w:themeColor="text1"/>
        </w:rPr>
        <w:t>029 3678</w:t>
      </w:r>
      <w:r w:rsidRPr="00955014">
        <w:rPr>
          <w:rFonts w:ascii="Arial" w:hAnsi="Arial" w:cs="Arial"/>
          <w:b/>
          <w:color w:val="000000" w:themeColor="text1"/>
        </w:rPr>
        <w:t xml:space="preserve"> </w:t>
      </w:r>
      <w:r w:rsidR="009C0B33" w:rsidRPr="00955014">
        <w:rPr>
          <w:rFonts w:ascii="Arial" w:hAnsi="Arial" w:cs="Arial"/>
          <w:color w:val="000000" w:themeColor="text1"/>
        </w:rPr>
        <w:t>if you have any questions</w:t>
      </w:r>
      <w:r w:rsidRPr="00955014">
        <w:rPr>
          <w:rFonts w:ascii="Arial" w:hAnsi="Arial" w:cs="Arial"/>
          <w:color w:val="000000" w:themeColor="text1"/>
        </w:rPr>
        <w:t>.</w:t>
      </w:r>
      <w:r w:rsidRPr="00955014">
        <w:rPr>
          <w:rFonts w:ascii="Arial" w:hAnsi="Arial" w:cs="Arial"/>
          <w:b/>
          <w:color w:val="000000" w:themeColor="text1"/>
        </w:rPr>
        <w:t xml:space="preserve"> </w:t>
      </w:r>
    </w:p>
    <w:p w14:paraId="0C799ACA" w14:textId="18F3142A" w:rsidR="00D0628C" w:rsidRPr="00955014" w:rsidRDefault="00D0628C" w:rsidP="001F4423">
      <w:pPr>
        <w:jc w:val="both"/>
        <w:rPr>
          <w:rFonts w:ascii="Arial" w:hAnsi="Arial" w:cs="Arial"/>
          <w:color w:val="000000" w:themeColor="text1"/>
        </w:rPr>
      </w:pPr>
      <w:r w:rsidRPr="00A243AD">
        <w:rPr>
          <w:rFonts w:ascii="Arial" w:hAnsi="Arial" w:cs="Arial"/>
          <w:iCs/>
        </w:rPr>
        <w:t>If you have registered for temporary permission since 1</w:t>
      </w:r>
      <w:r w:rsidR="00A243AD" w:rsidRPr="00A243AD">
        <w:rPr>
          <w:rFonts w:ascii="Arial" w:hAnsi="Arial" w:cs="Arial"/>
          <w:iCs/>
        </w:rPr>
        <w:t>7</w:t>
      </w:r>
      <w:r w:rsidRPr="00A243AD">
        <w:rPr>
          <w:rFonts w:ascii="Arial" w:hAnsi="Arial" w:cs="Arial"/>
          <w:iCs/>
        </w:rPr>
        <w:t xml:space="preserve"> March, you can disregard this letter.</w:t>
      </w:r>
    </w:p>
    <w:p w14:paraId="3033F041" w14:textId="1F53B97D" w:rsidR="006C13CC" w:rsidRPr="00955014" w:rsidRDefault="003C2E0B" w:rsidP="001F4423">
      <w:pPr>
        <w:jc w:val="both"/>
        <w:rPr>
          <w:rFonts w:ascii="Arial" w:hAnsi="Arial" w:cs="Arial"/>
          <w:color w:val="000000" w:themeColor="text1"/>
        </w:rPr>
      </w:pPr>
      <w:r w:rsidRPr="00955014">
        <w:rPr>
          <w:rFonts w:ascii="Arial" w:hAnsi="Arial" w:cs="Arial"/>
          <w:color w:val="000000" w:themeColor="text1"/>
        </w:rPr>
        <w:t xml:space="preserve">Yours </w:t>
      </w:r>
      <w:r w:rsidR="00A243AD">
        <w:rPr>
          <w:rFonts w:ascii="Arial" w:hAnsi="Arial" w:cs="Arial"/>
          <w:color w:val="000000" w:themeColor="text1"/>
        </w:rPr>
        <w:t>faithfully</w:t>
      </w:r>
    </w:p>
    <w:p w14:paraId="5394C248" w14:textId="77777777" w:rsidR="006C13CC" w:rsidRPr="00F74206" w:rsidRDefault="006C13CC" w:rsidP="001F4423">
      <w:pPr>
        <w:autoSpaceDE w:val="0"/>
        <w:autoSpaceDN w:val="0"/>
        <w:spacing w:line="288" w:lineRule="auto"/>
        <w:jc w:val="both"/>
        <w:rPr>
          <w:rFonts w:ascii="Arial" w:hAnsi="Arial" w:cs="Arial"/>
          <w:bCs/>
          <w:color w:val="000000" w:themeColor="text1"/>
          <w:lang w:eastAsia="en-GB"/>
        </w:rPr>
      </w:pPr>
      <w:r w:rsidRPr="00F74206">
        <w:rPr>
          <w:rFonts w:ascii="Arial" w:hAnsi="Arial" w:cs="Arial"/>
          <w:bCs/>
          <w:color w:val="000000" w:themeColor="text1"/>
          <w:lang w:eastAsia="en-GB"/>
        </w:rPr>
        <w:t>Rob Gruppetta</w:t>
      </w:r>
    </w:p>
    <w:p w14:paraId="0CEE27BD" w14:textId="77777777" w:rsidR="00ED6BCF" w:rsidRPr="00955014" w:rsidRDefault="006C13CC" w:rsidP="001F4423">
      <w:pPr>
        <w:jc w:val="both"/>
        <w:rPr>
          <w:rFonts w:ascii="Arial" w:hAnsi="Arial" w:cs="Arial"/>
          <w:color w:val="000000" w:themeColor="text1"/>
        </w:rPr>
      </w:pPr>
      <w:r w:rsidRPr="00955014">
        <w:rPr>
          <w:rFonts w:ascii="Arial" w:hAnsi="Arial" w:cs="Arial"/>
          <w:color w:val="000000" w:themeColor="text1"/>
          <w:lang w:eastAsia="en-GB"/>
        </w:rPr>
        <w:t xml:space="preserve">Head of Claims Management Companies Department </w:t>
      </w:r>
    </w:p>
    <w:p w14:paraId="2777407F" w14:textId="77777777" w:rsidR="00ED6BCF" w:rsidRPr="00955014" w:rsidRDefault="00ED6BCF" w:rsidP="001F4423">
      <w:pPr>
        <w:jc w:val="both"/>
        <w:rPr>
          <w:rFonts w:ascii="Arial" w:hAnsi="Arial" w:cs="Arial"/>
          <w:color w:val="000000" w:themeColor="text1"/>
        </w:rPr>
      </w:pPr>
    </w:p>
    <w:sectPr w:rsidR="00ED6BCF" w:rsidRPr="009550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09068" w14:textId="77777777" w:rsidR="00A33752" w:rsidRDefault="00A33752" w:rsidP="006F7E55">
      <w:pPr>
        <w:spacing w:after="0" w:line="240" w:lineRule="auto"/>
      </w:pPr>
      <w:r>
        <w:separator/>
      </w:r>
    </w:p>
  </w:endnote>
  <w:endnote w:type="continuationSeparator" w:id="0">
    <w:p w14:paraId="6A80EE66" w14:textId="77777777" w:rsidR="00A33752" w:rsidRDefault="00A33752" w:rsidP="006F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668D" w14:textId="77777777" w:rsidR="00A33752" w:rsidRDefault="00A33752" w:rsidP="006F7E55">
      <w:pPr>
        <w:spacing w:after="0" w:line="240" w:lineRule="auto"/>
      </w:pPr>
      <w:r>
        <w:separator/>
      </w:r>
    </w:p>
  </w:footnote>
  <w:footnote w:type="continuationSeparator" w:id="0">
    <w:p w14:paraId="7C4FDD22" w14:textId="77777777" w:rsidR="00A33752" w:rsidRDefault="00A33752" w:rsidP="006F7E55">
      <w:pPr>
        <w:spacing w:after="0" w:line="240" w:lineRule="auto"/>
      </w:pPr>
      <w:r>
        <w:continuationSeparator/>
      </w:r>
    </w:p>
  </w:footnote>
  <w:footnote w:id="1">
    <w:p w14:paraId="79B5B328" w14:textId="77777777" w:rsidR="006F7E55" w:rsidRPr="00A243AD" w:rsidRDefault="006F7E55" w:rsidP="00A243AD">
      <w:pPr>
        <w:pStyle w:val="FootnoteText"/>
        <w:ind w:hanging="113"/>
        <w:rPr>
          <w:rFonts w:ascii="Arial" w:hAnsi="Arial" w:cs="Arial"/>
          <w:sz w:val="18"/>
          <w:szCs w:val="18"/>
        </w:rPr>
      </w:pPr>
      <w:r w:rsidRPr="00A243AD">
        <w:rPr>
          <w:rStyle w:val="FootnoteReference"/>
          <w:rFonts w:ascii="Arial" w:hAnsi="Arial" w:cs="Arial"/>
          <w:sz w:val="18"/>
          <w:szCs w:val="18"/>
        </w:rPr>
        <w:footnoteRef/>
      </w:r>
      <w:r w:rsidRPr="00A243AD">
        <w:rPr>
          <w:rFonts w:ascii="Arial" w:hAnsi="Arial" w:cs="Arial"/>
          <w:sz w:val="18"/>
          <w:szCs w:val="18"/>
        </w:rPr>
        <w:t xml:space="preserve"> See articles 89F-89W of the Financial Services and Markets Act 2000 (Regulated Activities) Order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F5770"/>
    <w:multiLevelType w:val="multilevel"/>
    <w:tmpl w:val="47D40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65642"/>
    <w:multiLevelType w:val="hybridMultilevel"/>
    <w:tmpl w:val="BCDE1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BCE5E09"/>
    <w:multiLevelType w:val="multilevel"/>
    <w:tmpl w:val="94CE0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CF"/>
    <w:rsid w:val="00033628"/>
    <w:rsid w:val="000356C2"/>
    <w:rsid w:val="00056236"/>
    <w:rsid w:val="00063C05"/>
    <w:rsid w:val="00084CE9"/>
    <w:rsid w:val="000A4C87"/>
    <w:rsid w:val="000C7EB6"/>
    <w:rsid w:val="000D1BD6"/>
    <w:rsid w:val="000E2928"/>
    <w:rsid w:val="001048E7"/>
    <w:rsid w:val="0016322B"/>
    <w:rsid w:val="00174A40"/>
    <w:rsid w:val="00181BA7"/>
    <w:rsid w:val="00194295"/>
    <w:rsid w:val="001B4447"/>
    <w:rsid w:val="001F4423"/>
    <w:rsid w:val="00254795"/>
    <w:rsid w:val="00257F5A"/>
    <w:rsid w:val="002C64D2"/>
    <w:rsid w:val="002E3EB6"/>
    <w:rsid w:val="00307981"/>
    <w:rsid w:val="00335D27"/>
    <w:rsid w:val="003C2E0B"/>
    <w:rsid w:val="003C7C1F"/>
    <w:rsid w:val="00402904"/>
    <w:rsid w:val="0040361A"/>
    <w:rsid w:val="004315DC"/>
    <w:rsid w:val="004872AD"/>
    <w:rsid w:val="004E282A"/>
    <w:rsid w:val="004E5B41"/>
    <w:rsid w:val="004F5FCA"/>
    <w:rsid w:val="00501596"/>
    <w:rsid w:val="0054298E"/>
    <w:rsid w:val="005474A4"/>
    <w:rsid w:val="005576B2"/>
    <w:rsid w:val="005660CB"/>
    <w:rsid w:val="005A2469"/>
    <w:rsid w:val="005E3AE9"/>
    <w:rsid w:val="00654E13"/>
    <w:rsid w:val="006C13CC"/>
    <w:rsid w:val="006F7E03"/>
    <w:rsid w:val="006F7E55"/>
    <w:rsid w:val="0070776E"/>
    <w:rsid w:val="00712F5E"/>
    <w:rsid w:val="00752C1A"/>
    <w:rsid w:val="00755C2D"/>
    <w:rsid w:val="0079602F"/>
    <w:rsid w:val="00815D45"/>
    <w:rsid w:val="008666D8"/>
    <w:rsid w:val="008B06DC"/>
    <w:rsid w:val="008B1A87"/>
    <w:rsid w:val="008C63C7"/>
    <w:rsid w:val="008D52CE"/>
    <w:rsid w:val="008D7FF1"/>
    <w:rsid w:val="009125EB"/>
    <w:rsid w:val="00912C5A"/>
    <w:rsid w:val="00943A05"/>
    <w:rsid w:val="00955014"/>
    <w:rsid w:val="00992371"/>
    <w:rsid w:val="009A066C"/>
    <w:rsid w:val="009C0B33"/>
    <w:rsid w:val="009D6AF7"/>
    <w:rsid w:val="00A0378E"/>
    <w:rsid w:val="00A1793D"/>
    <w:rsid w:val="00A243AD"/>
    <w:rsid w:val="00A30D17"/>
    <w:rsid w:val="00A33752"/>
    <w:rsid w:val="00A764FB"/>
    <w:rsid w:val="00AC51C8"/>
    <w:rsid w:val="00AC65B3"/>
    <w:rsid w:val="00B1015B"/>
    <w:rsid w:val="00B601E0"/>
    <w:rsid w:val="00B65498"/>
    <w:rsid w:val="00C30C86"/>
    <w:rsid w:val="00C363AD"/>
    <w:rsid w:val="00C363B8"/>
    <w:rsid w:val="00CB0577"/>
    <w:rsid w:val="00CD1558"/>
    <w:rsid w:val="00D0628C"/>
    <w:rsid w:val="00D30151"/>
    <w:rsid w:val="00DD6D40"/>
    <w:rsid w:val="00E36AE6"/>
    <w:rsid w:val="00E45BB7"/>
    <w:rsid w:val="00E621F7"/>
    <w:rsid w:val="00E62450"/>
    <w:rsid w:val="00EA60DF"/>
    <w:rsid w:val="00ED6BCF"/>
    <w:rsid w:val="00F233A2"/>
    <w:rsid w:val="00F442D4"/>
    <w:rsid w:val="00F74206"/>
    <w:rsid w:val="00F83095"/>
    <w:rsid w:val="00FC2F32"/>
    <w:rsid w:val="00FD7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7AF8"/>
  <w15:chartTrackingRefBased/>
  <w15:docId w15:val="{4F349DB2-475A-461A-B7F7-4EB8F066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BCF"/>
  </w:style>
  <w:style w:type="paragraph" w:styleId="Heading1">
    <w:name w:val="heading 1"/>
    <w:basedOn w:val="Normal"/>
    <w:next w:val="Normal"/>
    <w:link w:val="Heading1Char"/>
    <w:uiPriority w:val="9"/>
    <w:qFormat/>
    <w:rsid w:val="009A06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CF"/>
    <w:rPr>
      <w:color w:val="0563C1" w:themeColor="hyperlink"/>
      <w:u w:val="single"/>
    </w:rPr>
  </w:style>
  <w:style w:type="character" w:styleId="CommentReference">
    <w:name w:val="annotation reference"/>
    <w:basedOn w:val="DefaultParagraphFont"/>
    <w:uiPriority w:val="99"/>
    <w:semiHidden/>
    <w:unhideWhenUsed/>
    <w:rsid w:val="00ED6BCF"/>
    <w:rPr>
      <w:sz w:val="16"/>
      <w:szCs w:val="16"/>
    </w:rPr>
  </w:style>
  <w:style w:type="paragraph" w:styleId="CommentText">
    <w:name w:val="annotation text"/>
    <w:basedOn w:val="Normal"/>
    <w:link w:val="CommentTextChar"/>
    <w:uiPriority w:val="99"/>
    <w:unhideWhenUsed/>
    <w:rsid w:val="00ED6BCF"/>
    <w:pPr>
      <w:spacing w:line="240" w:lineRule="auto"/>
    </w:pPr>
    <w:rPr>
      <w:sz w:val="20"/>
      <w:szCs w:val="20"/>
    </w:rPr>
  </w:style>
  <w:style w:type="character" w:customStyle="1" w:styleId="CommentTextChar">
    <w:name w:val="Comment Text Char"/>
    <w:basedOn w:val="DefaultParagraphFont"/>
    <w:link w:val="CommentText"/>
    <w:uiPriority w:val="99"/>
    <w:rsid w:val="00ED6BCF"/>
    <w:rPr>
      <w:sz w:val="20"/>
      <w:szCs w:val="20"/>
    </w:rPr>
  </w:style>
  <w:style w:type="paragraph" w:styleId="BalloonText">
    <w:name w:val="Balloon Text"/>
    <w:basedOn w:val="Normal"/>
    <w:link w:val="BalloonTextChar"/>
    <w:uiPriority w:val="99"/>
    <w:semiHidden/>
    <w:unhideWhenUsed/>
    <w:rsid w:val="00ED6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BCF"/>
    <w:rPr>
      <w:rFonts w:ascii="Segoe UI" w:hAnsi="Segoe UI" w:cs="Segoe UI"/>
      <w:sz w:val="18"/>
      <w:szCs w:val="18"/>
    </w:rPr>
  </w:style>
  <w:style w:type="paragraph" w:styleId="NormalWeb">
    <w:name w:val="Normal (Web)"/>
    <w:basedOn w:val="Normal"/>
    <w:uiPriority w:val="99"/>
    <w:semiHidden/>
    <w:unhideWhenUsed/>
    <w:rsid w:val="008B1A87"/>
    <w:pPr>
      <w:spacing w:before="100" w:beforeAutospacing="1" w:after="100" w:afterAutospacing="1" w:line="240" w:lineRule="auto"/>
    </w:pPr>
    <w:rPr>
      <w:rFonts w:ascii="Calibri" w:hAnsi="Calibri" w:cs="Calibri"/>
      <w:lang w:eastAsia="en-GB"/>
    </w:rPr>
  </w:style>
  <w:style w:type="paragraph" w:styleId="CommentSubject">
    <w:name w:val="annotation subject"/>
    <w:basedOn w:val="CommentText"/>
    <w:next w:val="CommentText"/>
    <w:link w:val="CommentSubjectChar"/>
    <w:uiPriority w:val="99"/>
    <w:semiHidden/>
    <w:unhideWhenUsed/>
    <w:rsid w:val="005474A4"/>
    <w:rPr>
      <w:b/>
      <w:bCs/>
    </w:rPr>
  </w:style>
  <w:style w:type="character" w:customStyle="1" w:styleId="CommentSubjectChar">
    <w:name w:val="Comment Subject Char"/>
    <w:basedOn w:val="CommentTextChar"/>
    <w:link w:val="CommentSubject"/>
    <w:uiPriority w:val="99"/>
    <w:semiHidden/>
    <w:rsid w:val="005474A4"/>
    <w:rPr>
      <w:b/>
      <w:bCs/>
      <w:sz w:val="20"/>
      <w:szCs w:val="20"/>
    </w:rPr>
  </w:style>
  <w:style w:type="paragraph" w:styleId="ListParagraph">
    <w:name w:val="List Paragraph"/>
    <w:basedOn w:val="Normal"/>
    <w:uiPriority w:val="34"/>
    <w:qFormat/>
    <w:rsid w:val="00402904"/>
    <w:pPr>
      <w:spacing w:after="0" w:line="240" w:lineRule="auto"/>
      <w:ind w:left="720"/>
      <w:contextualSpacing/>
    </w:pPr>
  </w:style>
  <w:style w:type="character" w:customStyle="1" w:styleId="Heading1Char">
    <w:name w:val="Heading 1 Char"/>
    <w:basedOn w:val="DefaultParagraphFont"/>
    <w:link w:val="Heading1"/>
    <w:uiPriority w:val="9"/>
    <w:rsid w:val="009A066C"/>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6F7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E55"/>
    <w:rPr>
      <w:sz w:val="20"/>
      <w:szCs w:val="20"/>
    </w:rPr>
  </w:style>
  <w:style w:type="character" w:styleId="FootnoteReference">
    <w:name w:val="footnote reference"/>
    <w:basedOn w:val="DefaultParagraphFont"/>
    <w:uiPriority w:val="99"/>
    <w:semiHidden/>
    <w:unhideWhenUsed/>
    <w:rsid w:val="006F7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563">
      <w:bodyDiv w:val="1"/>
      <w:marLeft w:val="0"/>
      <w:marRight w:val="0"/>
      <w:marTop w:val="0"/>
      <w:marBottom w:val="0"/>
      <w:divBdr>
        <w:top w:val="none" w:sz="0" w:space="0" w:color="auto"/>
        <w:left w:val="none" w:sz="0" w:space="0" w:color="auto"/>
        <w:bottom w:val="none" w:sz="0" w:space="0" w:color="auto"/>
        <w:right w:val="none" w:sz="0" w:space="0" w:color="auto"/>
      </w:divBdr>
    </w:div>
    <w:div w:id="550775057">
      <w:bodyDiv w:val="1"/>
      <w:marLeft w:val="0"/>
      <w:marRight w:val="0"/>
      <w:marTop w:val="0"/>
      <w:marBottom w:val="0"/>
      <w:divBdr>
        <w:top w:val="none" w:sz="0" w:space="0" w:color="auto"/>
        <w:left w:val="none" w:sz="0" w:space="0" w:color="auto"/>
        <w:bottom w:val="none" w:sz="0" w:space="0" w:color="auto"/>
        <w:right w:val="none" w:sz="0" w:space="0" w:color="auto"/>
      </w:divBdr>
    </w:div>
    <w:div w:id="889612235">
      <w:bodyDiv w:val="1"/>
      <w:marLeft w:val="0"/>
      <w:marRight w:val="0"/>
      <w:marTop w:val="0"/>
      <w:marBottom w:val="0"/>
      <w:divBdr>
        <w:top w:val="none" w:sz="0" w:space="0" w:color="auto"/>
        <w:left w:val="none" w:sz="0" w:space="0" w:color="auto"/>
        <w:bottom w:val="none" w:sz="0" w:space="0" w:color="auto"/>
        <w:right w:val="none" w:sz="0" w:space="0" w:color="auto"/>
      </w:divBdr>
    </w:div>
    <w:div w:id="1242370315">
      <w:bodyDiv w:val="1"/>
      <w:marLeft w:val="0"/>
      <w:marRight w:val="0"/>
      <w:marTop w:val="0"/>
      <w:marBottom w:val="0"/>
      <w:divBdr>
        <w:top w:val="none" w:sz="0" w:space="0" w:color="auto"/>
        <w:left w:val="none" w:sz="0" w:space="0" w:color="auto"/>
        <w:bottom w:val="none" w:sz="0" w:space="0" w:color="auto"/>
        <w:right w:val="none" w:sz="0" w:space="0" w:color="auto"/>
      </w:divBdr>
      <w:divsChild>
        <w:div w:id="1126046830">
          <w:marLeft w:val="0"/>
          <w:marRight w:val="0"/>
          <w:marTop w:val="0"/>
          <w:marBottom w:val="0"/>
          <w:divBdr>
            <w:top w:val="none" w:sz="0" w:space="0" w:color="auto"/>
            <w:left w:val="none" w:sz="0" w:space="0" w:color="auto"/>
            <w:bottom w:val="none" w:sz="0" w:space="0" w:color="auto"/>
            <w:right w:val="none" w:sz="0" w:space="0" w:color="auto"/>
          </w:divBdr>
          <w:divsChild>
            <w:div w:id="999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19378">
      <w:bodyDiv w:val="1"/>
      <w:marLeft w:val="0"/>
      <w:marRight w:val="0"/>
      <w:marTop w:val="0"/>
      <w:marBottom w:val="0"/>
      <w:divBdr>
        <w:top w:val="none" w:sz="0" w:space="0" w:color="auto"/>
        <w:left w:val="none" w:sz="0" w:space="0" w:color="auto"/>
        <w:bottom w:val="none" w:sz="0" w:space="0" w:color="auto"/>
        <w:right w:val="none" w:sz="0" w:space="0" w:color="auto"/>
      </w:divBdr>
    </w:div>
    <w:div w:id="1391728251">
      <w:bodyDiv w:val="1"/>
      <w:marLeft w:val="0"/>
      <w:marRight w:val="0"/>
      <w:marTop w:val="0"/>
      <w:marBottom w:val="0"/>
      <w:divBdr>
        <w:top w:val="none" w:sz="0" w:space="0" w:color="auto"/>
        <w:left w:val="none" w:sz="0" w:space="0" w:color="auto"/>
        <w:bottom w:val="none" w:sz="0" w:space="0" w:color="auto"/>
        <w:right w:val="none" w:sz="0" w:space="0" w:color="auto"/>
      </w:divBdr>
    </w:div>
    <w:div w:id="209219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CEBD5-B968-4ABC-9AB6-7DD58654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Lennon</dc:creator>
  <cp:keywords/>
  <dc:description/>
  <cp:lastModifiedBy>Tim Lennon</cp:lastModifiedBy>
  <cp:revision>3</cp:revision>
  <cp:lastPrinted>2019-03-19T13:33:00Z</cp:lastPrinted>
  <dcterms:created xsi:type="dcterms:W3CDTF">2019-03-19T13:32:00Z</dcterms:created>
  <dcterms:modified xsi:type="dcterms:W3CDTF">2019-03-19T13:42:00Z</dcterms:modified>
</cp:coreProperties>
</file>